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93965" w14:textId="77777777" w:rsidR="009F173D" w:rsidRPr="00BA551B" w:rsidRDefault="009F173D" w:rsidP="00BA551B">
      <w:pPr>
        <w:spacing w:after="0" w:line="276" w:lineRule="auto"/>
        <w:divId w:val="470366777"/>
        <w:rPr>
          <w:rFonts w:ascii="Arial" w:eastAsia="Times New Roman" w:hAnsi="Arial" w:cs="Arial"/>
          <w:b/>
          <w:bCs/>
          <w:sz w:val="28"/>
          <w:szCs w:val="28"/>
          <w:lang w:val="en"/>
        </w:rPr>
      </w:pPr>
      <w:r w:rsidRPr="00BA551B">
        <w:rPr>
          <w:rFonts w:ascii="Arial" w:eastAsia="Times New Roman" w:hAnsi="Arial" w:cs="Arial"/>
          <w:b/>
          <w:bCs/>
          <w:sz w:val="28"/>
          <w:szCs w:val="28"/>
          <w:lang w:val="en"/>
        </w:rPr>
        <w:t>Protocol for the Examination of Resection Specimens from Patients with Wilms or Other Pediatric Renal Tumors</w:t>
      </w:r>
    </w:p>
    <w:p w14:paraId="4F2BDF3C" w14:textId="77777777" w:rsidR="009F173D" w:rsidRPr="00BA551B" w:rsidRDefault="009F173D" w:rsidP="00BA551B">
      <w:pPr>
        <w:spacing w:after="0" w:line="276" w:lineRule="auto"/>
        <w:divId w:val="1003968854"/>
        <w:rPr>
          <w:rFonts w:ascii="Arial" w:eastAsia="Times New Roman" w:hAnsi="Arial" w:cs="Arial"/>
          <w:sz w:val="20"/>
          <w:szCs w:val="20"/>
          <w:lang w:val="en"/>
        </w:rPr>
      </w:pPr>
      <w:r w:rsidRPr="00BA551B">
        <w:rPr>
          <w:rFonts w:ascii="Arial" w:eastAsia="Times New Roman" w:hAnsi="Arial" w:cs="Arial"/>
          <w:b/>
          <w:bCs/>
          <w:sz w:val="20"/>
          <w:szCs w:val="20"/>
          <w:lang w:val="en"/>
        </w:rPr>
        <w:t xml:space="preserve">Version: </w:t>
      </w:r>
      <w:r w:rsidRPr="00BA551B">
        <w:rPr>
          <w:rFonts w:ascii="Arial" w:eastAsia="Times New Roman" w:hAnsi="Arial" w:cs="Arial"/>
          <w:sz w:val="20"/>
          <w:szCs w:val="20"/>
          <w:lang w:val="en"/>
        </w:rPr>
        <w:t>4.4.1.0</w:t>
      </w:r>
    </w:p>
    <w:p w14:paraId="611FF143" w14:textId="77777777" w:rsidR="009F173D" w:rsidRPr="00BA551B" w:rsidRDefault="009F173D" w:rsidP="00BA551B">
      <w:pPr>
        <w:spacing w:after="0" w:line="276" w:lineRule="auto"/>
        <w:divId w:val="1255744975"/>
        <w:rPr>
          <w:rFonts w:ascii="Arial" w:eastAsia="Times New Roman" w:hAnsi="Arial" w:cs="Arial"/>
          <w:sz w:val="20"/>
          <w:szCs w:val="20"/>
          <w:lang w:val="en"/>
        </w:rPr>
      </w:pPr>
      <w:r w:rsidRPr="00BA551B">
        <w:rPr>
          <w:rFonts w:ascii="Arial" w:eastAsia="Times New Roman" w:hAnsi="Arial" w:cs="Arial"/>
          <w:b/>
          <w:bCs/>
          <w:sz w:val="20"/>
          <w:szCs w:val="20"/>
          <w:lang w:val="en"/>
        </w:rPr>
        <w:t xml:space="preserve">Protocol Posting Date: </w:t>
      </w:r>
      <w:r w:rsidRPr="00BA551B">
        <w:rPr>
          <w:rFonts w:ascii="Arial" w:eastAsia="Times New Roman" w:hAnsi="Arial" w:cs="Arial"/>
          <w:sz w:val="20"/>
          <w:szCs w:val="20"/>
          <w:lang w:val="en"/>
        </w:rPr>
        <w:t xml:space="preserve">September 2026 </w:t>
      </w:r>
    </w:p>
    <w:p w14:paraId="217789D5" w14:textId="77777777" w:rsidR="009F173D" w:rsidRPr="00BA551B" w:rsidRDefault="009F173D" w:rsidP="00BA551B">
      <w:pPr>
        <w:spacing w:after="0" w:line="276" w:lineRule="auto"/>
        <w:divId w:val="433137735"/>
        <w:rPr>
          <w:rFonts w:ascii="Arial" w:eastAsia="Times New Roman" w:hAnsi="Arial" w:cs="Arial"/>
          <w:sz w:val="20"/>
          <w:szCs w:val="20"/>
          <w:lang w:val="en"/>
        </w:rPr>
      </w:pPr>
      <w:r w:rsidRPr="00BA551B">
        <w:rPr>
          <w:rFonts w:ascii="Arial" w:eastAsia="Times New Roman" w:hAnsi="Arial" w:cs="Arial"/>
          <w:b/>
          <w:bCs/>
          <w:sz w:val="20"/>
          <w:szCs w:val="20"/>
          <w:lang w:val="en"/>
        </w:rPr>
        <w:t xml:space="preserve">CAP Laboratory Accreditation Program Protocol Required Use Date: </w:t>
      </w:r>
      <w:r w:rsidRPr="00BA551B">
        <w:rPr>
          <w:rFonts w:ascii="Arial" w:eastAsia="Times New Roman" w:hAnsi="Arial" w:cs="Arial"/>
          <w:sz w:val="20"/>
          <w:szCs w:val="20"/>
          <w:lang w:val="en"/>
        </w:rPr>
        <w:t>June 2027</w:t>
      </w:r>
    </w:p>
    <w:p w14:paraId="01EF78D7" w14:textId="77777777" w:rsidR="009F173D" w:rsidRPr="00BA551B" w:rsidRDefault="009F173D" w:rsidP="00BA551B">
      <w:pPr>
        <w:spacing w:after="0" w:line="276" w:lineRule="auto"/>
        <w:divId w:val="1289512679"/>
        <w:rPr>
          <w:rFonts w:ascii="Arial" w:eastAsia="Times New Roman" w:hAnsi="Arial" w:cs="Arial"/>
          <w:sz w:val="20"/>
          <w:szCs w:val="20"/>
          <w:lang w:val="en"/>
        </w:rPr>
      </w:pPr>
      <w:r w:rsidRPr="00BA551B">
        <w:rPr>
          <w:rFonts w:ascii="Arial" w:eastAsia="Times New Roman" w:hAnsi="Arial" w:cs="Arial"/>
          <w:sz w:val="20"/>
          <w:szCs w:val="20"/>
          <w:lang w:val="en"/>
        </w:rPr>
        <w:t>The changes included in this current protocol version affect accreditation requirements. The new deadline for implementing this protocol version is reflected in the above accreditation date.</w:t>
      </w:r>
    </w:p>
    <w:p w14:paraId="6D0DD31E" w14:textId="77777777" w:rsidR="00BA551B" w:rsidRDefault="00BA551B" w:rsidP="00BA551B">
      <w:pPr>
        <w:spacing w:after="0" w:line="276" w:lineRule="auto"/>
        <w:divId w:val="774905011"/>
        <w:rPr>
          <w:rStyle w:val="Strong"/>
          <w:rFonts w:ascii="Arial" w:hAnsi="Arial" w:cs="Arial"/>
          <w:color w:val="000000"/>
          <w:sz w:val="20"/>
          <w:szCs w:val="20"/>
          <w:lang w:val="en"/>
        </w:rPr>
      </w:pPr>
    </w:p>
    <w:p w14:paraId="5AFB7605" w14:textId="49481300" w:rsidR="009F173D" w:rsidRPr="00BA551B" w:rsidRDefault="009F173D" w:rsidP="00BA551B">
      <w:pPr>
        <w:spacing w:after="0" w:line="276" w:lineRule="auto"/>
        <w:divId w:val="774905011"/>
        <w:rPr>
          <w:rFonts w:ascii="Arial" w:hAnsi="Arial" w:cs="Arial"/>
          <w:sz w:val="20"/>
          <w:szCs w:val="20"/>
          <w:lang w:val="en"/>
        </w:rPr>
      </w:pPr>
      <w:r w:rsidRPr="00BA551B">
        <w:rPr>
          <w:rStyle w:val="Strong"/>
          <w:rFonts w:ascii="Arial" w:hAnsi="Arial" w:cs="Arial"/>
          <w:color w:val="000000"/>
          <w:sz w:val="20"/>
          <w:szCs w:val="20"/>
          <w:lang w:val="en"/>
        </w:rPr>
        <w:t xml:space="preserve">For accreditation purposes, this protocol should be used </w:t>
      </w:r>
      <w:r w:rsidRPr="00BA551B">
        <w:rPr>
          <w:rStyle w:val="Strong"/>
          <w:rFonts w:ascii="Arial" w:hAnsi="Arial" w:cs="Arial"/>
          <w:sz w:val="20"/>
          <w:szCs w:val="20"/>
          <w:lang w:val="en"/>
        </w:rPr>
        <w:t>for the following procedures AND tumor types:</w:t>
      </w:r>
    </w:p>
    <w:tbl>
      <w:tblPr>
        <w:tblW w:w="5000" w:type="pct"/>
        <w:tblCellMar>
          <w:top w:w="15" w:type="dxa"/>
          <w:left w:w="15" w:type="dxa"/>
          <w:bottom w:w="15" w:type="dxa"/>
          <w:right w:w="15" w:type="dxa"/>
        </w:tblCellMar>
        <w:tblLook w:val="04A0" w:firstRow="1" w:lastRow="0" w:firstColumn="1" w:lastColumn="0" w:noHBand="0" w:noVBand="1"/>
      </w:tblPr>
      <w:tblGrid>
        <w:gridCol w:w="2847"/>
        <w:gridCol w:w="6493"/>
      </w:tblGrid>
      <w:tr w:rsidR="006D75DC" w:rsidRPr="00BA551B" w14:paraId="3A2FF92F" w14:textId="77777777" w:rsidTr="00BA551B">
        <w:trPr>
          <w:divId w:val="774905011"/>
        </w:trPr>
        <w:tc>
          <w:tcPr>
            <w:tcW w:w="1524" w:type="pct"/>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7BEB7435" w14:textId="77777777" w:rsidR="009F173D" w:rsidRPr="00BA551B" w:rsidRDefault="009F173D" w:rsidP="00BA551B">
            <w:pPr>
              <w:spacing w:after="0" w:line="276" w:lineRule="auto"/>
              <w:rPr>
                <w:rFonts w:ascii="Arial" w:hAnsi="Arial" w:cs="Arial"/>
                <w:sz w:val="18"/>
                <w:szCs w:val="18"/>
              </w:rPr>
            </w:pPr>
            <w:r w:rsidRPr="00BA551B">
              <w:rPr>
                <w:rStyle w:val="Strong"/>
                <w:rFonts w:ascii="Arial" w:hAnsi="Arial" w:cs="Arial"/>
                <w:sz w:val="18"/>
                <w:szCs w:val="18"/>
              </w:rPr>
              <w:t>Procedure</w:t>
            </w:r>
          </w:p>
        </w:tc>
        <w:tc>
          <w:tcPr>
            <w:tcW w:w="3476" w:type="pct"/>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12D616A8" w14:textId="77777777" w:rsidR="009F173D" w:rsidRPr="00BA551B" w:rsidRDefault="009F173D" w:rsidP="00BA551B">
            <w:pPr>
              <w:spacing w:after="0" w:line="276" w:lineRule="auto"/>
              <w:rPr>
                <w:rFonts w:ascii="Arial" w:hAnsi="Arial" w:cs="Arial"/>
                <w:sz w:val="18"/>
                <w:szCs w:val="18"/>
              </w:rPr>
            </w:pPr>
            <w:r w:rsidRPr="00BA551B">
              <w:rPr>
                <w:rStyle w:val="Strong"/>
                <w:rFonts w:ascii="Arial" w:hAnsi="Arial" w:cs="Arial"/>
                <w:color w:val="000000"/>
                <w:sz w:val="18"/>
                <w:szCs w:val="18"/>
              </w:rPr>
              <w:t>Description</w:t>
            </w:r>
          </w:p>
        </w:tc>
      </w:tr>
      <w:tr w:rsidR="006D75DC" w:rsidRPr="00BA551B" w14:paraId="7237AC52" w14:textId="77777777" w:rsidTr="00BA551B">
        <w:trPr>
          <w:divId w:val="774905011"/>
        </w:trPr>
        <w:tc>
          <w:tcPr>
            <w:tcW w:w="152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7744DB" w14:textId="77777777" w:rsidR="009F173D" w:rsidRPr="00BA551B" w:rsidRDefault="009F173D" w:rsidP="00BA551B">
            <w:pPr>
              <w:spacing w:after="0" w:line="276" w:lineRule="auto"/>
              <w:rPr>
                <w:rFonts w:ascii="Arial" w:hAnsi="Arial" w:cs="Arial"/>
                <w:sz w:val="18"/>
                <w:szCs w:val="18"/>
              </w:rPr>
            </w:pPr>
            <w:r w:rsidRPr="00BA551B">
              <w:rPr>
                <w:rFonts w:ascii="Arial" w:hAnsi="Arial" w:cs="Arial"/>
                <w:sz w:val="18"/>
                <w:szCs w:val="18"/>
              </w:rPr>
              <w:t>Resection</w:t>
            </w:r>
          </w:p>
        </w:tc>
        <w:tc>
          <w:tcPr>
            <w:tcW w:w="34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997C05" w14:textId="77777777" w:rsidR="009F173D" w:rsidRPr="00BA551B" w:rsidRDefault="009F173D" w:rsidP="00BA551B">
            <w:pPr>
              <w:spacing w:after="0" w:line="276" w:lineRule="auto"/>
              <w:rPr>
                <w:rFonts w:ascii="Arial" w:hAnsi="Arial" w:cs="Arial"/>
                <w:sz w:val="18"/>
                <w:szCs w:val="18"/>
              </w:rPr>
            </w:pPr>
            <w:r w:rsidRPr="00BA551B">
              <w:rPr>
                <w:rFonts w:ascii="Arial" w:hAnsi="Arial" w:cs="Arial"/>
                <w:sz w:val="18"/>
                <w:szCs w:val="18"/>
              </w:rPr>
              <w:t>Includes specimens labeled partial nephrectomy and radical nephrectomy </w:t>
            </w:r>
          </w:p>
        </w:tc>
      </w:tr>
      <w:tr w:rsidR="006D75DC" w:rsidRPr="00BA551B" w14:paraId="19B179CD" w14:textId="77777777" w:rsidTr="00BA551B">
        <w:trPr>
          <w:divId w:val="774905011"/>
        </w:trPr>
        <w:tc>
          <w:tcPr>
            <w:tcW w:w="1524" w:type="pct"/>
            <w:tcBorders>
              <w:top w:val="nil"/>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5CDAC431" w14:textId="77777777" w:rsidR="009F173D" w:rsidRPr="00BA551B" w:rsidRDefault="009F173D" w:rsidP="00BA551B">
            <w:pPr>
              <w:spacing w:after="0" w:line="276" w:lineRule="auto"/>
              <w:rPr>
                <w:rFonts w:ascii="Arial" w:hAnsi="Arial" w:cs="Arial"/>
                <w:sz w:val="18"/>
                <w:szCs w:val="18"/>
              </w:rPr>
            </w:pPr>
            <w:r w:rsidRPr="00BA551B">
              <w:rPr>
                <w:rStyle w:val="Strong"/>
                <w:rFonts w:ascii="Arial" w:hAnsi="Arial" w:cs="Arial"/>
                <w:color w:val="000000"/>
                <w:sz w:val="18"/>
                <w:szCs w:val="18"/>
              </w:rPr>
              <w:t>Tumor Type</w:t>
            </w:r>
          </w:p>
        </w:tc>
        <w:tc>
          <w:tcPr>
            <w:tcW w:w="3476" w:type="pct"/>
            <w:tcBorders>
              <w:top w:val="nil"/>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4FA57620" w14:textId="77777777" w:rsidR="009F173D" w:rsidRPr="00BA551B" w:rsidRDefault="009F173D" w:rsidP="00BA551B">
            <w:pPr>
              <w:spacing w:after="0" w:line="276" w:lineRule="auto"/>
              <w:rPr>
                <w:rFonts w:ascii="Arial" w:hAnsi="Arial" w:cs="Arial"/>
                <w:sz w:val="18"/>
                <w:szCs w:val="18"/>
              </w:rPr>
            </w:pPr>
            <w:r w:rsidRPr="00BA551B">
              <w:rPr>
                <w:rStyle w:val="Strong"/>
                <w:rFonts w:ascii="Arial" w:hAnsi="Arial" w:cs="Arial"/>
                <w:color w:val="000000"/>
                <w:sz w:val="18"/>
                <w:szCs w:val="18"/>
              </w:rPr>
              <w:t>Description</w:t>
            </w:r>
          </w:p>
        </w:tc>
      </w:tr>
      <w:tr w:rsidR="006D75DC" w:rsidRPr="00BA551B" w14:paraId="4AFA5AC4" w14:textId="77777777" w:rsidTr="00BA551B">
        <w:trPr>
          <w:divId w:val="774905011"/>
        </w:trPr>
        <w:tc>
          <w:tcPr>
            <w:tcW w:w="152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9A6E96" w14:textId="77777777" w:rsidR="009F173D" w:rsidRPr="00BA551B" w:rsidRDefault="009F173D" w:rsidP="00BA551B">
            <w:pPr>
              <w:spacing w:after="0" w:line="276" w:lineRule="auto"/>
              <w:rPr>
                <w:rFonts w:ascii="Arial" w:hAnsi="Arial" w:cs="Arial"/>
                <w:sz w:val="18"/>
                <w:szCs w:val="18"/>
              </w:rPr>
            </w:pPr>
            <w:r w:rsidRPr="00BA551B">
              <w:rPr>
                <w:rFonts w:ascii="Arial" w:hAnsi="Arial" w:cs="Arial"/>
                <w:sz w:val="18"/>
                <w:szCs w:val="18"/>
              </w:rPr>
              <w:t>Wilms tumor</w:t>
            </w:r>
          </w:p>
        </w:tc>
        <w:tc>
          <w:tcPr>
            <w:tcW w:w="34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914469" w14:textId="77777777" w:rsidR="009F173D" w:rsidRPr="00BA551B" w:rsidRDefault="009F173D" w:rsidP="00BA551B">
            <w:pPr>
              <w:spacing w:after="0" w:line="276" w:lineRule="auto"/>
              <w:rPr>
                <w:rFonts w:ascii="Arial" w:hAnsi="Arial" w:cs="Arial"/>
                <w:sz w:val="18"/>
                <w:szCs w:val="18"/>
              </w:rPr>
            </w:pPr>
            <w:r w:rsidRPr="00BA551B">
              <w:rPr>
                <w:rFonts w:ascii="Arial" w:hAnsi="Arial" w:cs="Arial"/>
                <w:sz w:val="18"/>
                <w:szCs w:val="18"/>
              </w:rPr>
              <w:t>Includes pediatric patients with Wilms and other renal tumors</w:t>
            </w:r>
          </w:p>
        </w:tc>
      </w:tr>
    </w:tbl>
    <w:p w14:paraId="0178FD41" w14:textId="77777777" w:rsidR="009F173D" w:rsidRPr="00BA551B" w:rsidRDefault="009F173D" w:rsidP="00BA551B">
      <w:pPr>
        <w:spacing w:after="0" w:line="276" w:lineRule="auto"/>
        <w:divId w:val="774905011"/>
        <w:rPr>
          <w:rFonts w:ascii="Arial" w:hAnsi="Arial" w:cs="Arial"/>
          <w:sz w:val="20"/>
          <w:szCs w:val="20"/>
          <w:lang w:val="en"/>
        </w:rPr>
      </w:pPr>
      <w:r w:rsidRPr="00BA551B">
        <w:rPr>
          <w:rStyle w:val="Strong"/>
          <w:rFonts w:ascii="Arial" w:hAnsi="Arial" w:cs="Arial"/>
          <w:sz w:val="20"/>
          <w:szCs w:val="20"/>
          <w:lang w:val="en"/>
        </w:rPr>
        <w:t> </w:t>
      </w:r>
    </w:p>
    <w:p w14:paraId="1998573F" w14:textId="77777777" w:rsidR="009F173D" w:rsidRPr="00BA551B" w:rsidRDefault="009F173D" w:rsidP="00BA551B">
      <w:pPr>
        <w:spacing w:after="0" w:line="276" w:lineRule="auto"/>
        <w:divId w:val="774905011"/>
        <w:rPr>
          <w:rFonts w:ascii="Arial" w:hAnsi="Arial" w:cs="Arial"/>
          <w:sz w:val="20"/>
          <w:szCs w:val="20"/>
          <w:lang w:val="en"/>
        </w:rPr>
      </w:pPr>
      <w:r w:rsidRPr="00BA551B">
        <w:rPr>
          <w:rStyle w:val="Strong"/>
          <w:rFonts w:ascii="Arial" w:hAnsi="Arial" w:cs="Arial"/>
          <w:sz w:val="20"/>
          <w:szCs w:val="20"/>
          <w:lang w:val="en"/>
        </w:rPr>
        <w:t xml:space="preserve">This protocol is NOT required </w:t>
      </w:r>
      <w:r w:rsidRPr="00BA551B">
        <w:rPr>
          <w:rStyle w:val="Strong"/>
          <w:rFonts w:ascii="Arial" w:hAnsi="Arial" w:cs="Arial"/>
          <w:color w:val="000000"/>
          <w:sz w:val="20"/>
          <w:szCs w:val="20"/>
          <w:lang w:val="en"/>
        </w:rPr>
        <w:t xml:space="preserve">for accreditation purposes </w:t>
      </w:r>
      <w:r w:rsidRPr="00BA551B">
        <w:rPr>
          <w:rStyle w:val="Strong"/>
          <w:rFonts w:ascii="Arial" w:hAnsi="Arial" w:cs="Arial"/>
          <w:sz w:val="20"/>
          <w:szCs w:val="20"/>
          <w:lang w:val="en"/>
        </w:rPr>
        <w:t>for the following:</w:t>
      </w:r>
    </w:p>
    <w:tbl>
      <w:tblPr>
        <w:tblW w:w="5000" w:type="pct"/>
        <w:tblCellMar>
          <w:top w:w="15" w:type="dxa"/>
          <w:left w:w="15" w:type="dxa"/>
          <w:bottom w:w="15" w:type="dxa"/>
          <w:right w:w="15" w:type="dxa"/>
        </w:tblCellMar>
        <w:tblLook w:val="04A0" w:firstRow="1" w:lastRow="0" w:firstColumn="1" w:lastColumn="0" w:noHBand="0" w:noVBand="1"/>
      </w:tblPr>
      <w:tblGrid>
        <w:gridCol w:w="9340"/>
      </w:tblGrid>
      <w:tr w:rsidR="006D75DC" w:rsidRPr="00BA551B" w14:paraId="34AB9797" w14:textId="77777777" w:rsidTr="00BA551B">
        <w:trPr>
          <w:divId w:val="774905011"/>
        </w:trPr>
        <w:tc>
          <w:tcPr>
            <w:tcW w:w="5000" w:type="pct"/>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0457BAF2" w14:textId="77777777" w:rsidR="009F173D" w:rsidRPr="00BA551B" w:rsidRDefault="009F173D" w:rsidP="00BA551B">
            <w:pPr>
              <w:spacing w:after="0" w:line="276" w:lineRule="auto"/>
              <w:rPr>
                <w:rFonts w:ascii="Arial" w:hAnsi="Arial" w:cs="Arial"/>
                <w:sz w:val="18"/>
                <w:szCs w:val="18"/>
              </w:rPr>
            </w:pPr>
            <w:r w:rsidRPr="00BA551B">
              <w:rPr>
                <w:rStyle w:val="Strong"/>
                <w:rFonts w:ascii="Arial" w:hAnsi="Arial" w:cs="Arial"/>
                <w:sz w:val="18"/>
                <w:szCs w:val="18"/>
              </w:rPr>
              <w:t>Procedure</w:t>
            </w:r>
          </w:p>
        </w:tc>
      </w:tr>
      <w:tr w:rsidR="006D75DC" w:rsidRPr="00BA551B" w14:paraId="6BADA2AB" w14:textId="77777777" w:rsidTr="00BA551B">
        <w:trPr>
          <w:divId w:val="774905011"/>
          <w:trHeight w:val="15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E34A7E" w14:textId="77777777" w:rsidR="009F173D" w:rsidRPr="00BA551B" w:rsidRDefault="009F173D" w:rsidP="00BA551B">
            <w:pPr>
              <w:spacing w:after="0" w:line="276" w:lineRule="auto"/>
              <w:rPr>
                <w:rFonts w:ascii="Arial" w:hAnsi="Arial" w:cs="Arial"/>
                <w:sz w:val="18"/>
                <w:szCs w:val="18"/>
              </w:rPr>
            </w:pPr>
            <w:r w:rsidRPr="00BA551B">
              <w:rPr>
                <w:rFonts w:ascii="Arial" w:hAnsi="Arial" w:cs="Arial"/>
                <w:sz w:val="18"/>
                <w:szCs w:val="18"/>
              </w:rPr>
              <w:t>Additional excision performed after the definitive resection (e.g., re-excision of surgical margins)</w:t>
            </w:r>
          </w:p>
        </w:tc>
      </w:tr>
      <w:tr w:rsidR="006D75DC" w:rsidRPr="00BA551B" w14:paraId="4B3791B3" w14:textId="77777777" w:rsidTr="00BA551B">
        <w:trPr>
          <w:divId w:val="774905011"/>
          <w:trHeight w:val="15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466903" w14:textId="77777777" w:rsidR="009F173D" w:rsidRPr="00BA551B" w:rsidRDefault="009F173D" w:rsidP="00BA551B">
            <w:pPr>
              <w:spacing w:after="0" w:line="276" w:lineRule="auto"/>
              <w:rPr>
                <w:rFonts w:ascii="Arial" w:hAnsi="Arial" w:cs="Arial"/>
                <w:sz w:val="18"/>
                <w:szCs w:val="18"/>
              </w:rPr>
            </w:pPr>
            <w:r w:rsidRPr="00BA551B">
              <w:rPr>
                <w:rFonts w:ascii="Arial" w:hAnsi="Arial" w:cs="Arial"/>
                <w:sz w:val="18"/>
                <w:szCs w:val="18"/>
              </w:rPr>
              <w:t>Cytologic specimens</w:t>
            </w:r>
          </w:p>
        </w:tc>
      </w:tr>
    </w:tbl>
    <w:p w14:paraId="2DDD5260" w14:textId="77777777" w:rsidR="009F173D" w:rsidRPr="00BA551B" w:rsidRDefault="009F173D" w:rsidP="00BA551B">
      <w:pPr>
        <w:spacing w:after="0" w:line="276" w:lineRule="auto"/>
        <w:divId w:val="774905011"/>
        <w:rPr>
          <w:rFonts w:ascii="Arial" w:hAnsi="Arial" w:cs="Arial"/>
          <w:sz w:val="20"/>
          <w:szCs w:val="20"/>
          <w:lang w:val="en"/>
        </w:rPr>
      </w:pPr>
      <w:r w:rsidRPr="00BA551B">
        <w:rPr>
          <w:rStyle w:val="Strong"/>
          <w:rFonts w:ascii="Arial" w:hAnsi="Arial" w:cs="Arial"/>
          <w:sz w:val="20"/>
          <w:szCs w:val="20"/>
          <w:lang w:val="en"/>
        </w:rPr>
        <w:t> </w:t>
      </w:r>
    </w:p>
    <w:p w14:paraId="1EADF841" w14:textId="77777777" w:rsidR="009F173D" w:rsidRPr="00BA551B" w:rsidRDefault="009F173D" w:rsidP="00BA551B">
      <w:pPr>
        <w:spacing w:after="0" w:line="276" w:lineRule="auto"/>
        <w:divId w:val="774905011"/>
        <w:rPr>
          <w:rFonts w:ascii="Arial" w:hAnsi="Arial" w:cs="Arial"/>
          <w:sz w:val="20"/>
          <w:szCs w:val="20"/>
          <w:lang w:val="en"/>
        </w:rPr>
      </w:pPr>
      <w:r w:rsidRPr="00BA551B">
        <w:rPr>
          <w:rStyle w:val="Strong"/>
          <w:rFonts w:ascii="Arial" w:hAnsi="Arial" w:cs="Arial"/>
          <w:sz w:val="20"/>
          <w:szCs w:val="20"/>
          <w:lang w:val="en"/>
        </w:rPr>
        <w:t>The following should NOT be reported using this protocol:</w:t>
      </w:r>
    </w:p>
    <w:tbl>
      <w:tblPr>
        <w:tblW w:w="5000" w:type="pct"/>
        <w:tblCellMar>
          <w:top w:w="15" w:type="dxa"/>
          <w:left w:w="15" w:type="dxa"/>
          <w:bottom w:w="15" w:type="dxa"/>
          <w:right w:w="15" w:type="dxa"/>
        </w:tblCellMar>
        <w:tblLook w:val="04A0" w:firstRow="1" w:lastRow="0" w:firstColumn="1" w:lastColumn="0" w:noHBand="0" w:noVBand="1"/>
      </w:tblPr>
      <w:tblGrid>
        <w:gridCol w:w="9340"/>
      </w:tblGrid>
      <w:tr w:rsidR="006D75DC" w:rsidRPr="00BA551B" w14:paraId="59E018A8" w14:textId="77777777" w:rsidTr="00BA551B">
        <w:trPr>
          <w:divId w:val="774905011"/>
        </w:trPr>
        <w:tc>
          <w:tcPr>
            <w:tcW w:w="5000" w:type="pct"/>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1319A51E" w14:textId="77777777" w:rsidR="009F173D" w:rsidRPr="00BA551B" w:rsidRDefault="009F173D" w:rsidP="00BA551B">
            <w:pPr>
              <w:spacing w:after="0" w:line="276" w:lineRule="auto"/>
              <w:rPr>
                <w:rFonts w:ascii="Arial" w:hAnsi="Arial" w:cs="Arial"/>
                <w:sz w:val="18"/>
                <w:szCs w:val="18"/>
              </w:rPr>
            </w:pPr>
            <w:r w:rsidRPr="00BA551B">
              <w:rPr>
                <w:rStyle w:val="Strong"/>
                <w:rFonts w:ascii="Arial" w:hAnsi="Arial" w:cs="Arial"/>
                <w:sz w:val="18"/>
                <w:szCs w:val="18"/>
              </w:rPr>
              <w:t>Procedure</w:t>
            </w:r>
          </w:p>
        </w:tc>
      </w:tr>
      <w:tr w:rsidR="006D75DC" w:rsidRPr="00BA551B" w14:paraId="0C390CE3" w14:textId="77777777" w:rsidTr="00BA551B">
        <w:trPr>
          <w:divId w:val="774905011"/>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1EDE0B" w14:textId="77777777" w:rsidR="009F173D" w:rsidRPr="00BA551B" w:rsidRDefault="009F173D" w:rsidP="00BA551B">
            <w:pPr>
              <w:spacing w:after="0" w:line="276" w:lineRule="auto"/>
              <w:rPr>
                <w:rFonts w:ascii="Arial" w:hAnsi="Arial" w:cs="Arial"/>
                <w:sz w:val="18"/>
                <w:szCs w:val="18"/>
              </w:rPr>
            </w:pPr>
            <w:r w:rsidRPr="00BA551B">
              <w:rPr>
                <w:rFonts w:ascii="Arial" w:hAnsi="Arial" w:cs="Arial"/>
                <w:sz w:val="18"/>
                <w:szCs w:val="18"/>
              </w:rPr>
              <w:t>Biopsy (consider Wilms Tumor Biopsy protocol)</w:t>
            </w:r>
          </w:p>
        </w:tc>
      </w:tr>
      <w:tr w:rsidR="006D75DC" w:rsidRPr="00BA551B" w14:paraId="16B4824F" w14:textId="77777777" w:rsidTr="00BA551B">
        <w:trPr>
          <w:divId w:val="774905011"/>
        </w:trPr>
        <w:tc>
          <w:tcPr>
            <w:tcW w:w="5000" w:type="pct"/>
            <w:tcBorders>
              <w:top w:val="nil"/>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03B01F7C" w14:textId="77777777" w:rsidR="009F173D" w:rsidRPr="00BA551B" w:rsidRDefault="009F173D" w:rsidP="00BA551B">
            <w:pPr>
              <w:spacing w:after="0" w:line="276" w:lineRule="auto"/>
              <w:rPr>
                <w:rFonts w:ascii="Arial" w:hAnsi="Arial" w:cs="Arial"/>
                <w:sz w:val="18"/>
                <w:szCs w:val="18"/>
              </w:rPr>
            </w:pPr>
            <w:r w:rsidRPr="00BA551B">
              <w:rPr>
                <w:rStyle w:val="Strong"/>
                <w:rFonts w:ascii="Arial" w:hAnsi="Arial" w:cs="Arial"/>
                <w:color w:val="000000"/>
                <w:sz w:val="18"/>
                <w:szCs w:val="18"/>
              </w:rPr>
              <w:t>Tumor Type</w:t>
            </w:r>
          </w:p>
        </w:tc>
      </w:tr>
      <w:tr w:rsidR="006D75DC" w:rsidRPr="00BA551B" w14:paraId="2FBD2689" w14:textId="77777777" w:rsidTr="00BA551B">
        <w:trPr>
          <w:divId w:val="774905011"/>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F7D543" w14:textId="77777777" w:rsidR="009F173D" w:rsidRPr="00BA551B" w:rsidRDefault="009F173D" w:rsidP="00BA551B">
            <w:pPr>
              <w:spacing w:after="0" w:line="276" w:lineRule="auto"/>
              <w:rPr>
                <w:rFonts w:ascii="Arial" w:hAnsi="Arial" w:cs="Arial"/>
                <w:sz w:val="18"/>
                <w:szCs w:val="18"/>
              </w:rPr>
            </w:pPr>
            <w:r w:rsidRPr="00BA551B">
              <w:rPr>
                <w:rFonts w:ascii="Arial" w:hAnsi="Arial" w:cs="Arial"/>
                <w:sz w:val="18"/>
                <w:szCs w:val="18"/>
              </w:rPr>
              <w:t>Renal cell carcinoma (consider the Kidney protocol)</w:t>
            </w:r>
          </w:p>
        </w:tc>
      </w:tr>
      <w:tr w:rsidR="006D75DC" w:rsidRPr="00BA551B" w14:paraId="6255A6B5" w14:textId="77777777" w:rsidTr="00BA551B">
        <w:trPr>
          <w:divId w:val="774905011"/>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67C1C48" w14:textId="77777777" w:rsidR="009F173D" w:rsidRPr="00BA551B" w:rsidRDefault="009F173D" w:rsidP="00BA551B">
            <w:pPr>
              <w:spacing w:after="0" w:line="276" w:lineRule="auto"/>
              <w:rPr>
                <w:rFonts w:ascii="Arial" w:hAnsi="Arial" w:cs="Arial"/>
                <w:sz w:val="18"/>
                <w:szCs w:val="18"/>
              </w:rPr>
            </w:pPr>
            <w:r w:rsidRPr="00BA551B">
              <w:rPr>
                <w:rFonts w:ascii="Arial" w:hAnsi="Arial" w:cs="Arial"/>
                <w:sz w:val="18"/>
                <w:szCs w:val="18"/>
              </w:rPr>
              <w:t>Lymphoma (consider the Precursor and Mature Lymphoid Malignancies Protocol)</w:t>
            </w:r>
          </w:p>
        </w:tc>
      </w:tr>
    </w:tbl>
    <w:p w14:paraId="3793E422" w14:textId="77777777" w:rsidR="00BA551B" w:rsidRDefault="00BA551B" w:rsidP="00BA551B">
      <w:pPr>
        <w:spacing w:after="0" w:line="276" w:lineRule="auto"/>
        <w:divId w:val="218712666"/>
        <w:rPr>
          <w:rFonts w:ascii="Arial" w:eastAsia="Times New Roman" w:hAnsi="Arial" w:cs="Arial"/>
          <w:b/>
          <w:bCs/>
          <w:sz w:val="20"/>
          <w:szCs w:val="20"/>
          <w:lang w:val="en"/>
        </w:rPr>
      </w:pPr>
    </w:p>
    <w:p w14:paraId="47944F78" w14:textId="55E7C596" w:rsidR="00BA551B" w:rsidRPr="00BA551B" w:rsidRDefault="00BA551B" w:rsidP="00BA551B">
      <w:pPr>
        <w:spacing w:after="0" w:line="276" w:lineRule="auto"/>
        <w:divId w:val="218712666"/>
        <w:rPr>
          <w:rFonts w:ascii="Arial" w:eastAsia="Times New Roman" w:hAnsi="Arial" w:cs="Arial"/>
          <w:b/>
          <w:bCs/>
          <w:sz w:val="20"/>
          <w:szCs w:val="20"/>
          <w:lang w:val="en"/>
        </w:rPr>
      </w:pPr>
      <w:r w:rsidRPr="00BA551B">
        <w:rPr>
          <w:rFonts w:ascii="Arial" w:eastAsia="Times New Roman" w:hAnsi="Arial" w:cs="Arial"/>
          <w:b/>
          <w:bCs/>
          <w:sz w:val="20"/>
          <w:szCs w:val="20"/>
          <w:lang w:val="en"/>
        </w:rPr>
        <w:t>Version Contributors</w:t>
      </w:r>
    </w:p>
    <w:p w14:paraId="1FB98AAF" w14:textId="77777777" w:rsidR="00BA551B" w:rsidRPr="00BA551B" w:rsidRDefault="00BA551B" w:rsidP="00BA551B">
      <w:pPr>
        <w:spacing w:after="0" w:line="276" w:lineRule="auto"/>
        <w:divId w:val="218712666"/>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Author(s): </w:t>
      </w:r>
      <w:r w:rsidRPr="00BA551B">
        <w:rPr>
          <w:rFonts w:ascii="Arial" w:eastAsia="Times New Roman" w:hAnsi="Arial" w:cs="Arial"/>
          <w:sz w:val="20"/>
          <w:szCs w:val="20"/>
          <w:lang w:val="en"/>
        </w:rPr>
        <w:t>Suzanne M. Tucker, MD, FCAP *, Jessica L. Davis, MD, FCAP *</w:t>
      </w:r>
    </w:p>
    <w:p w14:paraId="12432A91" w14:textId="2C0A181E" w:rsidR="009F173D" w:rsidRPr="00BA551B" w:rsidRDefault="00BA551B" w:rsidP="00BA551B">
      <w:pPr>
        <w:spacing w:after="0" w:line="276" w:lineRule="auto"/>
        <w:divId w:val="218712666"/>
        <w:rPr>
          <w:rFonts w:ascii="Arial" w:eastAsia="Times New Roman" w:hAnsi="Arial" w:cs="Arial"/>
          <w:sz w:val="20"/>
          <w:szCs w:val="20"/>
          <w:lang w:val="en"/>
        </w:rPr>
      </w:pPr>
      <w:r w:rsidRPr="00BA551B">
        <w:rPr>
          <w:rFonts w:ascii="Arial" w:eastAsia="Times New Roman" w:hAnsi="Arial" w:cs="Arial"/>
          <w:b/>
          <w:bCs/>
          <w:sz w:val="20"/>
          <w:szCs w:val="20"/>
          <w:lang w:val="en"/>
        </w:rPr>
        <w:t xml:space="preserve">Other Expert Contributors: </w:t>
      </w:r>
      <w:r w:rsidRPr="00BA551B">
        <w:rPr>
          <w:rFonts w:ascii="Arial" w:eastAsia="Times New Roman" w:hAnsi="Arial" w:cs="Arial"/>
          <w:sz w:val="20"/>
          <w:szCs w:val="20"/>
          <w:lang w:val="en"/>
        </w:rPr>
        <w:t>Amy Treece, MD, Elizabeth Perlman, MD, Jeffrey S. Dome, MD, PhD, Lauren Parsons, MD</w:t>
      </w:r>
    </w:p>
    <w:p w14:paraId="35C4C6A2" w14:textId="77777777" w:rsidR="009F173D" w:rsidRPr="00BA551B" w:rsidRDefault="009F173D" w:rsidP="00BA551B">
      <w:pPr>
        <w:spacing w:after="0" w:line="276" w:lineRule="auto"/>
        <w:divId w:val="1754355925"/>
        <w:rPr>
          <w:rFonts w:ascii="Arial" w:eastAsia="Times New Roman" w:hAnsi="Arial" w:cs="Arial"/>
          <w:i/>
          <w:iCs/>
          <w:sz w:val="16"/>
          <w:szCs w:val="16"/>
          <w:lang w:val="en"/>
        </w:rPr>
      </w:pPr>
      <w:r w:rsidRPr="00BA551B">
        <w:rPr>
          <w:rFonts w:ascii="Arial" w:eastAsia="Times New Roman" w:hAnsi="Arial" w:cs="Arial"/>
          <w:i/>
          <w:iCs/>
          <w:sz w:val="16"/>
          <w:szCs w:val="16"/>
          <w:lang w:val="en"/>
        </w:rPr>
        <w:t>* Denotes primary author.</w:t>
      </w:r>
    </w:p>
    <w:p w14:paraId="3723079C" w14:textId="77777777" w:rsidR="00BA551B" w:rsidRDefault="00BA551B" w:rsidP="00BA551B">
      <w:pPr>
        <w:spacing w:after="0" w:line="276" w:lineRule="auto"/>
        <w:divId w:val="2021227070"/>
        <w:rPr>
          <w:rFonts w:ascii="Arial" w:eastAsia="Times New Roman" w:hAnsi="Arial" w:cs="Arial"/>
          <w:sz w:val="20"/>
          <w:szCs w:val="20"/>
          <w:lang w:val="en"/>
        </w:rPr>
      </w:pPr>
    </w:p>
    <w:p w14:paraId="5904F30A" w14:textId="3BE76539" w:rsidR="009F173D" w:rsidRPr="00BA551B" w:rsidRDefault="009F173D" w:rsidP="00BA551B">
      <w:pPr>
        <w:spacing w:after="0" w:line="276" w:lineRule="auto"/>
        <w:divId w:val="2021227070"/>
        <w:rPr>
          <w:rFonts w:ascii="Arial" w:eastAsia="Times New Roman" w:hAnsi="Arial" w:cs="Arial"/>
          <w:sz w:val="20"/>
          <w:szCs w:val="20"/>
          <w:lang w:val="en"/>
        </w:rPr>
      </w:pPr>
      <w:r w:rsidRPr="00BA551B">
        <w:rPr>
          <w:rFonts w:ascii="Arial" w:eastAsia="Times New Roman" w:hAnsi="Arial" w:cs="Arial"/>
          <w:sz w:val="20"/>
          <w:szCs w:val="20"/>
          <w:lang w:val="en"/>
        </w:rPr>
        <w:t xml:space="preserve">For any questions or comments, contact: </w:t>
      </w:r>
      <w:hyperlink r:id="rId7" w:history="1">
        <w:r w:rsidRPr="00BA551B">
          <w:rPr>
            <w:rStyle w:val="Hyperlink"/>
            <w:rFonts w:ascii="Arial" w:eastAsia="Times New Roman" w:hAnsi="Arial" w:cs="Arial"/>
            <w:sz w:val="20"/>
            <w:szCs w:val="20"/>
            <w:lang w:val="en"/>
          </w:rPr>
          <w:t>cancerprotocols@cap.org.</w:t>
        </w:r>
      </w:hyperlink>
    </w:p>
    <w:p w14:paraId="2DECBDB2"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6E362130" w14:textId="77777777" w:rsidR="009F173D" w:rsidRPr="00BA551B" w:rsidRDefault="009F173D" w:rsidP="00BA551B">
      <w:pPr>
        <w:spacing w:after="0" w:line="276" w:lineRule="auto"/>
        <w:divId w:val="1145045584"/>
        <w:rPr>
          <w:rFonts w:ascii="Arial" w:eastAsia="Times New Roman" w:hAnsi="Arial" w:cs="Arial"/>
          <w:b/>
          <w:bCs/>
          <w:sz w:val="18"/>
          <w:szCs w:val="18"/>
          <w:u w:val="single"/>
          <w:lang w:val="en"/>
        </w:rPr>
      </w:pPr>
      <w:r w:rsidRPr="00BA551B">
        <w:rPr>
          <w:rFonts w:ascii="Arial" w:eastAsia="Times New Roman" w:hAnsi="Arial" w:cs="Arial"/>
          <w:b/>
          <w:bCs/>
          <w:sz w:val="18"/>
          <w:szCs w:val="18"/>
          <w:u w:val="single"/>
          <w:lang w:val="en"/>
        </w:rPr>
        <w:t>Glossary:</w:t>
      </w:r>
    </w:p>
    <w:p w14:paraId="2DA4323D" w14:textId="77777777" w:rsidR="009F173D" w:rsidRPr="00BA551B" w:rsidRDefault="009F173D" w:rsidP="00BA551B">
      <w:pPr>
        <w:spacing w:after="0" w:line="276" w:lineRule="auto"/>
        <w:divId w:val="1054620216"/>
        <w:rPr>
          <w:rFonts w:ascii="Arial" w:eastAsia="Times New Roman" w:hAnsi="Arial" w:cs="Arial"/>
          <w:sz w:val="18"/>
          <w:szCs w:val="18"/>
          <w:lang w:val="en"/>
        </w:rPr>
      </w:pPr>
      <w:r w:rsidRPr="00BA551B">
        <w:rPr>
          <w:rFonts w:ascii="Arial" w:eastAsia="Times New Roman" w:hAnsi="Arial" w:cs="Arial"/>
          <w:b/>
          <w:bCs/>
          <w:sz w:val="18"/>
          <w:szCs w:val="18"/>
          <w:lang w:val="en"/>
        </w:rPr>
        <w:t xml:space="preserve">Author: </w:t>
      </w:r>
      <w:r w:rsidRPr="00BA551B">
        <w:rPr>
          <w:rFonts w:ascii="Arial" w:eastAsia="Times New Roman" w:hAnsi="Arial" w:cs="Arial"/>
          <w:sz w:val="18"/>
          <w:szCs w:val="18"/>
          <w:lang w:val="en"/>
        </w:rPr>
        <w:t xml:space="preserve">Expert who is a current member of the Cancer Committee, or an expert designated by the chair of the Cancer Committee. </w:t>
      </w:r>
    </w:p>
    <w:p w14:paraId="0F28151F" w14:textId="77777777" w:rsidR="009F173D" w:rsidRPr="00BA551B" w:rsidRDefault="009F173D" w:rsidP="00BA551B">
      <w:pPr>
        <w:spacing w:after="0" w:line="276" w:lineRule="auto"/>
        <w:divId w:val="81416229"/>
        <w:rPr>
          <w:rFonts w:ascii="Arial" w:eastAsia="Times New Roman" w:hAnsi="Arial" w:cs="Arial"/>
          <w:sz w:val="18"/>
          <w:szCs w:val="18"/>
          <w:lang w:val="en"/>
        </w:rPr>
      </w:pPr>
      <w:r w:rsidRPr="00BA551B">
        <w:rPr>
          <w:rFonts w:ascii="Arial" w:eastAsia="Times New Roman" w:hAnsi="Arial" w:cs="Arial"/>
          <w:b/>
          <w:bCs/>
          <w:sz w:val="18"/>
          <w:szCs w:val="18"/>
          <w:lang w:val="en"/>
        </w:rPr>
        <w:t xml:space="preserve">Expert Contributors: </w:t>
      </w:r>
      <w:r w:rsidRPr="00BA551B">
        <w:rPr>
          <w:rFonts w:ascii="Arial" w:eastAsia="Times New Roman" w:hAnsi="Arial" w:cs="Arial"/>
          <w:sz w:val="18"/>
          <w:szCs w:val="18"/>
          <w:lang w:val="en"/>
        </w:rPr>
        <w:t xml:space="preserve">Includes members of other CAP committees or external subject matter experts who contribute to the current version of the protocol. </w:t>
      </w:r>
    </w:p>
    <w:p w14:paraId="0FBEFA44" w14:textId="77777777" w:rsidR="009F173D" w:rsidRPr="00BA551B" w:rsidRDefault="009F173D" w:rsidP="00BA551B">
      <w:pPr>
        <w:pageBreakBefore/>
        <w:spacing w:after="0" w:line="276" w:lineRule="auto"/>
        <w:divId w:val="1106315059"/>
        <w:rPr>
          <w:rFonts w:ascii="Arial" w:eastAsia="Times New Roman" w:hAnsi="Arial" w:cs="Arial"/>
          <w:b/>
          <w:bCs/>
          <w:sz w:val="20"/>
          <w:szCs w:val="20"/>
          <w:lang w:val="en"/>
        </w:rPr>
      </w:pPr>
      <w:r w:rsidRPr="00BA551B">
        <w:rPr>
          <w:rFonts w:ascii="Arial" w:eastAsia="Times New Roman" w:hAnsi="Arial" w:cs="Arial"/>
          <w:b/>
          <w:bCs/>
          <w:sz w:val="20"/>
          <w:szCs w:val="20"/>
          <w:lang w:val="en"/>
        </w:rPr>
        <w:lastRenderedPageBreak/>
        <w:t>Accreditation Requirements</w:t>
      </w:r>
    </w:p>
    <w:p w14:paraId="2C93B86E" w14:textId="77777777" w:rsidR="009F173D" w:rsidRPr="00BA551B" w:rsidRDefault="009F173D" w:rsidP="00BA551B">
      <w:pPr>
        <w:pStyle w:val="NormalWeb"/>
        <w:spacing w:before="0" w:beforeAutospacing="0" w:after="0" w:afterAutospacing="0" w:line="276" w:lineRule="auto"/>
        <w:divId w:val="1724595190"/>
        <w:rPr>
          <w:rFonts w:ascii="Arial" w:hAnsi="Arial" w:cs="Arial"/>
          <w:sz w:val="20"/>
          <w:szCs w:val="20"/>
          <w:lang w:val="en"/>
        </w:rPr>
      </w:pPr>
      <w:r w:rsidRPr="00BA551B">
        <w:rPr>
          <w:rFonts w:ascii="Arial" w:hAnsi="Arial" w:cs="Arial"/>
          <w:sz w:val="20"/>
          <w:szCs w:val="20"/>
          <w:lang w:val="en"/>
        </w:rPr>
        <w:t>Synoptic reporting with core and conditional data elements for designated specimen types* is required for accreditation.</w:t>
      </w:r>
    </w:p>
    <w:p w14:paraId="3A171081" w14:textId="77777777" w:rsidR="009F173D" w:rsidRPr="00BA551B" w:rsidRDefault="009F173D" w:rsidP="00BA551B">
      <w:pPr>
        <w:pStyle w:val="NormalWeb"/>
        <w:numPr>
          <w:ilvl w:val="0"/>
          <w:numId w:val="1"/>
        </w:numPr>
        <w:spacing w:before="0" w:beforeAutospacing="0" w:after="0" w:afterAutospacing="0" w:line="276" w:lineRule="auto"/>
        <w:divId w:val="1724595190"/>
        <w:rPr>
          <w:rFonts w:ascii="Arial" w:hAnsi="Arial" w:cs="Arial"/>
          <w:sz w:val="20"/>
          <w:szCs w:val="20"/>
          <w:lang w:val="en"/>
        </w:rPr>
      </w:pPr>
      <w:r w:rsidRPr="00BA551B">
        <w:rPr>
          <w:rFonts w:ascii="Arial" w:hAnsi="Arial" w:cs="Arial"/>
          <w:sz w:val="20"/>
          <w:szCs w:val="20"/>
          <w:lang w:val="en"/>
        </w:rPr>
        <w:t xml:space="preserve">Data elements designated as </w:t>
      </w:r>
      <w:r w:rsidRPr="00BA551B">
        <w:rPr>
          <w:rFonts w:ascii="Arial" w:hAnsi="Arial" w:cs="Arial"/>
          <w:sz w:val="20"/>
          <w:szCs w:val="20"/>
          <w:u w:val="single"/>
          <w:lang w:val="en"/>
        </w:rPr>
        <w:t>core</w:t>
      </w:r>
      <w:r w:rsidRPr="00BA551B">
        <w:rPr>
          <w:rFonts w:ascii="Arial" w:hAnsi="Arial" w:cs="Arial"/>
          <w:sz w:val="20"/>
          <w:szCs w:val="20"/>
          <w:lang w:val="en"/>
        </w:rPr>
        <w:t xml:space="preserve"> must be reported.</w:t>
      </w:r>
    </w:p>
    <w:p w14:paraId="21E0F5B7" w14:textId="77777777" w:rsidR="009F173D" w:rsidRPr="00BA551B" w:rsidRDefault="009F173D" w:rsidP="00BA551B">
      <w:pPr>
        <w:pStyle w:val="NormalWeb"/>
        <w:numPr>
          <w:ilvl w:val="0"/>
          <w:numId w:val="1"/>
        </w:numPr>
        <w:spacing w:before="0" w:beforeAutospacing="0" w:after="0" w:afterAutospacing="0" w:line="276" w:lineRule="auto"/>
        <w:divId w:val="1724595190"/>
        <w:rPr>
          <w:rFonts w:ascii="Arial" w:hAnsi="Arial" w:cs="Arial"/>
          <w:sz w:val="20"/>
          <w:szCs w:val="20"/>
          <w:lang w:val="en"/>
        </w:rPr>
      </w:pPr>
      <w:r w:rsidRPr="00BA551B">
        <w:rPr>
          <w:rFonts w:ascii="Arial" w:hAnsi="Arial" w:cs="Arial"/>
          <w:sz w:val="20"/>
          <w:szCs w:val="20"/>
          <w:lang w:val="en"/>
        </w:rPr>
        <w:t xml:space="preserve">Data elements designated as </w:t>
      </w:r>
      <w:r w:rsidRPr="00BA551B">
        <w:rPr>
          <w:rFonts w:ascii="Arial" w:hAnsi="Arial" w:cs="Arial"/>
          <w:sz w:val="20"/>
          <w:szCs w:val="20"/>
          <w:u w:val="single"/>
          <w:lang w:val="en"/>
        </w:rPr>
        <w:t>conditional</w:t>
      </w:r>
      <w:r w:rsidRPr="00BA551B">
        <w:rPr>
          <w:rFonts w:ascii="Arial" w:hAnsi="Arial" w:cs="Arial"/>
          <w:sz w:val="20"/>
          <w:szCs w:val="20"/>
          <w:lang w:val="en"/>
        </w:rPr>
        <w:t xml:space="preserve"> only need to be reported if applicable.</w:t>
      </w:r>
    </w:p>
    <w:p w14:paraId="4E3F2095" w14:textId="77777777" w:rsidR="009F173D" w:rsidRPr="00BA551B" w:rsidRDefault="009F173D" w:rsidP="00BA551B">
      <w:pPr>
        <w:pStyle w:val="NormalWeb"/>
        <w:numPr>
          <w:ilvl w:val="0"/>
          <w:numId w:val="1"/>
        </w:numPr>
        <w:spacing w:before="0" w:beforeAutospacing="0" w:after="0" w:afterAutospacing="0" w:line="276" w:lineRule="auto"/>
        <w:divId w:val="1724595190"/>
        <w:rPr>
          <w:rFonts w:ascii="Arial" w:hAnsi="Arial" w:cs="Arial"/>
          <w:sz w:val="20"/>
          <w:szCs w:val="20"/>
          <w:lang w:val="en"/>
        </w:rPr>
      </w:pPr>
      <w:r w:rsidRPr="00BA551B">
        <w:rPr>
          <w:rFonts w:ascii="Arial" w:hAnsi="Arial" w:cs="Arial"/>
          <w:sz w:val="20"/>
          <w:szCs w:val="20"/>
          <w:lang w:val="en"/>
        </w:rPr>
        <w:t xml:space="preserve">Data elements designated as </w:t>
      </w:r>
      <w:r w:rsidRPr="00BA551B">
        <w:rPr>
          <w:rFonts w:ascii="Arial" w:hAnsi="Arial" w:cs="Arial"/>
          <w:sz w:val="20"/>
          <w:szCs w:val="20"/>
          <w:u w:val="single"/>
          <w:lang w:val="en"/>
        </w:rPr>
        <w:t>optional</w:t>
      </w:r>
      <w:r w:rsidRPr="00BA551B">
        <w:rPr>
          <w:rFonts w:ascii="Arial" w:hAnsi="Arial" w:cs="Arial"/>
          <w:sz w:val="20"/>
          <w:szCs w:val="20"/>
          <w:lang w:val="en"/>
        </w:rPr>
        <w:t xml:space="preserve"> are identified with “+”. Although not required for accreditation, they may be considered for reporting.</w:t>
      </w:r>
    </w:p>
    <w:p w14:paraId="2B7DB62E" w14:textId="77777777" w:rsidR="00BA551B" w:rsidRDefault="00BA551B" w:rsidP="00BA551B">
      <w:pPr>
        <w:pStyle w:val="NormalWeb"/>
        <w:spacing w:before="0" w:beforeAutospacing="0" w:after="0" w:afterAutospacing="0" w:line="276" w:lineRule="auto"/>
        <w:divId w:val="1724595190"/>
        <w:rPr>
          <w:rFonts w:ascii="Arial" w:hAnsi="Arial" w:cs="Arial"/>
          <w:sz w:val="20"/>
          <w:szCs w:val="20"/>
          <w:lang w:val="en"/>
        </w:rPr>
      </w:pPr>
    </w:p>
    <w:p w14:paraId="66D1C952" w14:textId="1B65CD32" w:rsidR="009F173D" w:rsidRPr="00BA551B" w:rsidRDefault="009F173D" w:rsidP="00BA551B">
      <w:pPr>
        <w:pStyle w:val="NormalWeb"/>
        <w:spacing w:before="0" w:beforeAutospacing="0" w:after="0" w:afterAutospacing="0" w:line="276" w:lineRule="auto"/>
        <w:divId w:val="1724595190"/>
        <w:rPr>
          <w:rFonts w:ascii="Arial" w:hAnsi="Arial" w:cs="Arial"/>
          <w:sz w:val="20"/>
          <w:szCs w:val="20"/>
          <w:lang w:val="en"/>
        </w:rPr>
      </w:pPr>
      <w:r w:rsidRPr="00BA551B">
        <w:rPr>
          <w:rFonts w:ascii="Arial" w:hAnsi="Arial" w:cs="Arial"/>
          <w:sz w:val="20"/>
          <w:szCs w:val="20"/>
          <w:lang w:val="en"/>
        </w:rPr>
        <w:t xml:space="preserve">This protocol is not required for recurrent or metastatic tumors </w:t>
      </w:r>
      <w:proofErr w:type="gramStart"/>
      <w:r w:rsidRPr="00BA551B">
        <w:rPr>
          <w:rFonts w:ascii="Arial" w:hAnsi="Arial" w:cs="Arial"/>
          <w:sz w:val="20"/>
          <w:szCs w:val="20"/>
          <w:lang w:val="en"/>
        </w:rPr>
        <w:t>resected</w:t>
      </w:r>
      <w:proofErr w:type="gramEnd"/>
      <w:r w:rsidRPr="00BA551B">
        <w:rPr>
          <w:rFonts w:ascii="Arial" w:hAnsi="Arial" w:cs="Arial"/>
          <w:sz w:val="20"/>
          <w:szCs w:val="20"/>
          <w:lang w:val="en"/>
        </w:rPr>
        <w:t xml:space="preserve"> at a different time than the primary tumor. This protocol is also not required for pathology reviews performed at a second institution (i.e., second opinion and referrals to another institution).</w:t>
      </w:r>
    </w:p>
    <w:p w14:paraId="19253CC9" w14:textId="77777777" w:rsidR="009F173D" w:rsidRPr="00BA551B" w:rsidRDefault="009F173D" w:rsidP="00BA551B">
      <w:pPr>
        <w:pStyle w:val="NormalWeb"/>
        <w:spacing w:before="0" w:beforeAutospacing="0" w:after="0" w:afterAutospacing="0" w:line="276" w:lineRule="auto"/>
        <w:divId w:val="1724595190"/>
        <w:rPr>
          <w:rFonts w:ascii="Arial" w:hAnsi="Arial" w:cs="Arial"/>
          <w:sz w:val="20"/>
          <w:szCs w:val="20"/>
          <w:lang w:val="en"/>
        </w:rPr>
      </w:pPr>
      <w:r w:rsidRPr="00BA551B">
        <w:rPr>
          <w:rFonts w:ascii="Arial" w:hAnsi="Arial" w:cs="Arial"/>
          <w:sz w:val="20"/>
          <w:szCs w:val="20"/>
          <w:lang w:val="en"/>
        </w:rPr>
        <w:t xml:space="preserve">Full accreditation requirements can be found on the CAP website under </w:t>
      </w:r>
      <w:hyperlink r:id="rId8" w:history="1">
        <w:r w:rsidRPr="00BA551B">
          <w:rPr>
            <w:rStyle w:val="Hyperlink"/>
            <w:rFonts w:ascii="Arial" w:hAnsi="Arial" w:cs="Arial"/>
            <w:sz w:val="20"/>
            <w:szCs w:val="20"/>
            <w:lang w:val="en"/>
          </w:rPr>
          <w:t>Accreditation Checklists</w:t>
        </w:r>
      </w:hyperlink>
      <w:r w:rsidRPr="00BA551B">
        <w:rPr>
          <w:rFonts w:ascii="Arial" w:hAnsi="Arial" w:cs="Arial"/>
          <w:sz w:val="20"/>
          <w:szCs w:val="20"/>
          <w:lang w:val="en"/>
        </w:rPr>
        <w:t>.</w:t>
      </w:r>
    </w:p>
    <w:p w14:paraId="353B2060" w14:textId="77777777" w:rsidR="00BA551B" w:rsidRDefault="009F173D" w:rsidP="00BA551B">
      <w:pPr>
        <w:pStyle w:val="NormalWeb"/>
        <w:spacing w:before="0" w:beforeAutospacing="0" w:after="0" w:afterAutospacing="0" w:line="276" w:lineRule="auto"/>
        <w:divId w:val="1724595190"/>
        <w:rPr>
          <w:rFonts w:ascii="Arial" w:hAnsi="Arial" w:cs="Arial"/>
          <w:sz w:val="20"/>
          <w:szCs w:val="20"/>
          <w:lang w:val="en"/>
        </w:rPr>
      </w:pPr>
      <w:r w:rsidRPr="00BA551B">
        <w:rPr>
          <w:rFonts w:ascii="Arial" w:hAnsi="Arial" w:cs="Arial"/>
          <w:sz w:val="20"/>
          <w:szCs w:val="20"/>
          <w:lang w:val="en"/>
        </w:rPr>
        <w:t xml:space="preserve">A list of core and conditional data elements can be found in the Summary of Required Elements under </w:t>
      </w:r>
    </w:p>
    <w:p w14:paraId="4F661CA5" w14:textId="77777777" w:rsidR="00BA551B" w:rsidRDefault="00BA551B" w:rsidP="00BA551B">
      <w:pPr>
        <w:pStyle w:val="NormalWeb"/>
        <w:spacing w:before="0" w:beforeAutospacing="0" w:after="0" w:afterAutospacing="0" w:line="276" w:lineRule="auto"/>
        <w:divId w:val="1724595190"/>
        <w:rPr>
          <w:rFonts w:ascii="Arial" w:hAnsi="Arial" w:cs="Arial"/>
          <w:sz w:val="20"/>
          <w:szCs w:val="20"/>
          <w:lang w:val="en"/>
        </w:rPr>
      </w:pPr>
    </w:p>
    <w:p w14:paraId="4499B75F" w14:textId="3855D200" w:rsidR="009F173D" w:rsidRPr="00BA551B" w:rsidRDefault="009F173D" w:rsidP="00BA551B">
      <w:pPr>
        <w:pStyle w:val="NormalWeb"/>
        <w:spacing w:before="0" w:beforeAutospacing="0" w:after="0" w:afterAutospacing="0" w:line="276" w:lineRule="auto"/>
        <w:divId w:val="1724595190"/>
        <w:rPr>
          <w:rFonts w:ascii="Arial" w:hAnsi="Arial" w:cs="Arial"/>
          <w:sz w:val="20"/>
          <w:szCs w:val="20"/>
          <w:lang w:val="en"/>
        </w:rPr>
      </w:pPr>
      <w:r w:rsidRPr="00BA551B">
        <w:rPr>
          <w:rFonts w:ascii="Arial" w:hAnsi="Arial" w:cs="Arial"/>
          <w:sz w:val="20"/>
          <w:szCs w:val="20"/>
          <w:lang w:val="en"/>
        </w:rPr>
        <w:t xml:space="preserve">Resources on the CAP Cancer Protocols </w:t>
      </w:r>
      <w:hyperlink r:id="rId9" w:history="1">
        <w:r w:rsidRPr="00BA551B">
          <w:rPr>
            <w:rStyle w:val="Hyperlink"/>
            <w:rFonts w:ascii="Arial" w:hAnsi="Arial" w:cs="Arial"/>
            <w:sz w:val="20"/>
            <w:szCs w:val="20"/>
            <w:lang w:val="en"/>
          </w:rPr>
          <w:t>website</w:t>
        </w:r>
      </w:hyperlink>
      <w:r w:rsidRPr="00BA551B">
        <w:rPr>
          <w:rFonts w:ascii="Arial" w:hAnsi="Arial" w:cs="Arial"/>
          <w:sz w:val="20"/>
          <w:szCs w:val="20"/>
          <w:lang w:val="en"/>
        </w:rPr>
        <w:t>.</w:t>
      </w:r>
    </w:p>
    <w:p w14:paraId="581C94DF" w14:textId="77777777" w:rsidR="009F173D" w:rsidRPr="00BA551B" w:rsidRDefault="009F173D" w:rsidP="00BA551B">
      <w:pPr>
        <w:pStyle w:val="NormalWeb"/>
        <w:spacing w:before="0" w:beforeAutospacing="0" w:after="0" w:afterAutospacing="0" w:line="276" w:lineRule="auto"/>
        <w:divId w:val="1724595190"/>
        <w:rPr>
          <w:rFonts w:ascii="Arial" w:hAnsi="Arial" w:cs="Arial"/>
          <w:sz w:val="20"/>
          <w:szCs w:val="20"/>
          <w:lang w:val="en"/>
        </w:rPr>
      </w:pPr>
      <w:r w:rsidRPr="00BA551B">
        <w:rPr>
          <w:rStyle w:val="Emphasis"/>
          <w:rFonts w:ascii="Arial" w:hAnsi="Arial" w:cs="Arial"/>
          <w:sz w:val="20"/>
          <w:szCs w:val="20"/>
          <w:lang w:val="en"/>
        </w:rPr>
        <w:t>*Includes definitive primary cancer resection and pediatric biopsy tumor types.</w:t>
      </w:r>
    </w:p>
    <w:p w14:paraId="4720590B" w14:textId="77777777" w:rsidR="00BA551B" w:rsidRDefault="00BA551B" w:rsidP="00BA551B">
      <w:pPr>
        <w:pStyle w:val="NormalWeb"/>
        <w:spacing w:before="0" w:beforeAutospacing="0" w:after="0" w:afterAutospacing="0" w:line="276" w:lineRule="auto"/>
        <w:divId w:val="1724595190"/>
        <w:rPr>
          <w:rStyle w:val="Strong"/>
          <w:rFonts w:ascii="Arial" w:hAnsi="Arial" w:cs="Arial"/>
          <w:sz w:val="20"/>
          <w:szCs w:val="20"/>
          <w:lang w:val="en"/>
        </w:rPr>
      </w:pPr>
    </w:p>
    <w:p w14:paraId="5B88154A" w14:textId="2269925A" w:rsidR="009F173D" w:rsidRPr="00BA551B" w:rsidRDefault="009F173D" w:rsidP="00BA551B">
      <w:pPr>
        <w:pStyle w:val="NormalWeb"/>
        <w:spacing w:before="0" w:beforeAutospacing="0" w:after="0" w:afterAutospacing="0" w:line="276" w:lineRule="auto"/>
        <w:divId w:val="1724595190"/>
        <w:rPr>
          <w:rFonts w:ascii="Arial" w:hAnsi="Arial" w:cs="Arial"/>
          <w:sz w:val="20"/>
          <w:szCs w:val="20"/>
          <w:lang w:val="en"/>
        </w:rPr>
      </w:pPr>
      <w:r w:rsidRPr="00BA551B">
        <w:rPr>
          <w:rStyle w:val="Strong"/>
          <w:rFonts w:ascii="Arial" w:hAnsi="Arial" w:cs="Arial"/>
          <w:sz w:val="20"/>
          <w:szCs w:val="20"/>
          <w:lang w:val="en"/>
        </w:rPr>
        <w:t>Synoptic Reporting</w:t>
      </w:r>
    </w:p>
    <w:p w14:paraId="0EA58F67" w14:textId="77777777" w:rsidR="009F173D" w:rsidRPr="00BA551B" w:rsidRDefault="009F173D" w:rsidP="00BA551B">
      <w:pPr>
        <w:pStyle w:val="NormalWeb"/>
        <w:spacing w:before="0" w:beforeAutospacing="0" w:after="0" w:afterAutospacing="0" w:line="276" w:lineRule="auto"/>
        <w:divId w:val="1724595190"/>
        <w:rPr>
          <w:rFonts w:ascii="Arial" w:hAnsi="Arial" w:cs="Arial"/>
          <w:sz w:val="20"/>
          <w:szCs w:val="20"/>
          <w:lang w:val="en"/>
        </w:rPr>
      </w:pPr>
      <w:r w:rsidRPr="00BA551B">
        <w:rPr>
          <w:rFonts w:ascii="Arial" w:hAnsi="Arial" w:cs="Arial"/>
          <w:sz w:val="20"/>
          <w:szCs w:val="20"/>
          <w:lang w:val="en"/>
        </w:rPr>
        <w:t>All core and conditionally required data elements outlined on the surgical case summary from this cancer protocol must be displayed in synoptic report format. Synoptic format is defined as:</w:t>
      </w:r>
    </w:p>
    <w:p w14:paraId="007B1BE4" w14:textId="77777777" w:rsidR="009F173D" w:rsidRPr="00BA551B" w:rsidRDefault="009F173D" w:rsidP="00BA551B">
      <w:pPr>
        <w:pStyle w:val="NormalWeb"/>
        <w:numPr>
          <w:ilvl w:val="0"/>
          <w:numId w:val="2"/>
        </w:numPr>
        <w:spacing w:before="0" w:beforeAutospacing="0" w:after="0" w:afterAutospacing="0" w:line="276" w:lineRule="auto"/>
        <w:divId w:val="1724595190"/>
        <w:rPr>
          <w:rFonts w:ascii="Arial" w:hAnsi="Arial" w:cs="Arial"/>
          <w:sz w:val="20"/>
          <w:szCs w:val="20"/>
          <w:lang w:val="en"/>
        </w:rPr>
      </w:pPr>
      <w:r w:rsidRPr="00BA551B">
        <w:rPr>
          <w:rFonts w:ascii="Arial" w:hAnsi="Arial" w:cs="Arial"/>
          <w:sz w:val="20"/>
          <w:szCs w:val="20"/>
          <w:lang w:val="en"/>
        </w:rPr>
        <w:t>Data element: followed by its answer (response), outline format without the paired Data element: Response format is NOT considered synoptic.</w:t>
      </w:r>
    </w:p>
    <w:p w14:paraId="0DE9B985" w14:textId="77777777" w:rsidR="009F173D" w:rsidRPr="00BA551B" w:rsidRDefault="009F173D" w:rsidP="00BA551B">
      <w:pPr>
        <w:pStyle w:val="NormalWeb"/>
        <w:numPr>
          <w:ilvl w:val="0"/>
          <w:numId w:val="2"/>
        </w:numPr>
        <w:spacing w:before="0" w:beforeAutospacing="0" w:after="0" w:afterAutospacing="0" w:line="276" w:lineRule="auto"/>
        <w:divId w:val="1724595190"/>
        <w:rPr>
          <w:rFonts w:ascii="Arial" w:hAnsi="Arial" w:cs="Arial"/>
          <w:sz w:val="20"/>
          <w:szCs w:val="20"/>
          <w:lang w:val="en"/>
        </w:rPr>
      </w:pPr>
      <w:r w:rsidRPr="00BA551B">
        <w:rPr>
          <w:rFonts w:ascii="Arial" w:hAnsi="Arial" w:cs="Arial"/>
          <w:sz w:val="20"/>
          <w:szCs w:val="20"/>
          <w:lang w:val="en"/>
        </w:rPr>
        <w:t>The data element should be represented in the report as it is listed in the case summary. The response for any data element may be modified from those listed in the case summary, including “Cannot be determined” if appropriate.</w:t>
      </w:r>
    </w:p>
    <w:p w14:paraId="5A7EE5ED" w14:textId="77777777" w:rsidR="009F173D" w:rsidRPr="00BA551B" w:rsidRDefault="009F173D" w:rsidP="00BA551B">
      <w:pPr>
        <w:pStyle w:val="NormalWeb"/>
        <w:numPr>
          <w:ilvl w:val="0"/>
          <w:numId w:val="2"/>
        </w:numPr>
        <w:spacing w:before="0" w:beforeAutospacing="0" w:after="0" w:afterAutospacing="0" w:line="276" w:lineRule="auto"/>
        <w:divId w:val="1724595190"/>
        <w:rPr>
          <w:rFonts w:ascii="Arial" w:hAnsi="Arial" w:cs="Arial"/>
          <w:sz w:val="20"/>
          <w:szCs w:val="20"/>
          <w:lang w:val="en"/>
        </w:rPr>
      </w:pPr>
      <w:r w:rsidRPr="00BA551B">
        <w:rPr>
          <w:rFonts w:ascii="Arial" w:hAnsi="Arial" w:cs="Arial"/>
          <w:sz w:val="20"/>
          <w:szCs w:val="20"/>
          <w:lang w:val="en"/>
        </w:rPr>
        <w:t>Each diagnostic parameter pair (Data element: Response) is listed on a separate line or in a tabular format to achieve visual separation. The following exceptions are allowed to be listed on one line:</w:t>
      </w:r>
    </w:p>
    <w:p w14:paraId="5147ACCB" w14:textId="77777777" w:rsidR="009F173D" w:rsidRPr="00BA551B" w:rsidRDefault="009F173D" w:rsidP="00BA551B">
      <w:pPr>
        <w:pStyle w:val="NormalWeb"/>
        <w:numPr>
          <w:ilvl w:val="1"/>
          <w:numId w:val="2"/>
        </w:numPr>
        <w:spacing w:before="0" w:beforeAutospacing="0" w:after="0" w:afterAutospacing="0" w:line="276" w:lineRule="auto"/>
        <w:divId w:val="1724595190"/>
        <w:rPr>
          <w:rFonts w:ascii="Arial" w:hAnsi="Arial" w:cs="Arial"/>
          <w:sz w:val="20"/>
          <w:szCs w:val="20"/>
          <w:lang w:val="en"/>
        </w:rPr>
      </w:pPr>
      <w:r w:rsidRPr="00BA551B">
        <w:rPr>
          <w:rFonts w:ascii="Arial" w:hAnsi="Arial" w:cs="Arial"/>
          <w:sz w:val="20"/>
          <w:szCs w:val="20"/>
          <w:lang w:val="en"/>
        </w:rPr>
        <w:t>Anatomic site or specimen, laterality, and procedure</w:t>
      </w:r>
    </w:p>
    <w:p w14:paraId="45BCDB49" w14:textId="77777777" w:rsidR="009F173D" w:rsidRPr="00BA551B" w:rsidRDefault="009F173D" w:rsidP="00BA551B">
      <w:pPr>
        <w:pStyle w:val="NormalWeb"/>
        <w:numPr>
          <w:ilvl w:val="1"/>
          <w:numId w:val="2"/>
        </w:numPr>
        <w:spacing w:before="0" w:beforeAutospacing="0" w:after="0" w:afterAutospacing="0" w:line="276" w:lineRule="auto"/>
        <w:divId w:val="1724595190"/>
        <w:rPr>
          <w:rFonts w:ascii="Arial" w:hAnsi="Arial" w:cs="Arial"/>
          <w:sz w:val="20"/>
          <w:szCs w:val="20"/>
          <w:lang w:val="en"/>
        </w:rPr>
      </w:pPr>
      <w:r w:rsidRPr="00BA551B">
        <w:rPr>
          <w:rFonts w:ascii="Arial" w:hAnsi="Arial" w:cs="Arial"/>
          <w:sz w:val="20"/>
          <w:szCs w:val="20"/>
          <w:lang w:val="en"/>
        </w:rPr>
        <w:t>Pathologic Stage Classification (</w:t>
      </w:r>
      <w:proofErr w:type="spellStart"/>
      <w:r w:rsidRPr="00BA551B">
        <w:rPr>
          <w:rFonts w:ascii="Arial" w:hAnsi="Arial" w:cs="Arial"/>
          <w:sz w:val="20"/>
          <w:szCs w:val="20"/>
          <w:lang w:val="en"/>
        </w:rPr>
        <w:t>pTNM</w:t>
      </w:r>
      <w:proofErr w:type="spellEnd"/>
      <w:r w:rsidRPr="00BA551B">
        <w:rPr>
          <w:rFonts w:ascii="Arial" w:hAnsi="Arial" w:cs="Arial"/>
          <w:sz w:val="20"/>
          <w:szCs w:val="20"/>
          <w:lang w:val="en"/>
        </w:rPr>
        <w:t>) elements</w:t>
      </w:r>
    </w:p>
    <w:p w14:paraId="79355CCD" w14:textId="77777777" w:rsidR="009F173D" w:rsidRPr="00BA551B" w:rsidRDefault="009F173D" w:rsidP="00BA551B">
      <w:pPr>
        <w:pStyle w:val="NormalWeb"/>
        <w:numPr>
          <w:ilvl w:val="1"/>
          <w:numId w:val="2"/>
        </w:numPr>
        <w:spacing w:before="0" w:beforeAutospacing="0" w:after="0" w:afterAutospacing="0" w:line="276" w:lineRule="auto"/>
        <w:divId w:val="1724595190"/>
        <w:rPr>
          <w:rFonts w:ascii="Arial" w:hAnsi="Arial" w:cs="Arial"/>
          <w:sz w:val="20"/>
          <w:szCs w:val="20"/>
          <w:lang w:val="en"/>
        </w:rPr>
      </w:pPr>
      <w:r w:rsidRPr="00BA551B">
        <w:rPr>
          <w:rFonts w:ascii="Arial" w:hAnsi="Arial" w:cs="Arial"/>
          <w:sz w:val="20"/>
          <w:szCs w:val="20"/>
          <w:lang w:val="en"/>
        </w:rPr>
        <w:t xml:space="preserve">Negative margins, </w:t>
      </w:r>
      <w:proofErr w:type="gramStart"/>
      <w:r w:rsidRPr="00BA551B">
        <w:rPr>
          <w:rFonts w:ascii="Arial" w:hAnsi="Arial" w:cs="Arial"/>
          <w:sz w:val="20"/>
          <w:szCs w:val="20"/>
          <w:lang w:val="en"/>
        </w:rPr>
        <w:t>as long as</w:t>
      </w:r>
      <w:proofErr w:type="gramEnd"/>
      <w:r w:rsidRPr="00BA551B">
        <w:rPr>
          <w:rFonts w:ascii="Arial" w:hAnsi="Arial" w:cs="Arial"/>
          <w:sz w:val="20"/>
          <w:szCs w:val="20"/>
          <w:lang w:val="en"/>
        </w:rPr>
        <w:t xml:space="preserve"> all negative margins are specifically enumerated where applicable</w:t>
      </w:r>
    </w:p>
    <w:p w14:paraId="0F362A26" w14:textId="77777777" w:rsidR="009F173D" w:rsidRPr="00BA551B" w:rsidRDefault="009F173D" w:rsidP="00BA551B">
      <w:pPr>
        <w:pStyle w:val="NormalWeb"/>
        <w:numPr>
          <w:ilvl w:val="0"/>
          <w:numId w:val="2"/>
        </w:numPr>
        <w:spacing w:before="0" w:beforeAutospacing="0" w:after="0" w:afterAutospacing="0" w:line="276" w:lineRule="auto"/>
        <w:divId w:val="1724595190"/>
        <w:rPr>
          <w:rFonts w:ascii="Arial" w:hAnsi="Arial" w:cs="Arial"/>
          <w:sz w:val="20"/>
          <w:szCs w:val="20"/>
          <w:lang w:val="en"/>
        </w:rPr>
      </w:pPr>
      <w:r w:rsidRPr="00BA551B">
        <w:rPr>
          <w:rFonts w:ascii="Arial" w:hAnsi="Arial" w:cs="Arial"/>
          <w:sz w:val="20"/>
          <w:szCs w:val="20"/>
          <w:lang w:val="en"/>
        </w:rPr>
        <w:t>The synoptic portion of the report can appear in the diagnosis section of the pathology report, at the end of the report or in a separate section, but all Data element: Responses must be listed together in one location</w:t>
      </w:r>
    </w:p>
    <w:p w14:paraId="2BFBA915" w14:textId="1651EE3F" w:rsidR="009F173D" w:rsidRPr="00BA551B" w:rsidRDefault="009F173D" w:rsidP="00BA551B">
      <w:pPr>
        <w:pStyle w:val="NormalWeb"/>
        <w:numPr>
          <w:ilvl w:val="0"/>
          <w:numId w:val="2"/>
        </w:numPr>
        <w:spacing w:before="0" w:beforeAutospacing="0" w:after="0" w:afterAutospacing="0" w:line="276" w:lineRule="auto"/>
        <w:divId w:val="1724595190"/>
        <w:rPr>
          <w:rFonts w:ascii="Arial" w:hAnsi="Arial" w:cs="Arial"/>
          <w:sz w:val="20"/>
          <w:szCs w:val="20"/>
          <w:lang w:val="en"/>
        </w:rPr>
      </w:pPr>
      <w:r w:rsidRPr="00BA551B">
        <w:rPr>
          <w:rFonts w:ascii="Arial" w:hAnsi="Arial" w:cs="Arial"/>
          <w:sz w:val="20"/>
          <w:szCs w:val="20"/>
          <w:lang w:val="en"/>
        </w:rPr>
        <w:t xml:space="preserve">Organizations and pathologists may choose to list the required elements in any order, use additional methods </w:t>
      </w:r>
      <w:proofErr w:type="gramStart"/>
      <w:r w:rsidRPr="00BA551B">
        <w:rPr>
          <w:rFonts w:ascii="Arial" w:hAnsi="Arial" w:cs="Arial"/>
          <w:sz w:val="20"/>
          <w:szCs w:val="20"/>
          <w:lang w:val="en"/>
        </w:rPr>
        <w:t>in order to</w:t>
      </w:r>
      <w:proofErr w:type="gramEnd"/>
      <w:r w:rsidRPr="00BA551B">
        <w:rPr>
          <w:rFonts w:ascii="Arial" w:hAnsi="Arial" w:cs="Arial"/>
          <w:sz w:val="20"/>
          <w:szCs w:val="20"/>
          <w:lang w:val="en"/>
        </w:rPr>
        <w:t xml:space="preserve"> enhance or achieve visual separation, or add optional items within the synoptic report. The report may have required elements in a summary format elsewhere in the report IN ADDITION TO but not as replacement for the synoptic report i</w:t>
      </w:r>
      <w:r w:rsidR="002F2CDE" w:rsidRPr="00BA551B">
        <w:rPr>
          <w:rFonts w:ascii="Arial" w:hAnsi="Arial" w:cs="Arial"/>
          <w:sz w:val="20"/>
          <w:szCs w:val="20"/>
          <w:lang w:val="en"/>
        </w:rPr>
        <w:t>.</w:t>
      </w:r>
      <w:r w:rsidRPr="00BA551B">
        <w:rPr>
          <w:rFonts w:ascii="Arial" w:hAnsi="Arial" w:cs="Arial"/>
          <w:sz w:val="20"/>
          <w:szCs w:val="20"/>
          <w:lang w:val="en"/>
        </w:rPr>
        <w:t>e</w:t>
      </w:r>
      <w:r w:rsidR="002F2CDE" w:rsidRPr="00BA551B">
        <w:rPr>
          <w:rFonts w:ascii="Arial" w:hAnsi="Arial" w:cs="Arial"/>
          <w:sz w:val="20"/>
          <w:szCs w:val="20"/>
          <w:lang w:val="en"/>
        </w:rPr>
        <w:t>.</w:t>
      </w:r>
      <w:r w:rsidRPr="00BA551B">
        <w:rPr>
          <w:rFonts w:ascii="Arial" w:hAnsi="Arial" w:cs="Arial"/>
          <w:sz w:val="20"/>
          <w:szCs w:val="20"/>
          <w:lang w:val="en"/>
        </w:rPr>
        <w:t>, all required elements must be in the synoptic portion of the report in the format defined above.</w:t>
      </w:r>
    </w:p>
    <w:p w14:paraId="53FA2BC1" w14:textId="77777777" w:rsidR="002F2CDE" w:rsidRPr="00BA551B" w:rsidRDefault="002F2CDE" w:rsidP="00BA551B">
      <w:pPr>
        <w:spacing w:after="0" w:line="276" w:lineRule="auto"/>
        <w:divId w:val="2002999725"/>
        <w:rPr>
          <w:rFonts w:ascii="Arial" w:eastAsia="Times New Roman" w:hAnsi="Arial" w:cs="Arial"/>
          <w:b/>
          <w:bCs/>
          <w:sz w:val="20"/>
          <w:szCs w:val="20"/>
          <w:u w:val="single"/>
          <w:lang w:val="en"/>
        </w:rPr>
      </w:pPr>
    </w:p>
    <w:p w14:paraId="62D515AA" w14:textId="10C2D356" w:rsidR="00BA551B" w:rsidRDefault="00BA551B">
      <w:pPr>
        <w:rPr>
          <w:rFonts w:ascii="Arial" w:eastAsia="Times New Roman" w:hAnsi="Arial" w:cs="Arial"/>
          <w:b/>
          <w:bCs/>
          <w:sz w:val="20"/>
          <w:szCs w:val="20"/>
          <w:u w:val="single"/>
          <w:lang w:val="en"/>
        </w:rPr>
      </w:pPr>
      <w:r>
        <w:rPr>
          <w:rFonts w:ascii="Arial" w:eastAsia="Times New Roman" w:hAnsi="Arial" w:cs="Arial"/>
          <w:b/>
          <w:bCs/>
          <w:sz w:val="20"/>
          <w:szCs w:val="20"/>
          <w:u w:val="single"/>
          <w:lang w:val="en"/>
        </w:rPr>
        <w:br w:type="page"/>
      </w:r>
    </w:p>
    <w:p w14:paraId="1D324ECE" w14:textId="77777777" w:rsidR="002F2CDE" w:rsidRPr="00BA551B" w:rsidRDefault="002F2CDE" w:rsidP="00BA551B">
      <w:pPr>
        <w:spacing w:after="0" w:line="276" w:lineRule="auto"/>
        <w:divId w:val="2002999725"/>
        <w:rPr>
          <w:rFonts w:ascii="Arial" w:eastAsia="Times New Roman" w:hAnsi="Arial" w:cs="Arial"/>
          <w:b/>
          <w:bCs/>
          <w:sz w:val="20"/>
          <w:szCs w:val="20"/>
          <w:u w:val="single"/>
          <w:lang w:val="en"/>
        </w:rPr>
      </w:pPr>
    </w:p>
    <w:p w14:paraId="3FC86561" w14:textId="77777777" w:rsidR="002F2CDE" w:rsidRPr="00BA551B" w:rsidRDefault="002F2CDE" w:rsidP="00BA551B">
      <w:pPr>
        <w:spacing w:after="0" w:line="276" w:lineRule="auto"/>
        <w:divId w:val="2002999725"/>
        <w:rPr>
          <w:rFonts w:ascii="Arial" w:eastAsia="Times New Roman" w:hAnsi="Arial" w:cs="Arial"/>
          <w:b/>
          <w:bCs/>
          <w:sz w:val="20"/>
          <w:szCs w:val="20"/>
          <w:u w:val="single"/>
          <w:lang w:val="en"/>
        </w:rPr>
      </w:pPr>
    </w:p>
    <w:p w14:paraId="709243B9" w14:textId="23AD05E8" w:rsidR="009F173D" w:rsidRPr="00BA551B" w:rsidRDefault="009F173D" w:rsidP="00BA551B">
      <w:pPr>
        <w:spacing w:after="0" w:line="276" w:lineRule="auto"/>
        <w:divId w:val="2002999725"/>
        <w:rPr>
          <w:rFonts w:ascii="Arial" w:eastAsia="Times New Roman" w:hAnsi="Arial" w:cs="Arial"/>
          <w:b/>
          <w:bCs/>
          <w:sz w:val="20"/>
          <w:szCs w:val="20"/>
          <w:u w:val="single"/>
          <w:lang w:val="en"/>
        </w:rPr>
      </w:pPr>
      <w:r w:rsidRPr="00BA551B">
        <w:rPr>
          <w:rFonts w:ascii="Arial" w:eastAsia="Times New Roman" w:hAnsi="Arial" w:cs="Arial"/>
          <w:b/>
          <w:bCs/>
          <w:sz w:val="20"/>
          <w:szCs w:val="20"/>
          <w:u w:val="single"/>
          <w:lang w:val="en"/>
        </w:rPr>
        <w:t>Summary of Changes</w:t>
      </w:r>
    </w:p>
    <w:p w14:paraId="363CF9C8" w14:textId="77777777" w:rsidR="009F173D" w:rsidRPr="00BA551B" w:rsidRDefault="009F173D" w:rsidP="00BA551B">
      <w:pPr>
        <w:pStyle w:val="NormalWeb"/>
        <w:spacing w:before="0" w:beforeAutospacing="0" w:after="0" w:afterAutospacing="0" w:line="276" w:lineRule="auto"/>
        <w:divId w:val="1423642877"/>
        <w:rPr>
          <w:rFonts w:ascii="Arial" w:hAnsi="Arial" w:cs="Arial"/>
          <w:sz w:val="20"/>
          <w:szCs w:val="20"/>
          <w:lang w:val="en"/>
        </w:rPr>
      </w:pPr>
      <w:r w:rsidRPr="00BA551B">
        <w:rPr>
          <w:rStyle w:val="Strong"/>
          <w:rFonts w:ascii="Arial" w:hAnsi="Arial" w:cs="Arial"/>
          <w:sz w:val="20"/>
          <w:szCs w:val="20"/>
          <w:lang w:val="en"/>
        </w:rPr>
        <w:t>v 4.4.1.0</w:t>
      </w:r>
    </w:p>
    <w:p w14:paraId="5C83E440" w14:textId="422BE54D" w:rsidR="00D81845" w:rsidRPr="00BA551B" w:rsidRDefault="00D81845" w:rsidP="00BA551B">
      <w:pPr>
        <w:pStyle w:val="NormalWeb"/>
        <w:numPr>
          <w:ilvl w:val="0"/>
          <w:numId w:val="3"/>
        </w:numPr>
        <w:spacing w:before="0" w:beforeAutospacing="0" w:after="0" w:afterAutospacing="0" w:line="276" w:lineRule="auto"/>
        <w:divId w:val="1423642877"/>
        <w:rPr>
          <w:rFonts w:ascii="Arial" w:hAnsi="Arial" w:cs="Arial"/>
          <w:sz w:val="20"/>
          <w:szCs w:val="20"/>
          <w:lang w:val="en"/>
        </w:rPr>
      </w:pPr>
      <w:r w:rsidRPr="00BA551B">
        <w:rPr>
          <w:rFonts w:ascii="Arial" w:hAnsi="Arial" w:cs="Arial"/>
          <w:sz w:val="20"/>
          <w:szCs w:val="20"/>
          <w:lang w:val="en"/>
        </w:rPr>
        <w:t>Minor format updates to</w:t>
      </w:r>
      <w:r w:rsidR="00B325D3" w:rsidRPr="00BA551B">
        <w:rPr>
          <w:rFonts w:ascii="Arial" w:hAnsi="Arial" w:cs="Arial"/>
          <w:sz w:val="20"/>
          <w:szCs w:val="20"/>
          <w:lang w:val="en"/>
        </w:rPr>
        <w:t xml:space="preserve"> include</w:t>
      </w:r>
      <w:r w:rsidRPr="00BA551B">
        <w:rPr>
          <w:rFonts w:ascii="Arial" w:hAnsi="Arial" w:cs="Arial"/>
          <w:sz w:val="20"/>
          <w:szCs w:val="20"/>
          <w:lang w:val="en"/>
        </w:rPr>
        <w:t xml:space="preserve"> answer positions, addition of conditionality statements, etc.</w:t>
      </w:r>
    </w:p>
    <w:p w14:paraId="352CE935" w14:textId="7FFE5EB3" w:rsidR="009F173D" w:rsidRPr="00BA551B" w:rsidRDefault="009F173D" w:rsidP="00BA551B">
      <w:pPr>
        <w:pStyle w:val="NormalWeb"/>
        <w:numPr>
          <w:ilvl w:val="0"/>
          <w:numId w:val="3"/>
        </w:numPr>
        <w:spacing w:before="0" w:beforeAutospacing="0" w:after="0" w:afterAutospacing="0" w:line="276" w:lineRule="auto"/>
        <w:divId w:val="1423642877"/>
        <w:rPr>
          <w:rFonts w:ascii="Arial" w:hAnsi="Arial" w:cs="Arial"/>
          <w:sz w:val="20"/>
          <w:szCs w:val="20"/>
          <w:lang w:val="en"/>
        </w:rPr>
      </w:pPr>
      <w:r w:rsidRPr="00BA551B">
        <w:rPr>
          <w:rFonts w:ascii="Arial" w:hAnsi="Arial" w:cs="Arial"/>
          <w:sz w:val="20"/>
          <w:szCs w:val="20"/>
          <w:lang w:val="en"/>
        </w:rPr>
        <w:t>Minor update to Explanatory Note F (Staging)</w:t>
      </w:r>
    </w:p>
    <w:p w14:paraId="16FB624F" w14:textId="77777777" w:rsidR="009F173D" w:rsidRPr="00BA551B" w:rsidRDefault="009F173D" w:rsidP="00BA551B">
      <w:pPr>
        <w:pageBreakBefore/>
        <w:spacing w:after="0" w:line="276" w:lineRule="auto"/>
        <w:divId w:val="1248152912"/>
        <w:rPr>
          <w:rFonts w:ascii="Arial" w:eastAsia="Times New Roman" w:hAnsi="Arial" w:cs="Arial"/>
          <w:b/>
          <w:bCs/>
          <w:sz w:val="20"/>
          <w:szCs w:val="20"/>
          <w:lang w:val="en"/>
        </w:rPr>
      </w:pPr>
      <w:r w:rsidRPr="00BA551B">
        <w:rPr>
          <w:rFonts w:ascii="Arial" w:eastAsia="Times New Roman" w:hAnsi="Arial" w:cs="Arial"/>
          <w:b/>
          <w:bCs/>
          <w:sz w:val="20"/>
          <w:szCs w:val="20"/>
          <w:lang w:val="en"/>
        </w:rPr>
        <w:lastRenderedPageBreak/>
        <w:t>Reporting Template</w:t>
      </w:r>
    </w:p>
    <w:p w14:paraId="44F73230" w14:textId="77777777" w:rsidR="009F173D" w:rsidRPr="00BA551B" w:rsidRDefault="009F173D" w:rsidP="00BA551B">
      <w:pPr>
        <w:spacing w:after="0" w:line="276" w:lineRule="auto"/>
        <w:divId w:val="531579551"/>
        <w:rPr>
          <w:rFonts w:ascii="Arial" w:eastAsia="Times New Roman" w:hAnsi="Arial" w:cs="Arial"/>
          <w:sz w:val="20"/>
          <w:szCs w:val="20"/>
          <w:lang w:val="en"/>
        </w:rPr>
      </w:pPr>
      <w:r w:rsidRPr="00BA551B">
        <w:rPr>
          <w:rFonts w:ascii="Arial" w:eastAsia="Times New Roman" w:hAnsi="Arial" w:cs="Arial"/>
          <w:b/>
          <w:bCs/>
          <w:sz w:val="20"/>
          <w:szCs w:val="20"/>
          <w:lang w:val="en"/>
        </w:rPr>
        <w:t xml:space="preserve">Protocol Posting Date: </w:t>
      </w:r>
      <w:r w:rsidRPr="00BA551B">
        <w:rPr>
          <w:rFonts w:ascii="Arial" w:eastAsia="Times New Roman" w:hAnsi="Arial" w:cs="Arial"/>
          <w:sz w:val="20"/>
          <w:szCs w:val="20"/>
          <w:lang w:val="en"/>
        </w:rPr>
        <w:t xml:space="preserve">September 2026 </w:t>
      </w:r>
    </w:p>
    <w:p w14:paraId="5A4D2BD6" w14:textId="77777777" w:rsidR="009F173D" w:rsidRPr="00BA551B" w:rsidRDefault="009F173D" w:rsidP="00BA551B">
      <w:pPr>
        <w:spacing w:after="0" w:line="276" w:lineRule="auto"/>
        <w:divId w:val="2058235011"/>
        <w:rPr>
          <w:rFonts w:ascii="Arial" w:eastAsia="Times New Roman" w:hAnsi="Arial" w:cs="Arial"/>
          <w:b/>
          <w:bCs/>
          <w:sz w:val="20"/>
          <w:szCs w:val="20"/>
          <w:lang w:val="en"/>
        </w:rPr>
      </w:pPr>
      <w:r w:rsidRPr="00BA551B">
        <w:rPr>
          <w:rFonts w:ascii="Arial" w:eastAsia="Times New Roman" w:hAnsi="Arial" w:cs="Arial"/>
          <w:b/>
          <w:bCs/>
          <w:sz w:val="20"/>
          <w:szCs w:val="20"/>
          <w:lang w:val="en"/>
        </w:rPr>
        <w:t>Select a single response unless otherwise indicated.</w:t>
      </w:r>
    </w:p>
    <w:p w14:paraId="5D9786C2" w14:textId="77777777" w:rsidR="009F173D" w:rsidRPr="00BA551B" w:rsidRDefault="009F173D" w:rsidP="00BA551B">
      <w:pPr>
        <w:spacing w:after="0" w:line="276" w:lineRule="auto"/>
        <w:divId w:val="576670486"/>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CASE SUMMARY: (KIDNEY, PEDIATRIC RENAL TUMORS: Resection)  </w:t>
      </w:r>
    </w:p>
    <w:p w14:paraId="1919AE66" w14:textId="77777777" w:rsidR="009F173D" w:rsidRPr="00BA551B" w:rsidRDefault="009F173D" w:rsidP="00BA551B">
      <w:pPr>
        <w:spacing w:after="0" w:line="276" w:lineRule="auto"/>
        <w:divId w:val="872381794"/>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Standard(s): </w:t>
      </w:r>
    </w:p>
    <w:p w14:paraId="09444471" w14:textId="77777777" w:rsidR="009F173D" w:rsidRPr="00BA551B" w:rsidRDefault="009F173D" w:rsidP="00BA551B">
      <w:pPr>
        <w:spacing w:after="0" w:line="276" w:lineRule="auto"/>
        <w:divId w:val="1160389975"/>
        <w:rPr>
          <w:rFonts w:ascii="Arial" w:eastAsia="Times New Roman" w:hAnsi="Arial" w:cs="Arial"/>
          <w:i/>
          <w:iCs/>
          <w:sz w:val="16"/>
          <w:szCs w:val="16"/>
          <w:lang w:val="en"/>
        </w:rPr>
      </w:pPr>
      <w:r w:rsidRPr="00BA551B">
        <w:rPr>
          <w:rFonts w:ascii="Arial" w:eastAsia="Times New Roman" w:hAnsi="Arial" w:cs="Arial"/>
          <w:i/>
          <w:iCs/>
          <w:sz w:val="16"/>
          <w:szCs w:val="16"/>
          <w:lang w:val="en"/>
        </w:rPr>
        <w:t xml:space="preserve">For bilateral tumors, complete a separate checklist for each kidney.  </w:t>
      </w:r>
    </w:p>
    <w:p w14:paraId="1B025E2C"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44E37D86" w14:textId="77777777" w:rsidR="009F173D" w:rsidRPr="00BA551B" w:rsidRDefault="009F173D" w:rsidP="00BA551B">
      <w:pPr>
        <w:spacing w:after="0" w:line="276" w:lineRule="auto"/>
        <w:divId w:val="2127965374"/>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EXPERT CONSULTATION  </w:t>
      </w:r>
    </w:p>
    <w:p w14:paraId="665358B7"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267F58EC" w14:textId="77777777" w:rsidR="009F173D" w:rsidRPr="00BA551B" w:rsidRDefault="009F173D" w:rsidP="00BA551B">
      <w:pPr>
        <w:spacing w:after="0" w:line="276" w:lineRule="auto"/>
        <w:divId w:val="202327544"/>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+Expert Consultation (Note </w:t>
      </w:r>
      <w:hyperlink w:anchor="N12347" w:tgtFrame="_top" w:history="1">
        <w:r w:rsidRPr="00BA551B">
          <w:rPr>
            <w:rStyle w:val="Hyperlink"/>
            <w:rFonts w:ascii="Arial" w:eastAsia="Times New Roman" w:hAnsi="Arial" w:cs="Arial"/>
            <w:b/>
            <w:bCs/>
            <w:sz w:val="20"/>
            <w:szCs w:val="20"/>
            <w:lang w:val="en"/>
          </w:rPr>
          <w:t>A</w:t>
        </w:r>
      </w:hyperlink>
      <w:r w:rsidRPr="00BA551B">
        <w:rPr>
          <w:rFonts w:ascii="Arial" w:eastAsia="Times New Roman" w:hAnsi="Arial" w:cs="Arial"/>
          <w:b/>
          <w:bCs/>
          <w:sz w:val="20"/>
          <w:szCs w:val="20"/>
          <w:lang w:val="en"/>
        </w:rPr>
        <w:t xml:space="preserve">) </w:t>
      </w:r>
    </w:p>
    <w:p w14:paraId="7E83138C" w14:textId="77777777" w:rsidR="009F173D" w:rsidRPr="00BA551B" w:rsidRDefault="009F173D" w:rsidP="00BA551B">
      <w:pPr>
        <w:spacing w:after="0" w:line="276" w:lineRule="auto"/>
        <w:divId w:val="1760566139"/>
        <w:rPr>
          <w:rFonts w:ascii="Arial" w:eastAsia="Times New Roman" w:hAnsi="Arial" w:cs="Arial"/>
          <w:sz w:val="20"/>
          <w:szCs w:val="20"/>
          <w:lang w:val="en"/>
        </w:rPr>
      </w:pPr>
      <w:r w:rsidRPr="00BA551B">
        <w:rPr>
          <w:rFonts w:ascii="Arial" w:eastAsia="Times New Roman" w:hAnsi="Arial" w:cs="Arial"/>
          <w:sz w:val="20"/>
          <w:szCs w:val="20"/>
          <w:lang w:val="en"/>
        </w:rPr>
        <w:t xml:space="preserve">___ Pending - Completion of this CAP Cancer Protocol is awaiting expert consultation  </w:t>
      </w:r>
    </w:p>
    <w:p w14:paraId="69AC6426" w14:textId="77777777" w:rsidR="00265BF5" w:rsidRPr="00BA551B" w:rsidRDefault="009F173D" w:rsidP="00BA551B">
      <w:pPr>
        <w:spacing w:after="0" w:line="276" w:lineRule="auto"/>
        <w:divId w:val="1433428966"/>
        <w:rPr>
          <w:rFonts w:ascii="Arial" w:eastAsia="Times New Roman" w:hAnsi="Arial" w:cs="Arial"/>
          <w:sz w:val="20"/>
          <w:szCs w:val="20"/>
          <w:lang w:val="en"/>
        </w:rPr>
      </w:pPr>
      <w:r w:rsidRPr="00BA551B">
        <w:rPr>
          <w:rFonts w:ascii="Arial" w:eastAsia="Times New Roman" w:hAnsi="Arial" w:cs="Arial"/>
          <w:sz w:val="20"/>
          <w:szCs w:val="20"/>
          <w:lang w:val="en"/>
        </w:rPr>
        <w:t xml:space="preserve">___ Completed - This CAP Cancer Protocol or some elements have been performed following expert </w:t>
      </w:r>
    </w:p>
    <w:p w14:paraId="0591DC72" w14:textId="406123E0" w:rsidR="009F173D" w:rsidRPr="00BA551B" w:rsidRDefault="00265BF5" w:rsidP="00BA551B">
      <w:pPr>
        <w:spacing w:after="0" w:line="276" w:lineRule="auto"/>
        <w:divId w:val="1433428966"/>
        <w:rPr>
          <w:rFonts w:ascii="Arial" w:eastAsia="Times New Roman" w:hAnsi="Arial" w:cs="Arial"/>
          <w:sz w:val="20"/>
          <w:szCs w:val="20"/>
          <w:lang w:val="en"/>
        </w:rPr>
      </w:pPr>
      <w:r w:rsidRPr="00BA551B">
        <w:rPr>
          <w:rFonts w:ascii="Arial" w:eastAsia="Times New Roman" w:hAnsi="Arial" w:cs="Arial"/>
          <w:sz w:val="20"/>
          <w:szCs w:val="20"/>
          <w:lang w:val="en"/>
        </w:rPr>
        <w:t xml:space="preserve">       </w:t>
      </w:r>
      <w:r w:rsidR="009F173D" w:rsidRPr="00BA551B">
        <w:rPr>
          <w:rFonts w:ascii="Arial" w:eastAsia="Times New Roman" w:hAnsi="Arial" w:cs="Arial"/>
          <w:sz w:val="20"/>
          <w:szCs w:val="20"/>
          <w:lang w:val="en"/>
        </w:rPr>
        <w:t xml:space="preserve">consultation  </w:t>
      </w:r>
    </w:p>
    <w:p w14:paraId="47C2BB2F" w14:textId="77777777" w:rsidR="009F173D" w:rsidRPr="00BA551B" w:rsidRDefault="009F173D" w:rsidP="00BA551B">
      <w:pPr>
        <w:spacing w:after="0" w:line="276" w:lineRule="auto"/>
        <w:divId w:val="612246662"/>
        <w:rPr>
          <w:rFonts w:ascii="Arial" w:eastAsia="Times New Roman" w:hAnsi="Arial" w:cs="Arial"/>
          <w:sz w:val="20"/>
          <w:szCs w:val="20"/>
          <w:lang w:val="en"/>
        </w:rPr>
      </w:pPr>
      <w:r w:rsidRPr="00BA551B">
        <w:rPr>
          <w:rFonts w:ascii="Arial" w:eastAsia="Times New Roman" w:hAnsi="Arial" w:cs="Arial"/>
          <w:sz w:val="20"/>
          <w:szCs w:val="20"/>
          <w:lang w:val="en"/>
        </w:rPr>
        <w:t xml:space="preserve">___ Not applicable  </w:t>
      </w:r>
    </w:p>
    <w:p w14:paraId="1493D5A4"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0677A6B6" w14:textId="77777777" w:rsidR="009F173D" w:rsidRPr="00BA551B" w:rsidRDefault="009F173D" w:rsidP="00BA551B">
      <w:pPr>
        <w:spacing w:after="0" w:line="276" w:lineRule="auto"/>
        <w:divId w:val="1265501166"/>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SPECIMEN  </w:t>
      </w:r>
    </w:p>
    <w:p w14:paraId="37433516"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285863D6" w14:textId="77777777" w:rsidR="009F173D" w:rsidRPr="00BA551B" w:rsidRDefault="009F173D" w:rsidP="00BA551B">
      <w:pPr>
        <w:spacing w:after="0" w:line="276" w:lineRule="auto"/>
        <w:divId w:val="1462042868"/>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Procedure (Note </w:t>
      </w:r>
      <w:hyperlink w:anchor="N12341" w:tgtFrame="_top" w:history="1">
        <w:r w:rsidRPr="00BA551B">
          <w:rPr>
            <w:rStyle w:val="Hyperlink"/>
            <w:rFonts w:ascii="Arial" w:eastAsia="Times New Roman" w:hAnsi="Arial" w:cs="Arial"/>
            <w:b/>
            <w:bCs/>
            <w:sz w:val="20"/>
            <w:szCs w:val="20"/>
            <w:lang w:val="en"/>
          </w:rPr>
          <w:t>B</w:t>
        </w:r>
      </w:hyperlink>
      <w:r w:rsidRPr="00BA551B">
        <w:rPr>
          <w:rFonts w:ascii="Arial" w:eastAsia="Times New Roman" w:hAnsi="Arial" w:cs="Arial"/>
          <w:b/>
          <w:bCs/>
          <w:sz w:val="20"/>
          <w:szCs w:val="20"/>
          <w:lang w:val="en"/>
        </w:rPr>
        <w:t xml:space="preserve">) </w:t>
      </w:r>
    </w:p>
    <w:p w14:paraId="61FAD039" w14:textId="77777777" w:rsidR="009F173D" w:rsidRPr="00BA551B" w:rsidRDefault="009F173D" w:rsidP="00BA551B">
      <w:pPr>
        <w:spacing w:after="0" w:line="276" w:lineRule="auto"/>
        <w:divId w:val="266624521"/>
        <w:rPr>
          <w:rFonts w:ascii="Arial" w:eastAsia="Times New Roman" w:hAnsi="Arial" w:cs="Arial"/>
          <w:sz w:val="20"/>
          <w:szCs w:val="20"/>
          <w:lang w:val="en"/>
        </w:rPr>
      </w:pPr>
      <w:r w:rsidRPr="00BA551B">
        <w:rPr>
          <w:rFonts w:ascii="Arial" w:eastAsia="Times New Roman" w:hAnsi="Arial" w:cs="Arial"/>
          <w:sz w:val="20"/>
          <w:szCs w:val="20"/>
          <w:lang w:val="en"/>
        </w:rPr>
        <w:t xml:space="preserve">___ Partial nephrectomy  </w:t>
      </w:r>
    </w:p>
    <w:p w14:paraId="6E12FF7C" w14:textId="77777777" w:rsidR="009F173D" w:rsidRPr="00BA551B" w:rsidRDefault="009F173D" w:rsidP="00BA551B">
      <w:pPr>
        <w:spacing w:after="0" w:line="276" w:lineRule="auto"/>
        <w:divId w:val="827525948"/>
        <w:rPr>
          <w:rFonts w:ascii="Arial" w:eastAsia="Times New Roman" w:hAnsi="Arial" w:cs="Arial"/>
          <w:sz w:val="20"/>
          <w:szCs w:val="20"/>
          <w:lang w:val="en"/>
        </w:rPr>
      </w:pPr>
      <w:r w:rsidRPr="00BA551B">
        <w:rPr>
          <w:rFonts w:ascii="Arial" w:eastAsia="Times New Roman" w:hAnsi="Arial" w:cs="Arial"/>
          <w:sz w:val="20"/>
          <w:szCs w:val="20"/>
          <w:lang w:val="en"/>
        </w:rPr>
        <w:t xml:space="preserve">___ Radical nephrectomy  </w:t>
      </w:r>
    </w:p>
    <w:p w14:paraId="69E01DA6" w14:textId="77777777" w:rsidR="009F173D" w:rsidRPr="00BA551B" w:rsidRDefault="009F173D" w:rsidP="00BA551B">
      <w:pPr>
        <w:spacing w:after="0" w:line="276" w:lineRule="auto"/>
        <w:divId w:val="234820957"/>
        <w:rPr>
          <w:rFonts w:ascii="Arial" w:eastAsia="Times New Roman" w:hAnsi="Arial" w:cs="Arial"/>
          <w:sz w:val="20"/>
          <w:szCs w:val="20"/>
          <w:lang w:val="en"/>
        </w:rPr>
      </w:pPr>
      <w:r w:rsidRPr="00BA551B">
        <w:rPr>
          <w:rFonts w:ascii="Arial" w:eastAsia="Times New Roman" w:hAnsi="Arial" w:cs="Arial"/>
          <w:sz w:val="20"/>
          <w:szCs w:val="20"/>
          <w:lang w:val="en"/>
        </w:rPr>
        <w:t xml:space="preserve">___ Other (specify): _________________ </w:t>
      </w:r>
    </w:p>
    <w:p w14:paraId="55DE4ED5" w14:textId="77777777" w:rsidR="009F173D" w:rsidRPr="00BA551B" w:rsidRDefault="009F173D" w:rsidP="00BA551B">
      <w:pPr>
        <w:spacing w:after="0" w:line="276" w:lineRule="auto"/>
        <w:divId w:val="634220354"/>
        <w:rPr>
          <w:rFonts w:ascii="Arial" w:eastAsia="Times New Roman" w:hAnsi="Arial" w:cs="Arial"/>
          <w:sz w:val="20"/>
          <w:szCs w:val="20"/>
          <w:lang w:val="en"/>
        </w:rPr>
      </w:pPr>
      <w:r w:rsidRPr="00BA551B">
        <w:rPr>
          <w:rFonts w:ascii="Arial" w:eastAsia="Times New Roman" w:hAnsi="Arial" w:cs="Arial"/>
          <w:sz w:val="20"/>
          <w:szCs w:val="20"/>
          <w:lang w:val="en"/>
        </w:rPr>
        <w:t xml:space="preserve">___ Not specified  </w:t>
      </w:r>
    </w:p>
    <w:p w14:paraId="4C831FF0"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5D6D1CDE" w14:textId="111AD308" w:rsidR="009F173D" w:rsidRPr="00BA551B" w:rsidRDefault="009F173D" w:rsidP="00BA551B">
      <w:pPr>
        <w:spacing w:after="0" w:line="276" w:lineRule="auto"/>
        <w:divId w:val="1924997049"/>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Other Tissue Received (required only if </w:t>
      </w:r>
      <w:r w:rsidR="00265BF5" w:rsidRPr="00BA551B">
        <w:rPr>
          <w:rFonts w:ascii="Arial" w:eastAsia="Times New Roman" w:hAnsi="Arial" w:cs="Arial"/>
          <w:b/>
          <w:bCs/>
          <w:sz w:val="20"/>
          <w:szCs w:val="20"/>
          <w:lang w:val="en"/>
        </w:rPr>
        <w:t>applicable) (</w:t>
      </w:r>
      <w:r w:rsidRPr="00BA551B">
        <w:rPr>
          <w:rFonts w:ascii="Arial" w:eastAsia="Times New Roman" w:hAnsi="Arial" w:cs="Arial"/>
          <w:b/>
          <w:bCs/>
          <w:sz w:val="20"/>
          <w:szCs w:val="20"/>
          <w:lang w:val="en"/>
        </w:rPr>
        <w:t xml:space="preserve">select all that apply) </w:t>
      </w:r>
    </w:p>
    <w:p w14:paraId="3DF952F4" w14:textId="77777777" w:rsidR="009F173D" w:rsidRPr="00BA551B" w:rsidRDefault="009F173D" w:rsidP="00BA551B">
      <w:pPr>
        <w:spacing w:after="0" w:line="276" w:lineRule="auto"/>
        <w:divId w:val="479344500"/>
        <w:rPr>
          <w:rFonts w:ascii="Arial" w:eastAsia="Times New Roman" w:hAnsi="Arial" w:cs="Arial"/>
          <w:sz w:val="20"/>
          <w:szCs w:val="20"/>
          <w:lang w:val="en"/>
        </w:rPr>
      </w:pPr>
      <w:r w:rsidRPr="00BA551B">
        <w:rPr>
          <w:rFonts w:ascii="Arial" w:eastAsia="Times New Roman" w:hAnsi="Arial" w:cs="Arial"/>
          <w:sz w:val="20"/>
          <w:szCs w:val="20"/>
          <w:lang w:val="en"/>
        </w:rPr>
        <w:t xml:space="preserve">___ Not applicable  </w:t>
      </w:r>
    </w:p>
    <w:p w14:paraId="20F04078" w14:textId="77777777" w:rsidR="009F173D" w:rsidRPr="00BA551B" w:rsidRDefault="009F173D" w:rsidP="00BA551B">
      <w:pPr>
        <w:spacing w:after="0" w:line="276" w:lineRule="auto"/>
        <w:divId w:val="1899319655"/>
        <w:rPr>
          <w:rFonts w:ascii="Arial" w:eastAsia="Times New Roman" w:hAnsi="Arial" w:cs="Arial"/>
          <w:sz w:val="20"/>
          <w:szCs w:val="20"/>
          <w:lang w:val="en"/>
        </w:rPr>
      </w:pPr>
      <w:r w:rsidRPr="00BA551B">
        <w:rPr>
          <w:rFonts w:ascii="Arial" w:eastAsia="Times New Roman" w:hAnsi="Arial" w:cs="Arial"/>
          <w:sz w:val="20"/>
          <w:szCs w:val="20"/>
          <w:lang w:val="en"/>
        </w:rPr>
        <w:t xml:space="preserve">___ Adrenal  </w:t>
      </w:r>
    </w:p>
    <w:p w14:paraId="3BE60FAA" w14:textId="77777777" w:rsidR="009F173D" w:rsidRPr="00BA551B" w:rsidRDefault="009F173D" w:rsidP="00BA551B">
      <w:pPr>
        <w:spacing w:after="0" w:line="276" w:lineRule="auto"/>
        <w:divId w:val="2112780417"/>
        <w:rPr>
          <w:rFonts w:ascii="Arial" w:eastAsia="Times New Roman" w:hAnsi="Arial" w:cs="Arial"/>
          <w:sz w:val="20"/>
          <w:szCs w:val="20"/>
          <w:lang w:val="en"/>
        </w:rPr>
      </w:pPr>
      <w:r w:rsidRPr="00BA551B">
        <w:rPr>
          <w:rFonts w:ascii="Arial" w:eastAsia="Times New Roman" w:hAnsi="Arial" w:cs="Arial"/>
          <w:sz w:val="20"/>
          <w:szCs w:val="20"/>
          <w:lang w:val="en"/>
        </w:rPr>
        <w:t xml:space="preserve">___ Liver  </w:t>
      </w:r>
    </w:p>
    <w:p w14:paraId="03F3BEF5" w14:textId="77777777" w:rsidR="009F173D" w:rsidRPr="00BA551B" w:rsidRDefault="009F173D" w:rsidP="00BA551B">
      <w:pPr>
        <w:spacing w:after="0" w:line="276" w:lineRule="auto"/>
        <w:divId w:val="124785519"/>
        <w:rPr>
          <w:rFonts w:ascii="Arial" w:eastAsia="Times New Roman" w:hAnsi="Arial" w:cs="Arial"/>
          <w:sz w:val="20"/>
          <w:szCs w:val="20"/>
          <w:lang w:val="en"/>
        </w:rPr>
      </w:pPr>
      <w:r w:rsidRPr="00BA551B">
        <w:rPr>
          <w:rFonts w:ascii="Arial" w:eastAsia="Times New Roman" w:hAnsi="Arial" w:cs="Arial"/>
          <w:sz w:val="20"/>
          <w:szCs w:val="20"/>
          <w:lang w:val="en"/>
        </w:rPr>
        <w:t xml:space="preserve">___ Lung  </w:t>
      </w:r>
    </w:p>
    <w:p w14:paraId="38F17A72" w14:textId="77777777" w:rsidR="009F173D" w:rsidRPr="00BA551B" w:rsidRDefault="009F173D" w:rsidP="00BA551B">
      <w:pPr>
        <w:spacing w:after="0" w:line="276" w:lineRule="auto"/>
        <w:divId w:val="310140237"/>
        <w:rPr>
          <w:rFonts w:ascii="Arial" w:eastAsia="Times New Roman" w:hAnsi="Arial" w:cs="Arial"/>
          <w:sz w:val="20"/>
          <w:szCs w:val="20"/>
          <w:lang w:val="en"/>
        </w:rPr>
      </w:pPr>
      <w:r w:rsidRPr="00BA551B">
        <w:rPr>
          <w:rFonts w:ascii="Arial" w:eastAsia="Times New Roman" w:hAnsi="Arial" w:cs="Arial"/>
          <w:sz w:val="20"/>
          <w:szCs w:val="20"/>
          <w:lang w:val="en"/>
        </w:rPr>
        <w:t xml:space="preserve">___ Other (specify): _________________ </w:t>
      </w:r>
    </w:p>
    <w:p w14:paraId="22F33F28" w14:textId="77777777" w:rsidR="009F173D" w:rsidRPr="00BA551B" w:rsidRDefault="009F173D" w:rsidP="00BA551B">
      <w:pPr>
        <w:spacing w:after="0" w:line="276" w:lineRule="auto"/>
        <w:divId w:val="1982617368"/>
        <w:rPr>
          <w:rFonts w:ascii="Arial" w:eastAsia="Times New Roman" w:hAnsi="Arial" w:cs="Arial"/>
          <w:sz w:val="20"/>
          <w:szCs w:val="20"/>
          <w:lang w:val="en"/>
        </w:rPr>
      </w:pPr>
      <w:r w:rsidRPr="00BA551B">
        <w:rPr>
          <w:rFonts w:ascii="Arial" w:eastAsia="Times New Roman" w:hAnsi="Arial" w:cs="Arial"/>
          <w:sz w:val="20"/>
          <w:szCs w:val="20"/>
          <w:lang w:val="en"/>
        </w:rPr>
        <w:t xml:space="preserve">___ Not specified  </w:t>
      </w:r>
    </w:p>
    <w:p w14:paraId="68CAAFE7"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42CB30F8" w14:textId="77777777" w:rsidR="009F173D" w:rsidRPr="00BA551B" w:rsidRDefault="009F173D" w:rsidP="00BA551B">
      <w:pPr>
        <w:spacing w:after="0" w:line="276" w:lineRule="auto"/>
        <w:divId w:val="1263340554"/>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Nephrectomy Weight (Note </w:t>
      </w:r>
      <w:hyperlink w:anchor="N12341" w:tgtFrame="_top" w:history="1">
        <w:r w:rsidRPr="00BA551B">
          <w:rPr>
            <w:rStyle w:val="Hyperlink"/>
            <w:rFonts w:ascii="Arial" w:eastAsia="Times New Roman" w:hAnsi="Arial" w:cs="Arial"/>
            <w:b/>
            <w:bCs/>
            <w:sz w:val="20"/>
            <w:szCs w:val="20"/>
            <w:lang w:val="en"/>
          </w:rPr>
          <w:t>B</w:t>
        </w:r>
      </w:hyperlink>
      <w:r w:rsidRPr="00BA551B">
        <w:rPr>
          <w:rFonts w:ascii="Arial" w:eastAsia="Times New Roman" w:hAnsi="Arial" w:cs="Arial"/>
          <w:b/>
          <w:bCs/>
          <w:sz w:val="20"/>
          <w:szCs w:val="20"/>
          <w:lang w:val="en"/>
        </w:rPr>
        <w:t xml:space="preserve">) </w:t>
      </w:r>
    </w:p>
    <w:p w14:paraId="08228432" w14:textId="77777777" w:rsidR="009F173D" w:rsidRPr="00BA551B" w:rsidRDefault="009F173D" w:rsidP="00BA551B">
      <w:pPr>
        <w:spacing w:after="0" w:line="276" w:lineRule="auto"/>
        <w:divId w:val="1988781673"/>
        <w:rPr>
          <w:rFonts w:ascii="Arial" w:eastAsia="Times New Roman" w:hAnsi="Arial" w:cs="Arial"/>
          <w:sz w:val="20"/>
          <w:szCs w:val="20"/>
          <w:lang w:val="en"/>
        </w:rPr>
      </w:pPr>
      <w:r w:rsidRPr="00BA551B">
        <w:rPr>
          <w:rFonts w:ascii="Arial" w:eastAsia="Times New Roman" w:hAnsi="Arial" w:cs="Arial"/>
          <w:sz w:val="20"/>
          <w:szCs w:val="20"/>
          <w:lang w:val="en"/>
        </w:rPr>
        <w:t>___ Specify in Grams (g): _________________ g</w:t>
      </w:r>
    </w:p>
    <w:p w14:paraId="2F362D6F" w14:textId="77777777" w:rsidR="009F173D" w:rsidRPr="00BA551B" w:rsidRDefault="009F173D" w:rsidP="00BA551B">
      <w:pPr>
        <w:spacing w:after="0" w:line="276" w:lineRule="auto"/>
        <w:divId w:val="1620532851"/>
        <w:rPr>
          <w:rFonts w:ascii="Arial" w:eastAsia="Times New Roman" w:hAnsi="Arial" w:cs="Arial"/>
          <w:sz w:val="20"/>
          <w:szCs w:val="20"/>
          <w:lang w:val="en"/>
        </w:rPr>
      </w:pPr>
      <w:r w:rsidRPr="00BA551B">
        <w:rPr>
          <w:rFonts w:ascii="Arial" w:eastAsia="Times New Roman" w:hAnsi="Arial" w:cs="Arial"/>
          <w:sz w:val="20"/>
          <w:szCs w:val="20"/>
          <w:lang w:val="en"/>
        </w:rPr>
        <w:t xml:space="preserve">___ Cannot be determined (explain): _________________ </w:t>
      </w:r>
    </w:p>
    <w:p w14:paraId="4C79C8CD"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77193344" w14:textId="2AB21CCA" w:rsidR="009F173D" w:rsidRPr="00BA551B" w:rsidRDefault="009F173D" w:rsidP="00BA551B">
      <w:pPr>
        <w:spacing w:after="0" w:line="276" w:lineRule="auto"/>
        <w:divId w:val="311955426"/>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Specimen </w:t>
      </w:r>
      <w:r w:rsidR="00265BF5" w:rsidRPr="00BA551B">
        <w:rPr>
          <w:rFonts w:ascii="Arial" w:eastAsia="Times New Roman" w:hAnsi="Arial" w:cs="Arial"/>
          <w:b/>
          <w:bCs/>
          <w:sz w:val="20"/>
          <w:szCs w:val="20"/>
          <w:lang w:val="en"/>
        </w:rPr>
        <w:t>Laterality (</w:t>
      </w:r>
      <w:r w:rsidRPr="00BA551B">
        <w:rPr>
          <w:rFonts w:ascii="Arial" w:eastAsia="Times New Roman" w:hAnsi="Arial" w:cs="Arial"/>
          <w:b/>
          <w:bCs/>
          <w:sz w:val="20"/>
          <w:szCs w:val="20"/>
          <w:lang w:val="en"/>
        </w:rPr>
        <w:t xml:space="preserve">select all that apply) </w:t>
      </w:r>
    </w:p>
    <w:p w14:paraId="1CD0ACE5" w14:textId="77777777" w:rsidR="009F173D" w:rsidRPr="00BA551B" w:rsidRDefault="009F173D" w:rsidP="00BA551B">
      <w:pPr>
        <w:spacing w:after="0" w:line="276" w:lineRule="auto"/>
        <w:divId w:val="1502157657"/>
        <w:rPr>
          <w:rFonts w:ascii="Arial" w:eastAsia="Times New Roman" w:hAnsi="Arial" w:cs="Arial"/>
          <w:sz w:val="20"/>
          <w:szCs w:val="20"/>
          <w:lang w:val="en"/>
        </w:rPr>
      </w:pPr>
      <w:r w:rsidRPr="00BA551B">
        <w:rPr>
          <w:rFonts w:ascii="Arial" w:eastAsia="Times New Roman" w:hAnsi="Arial" w:cs="Arial"/>
          <w:sz w:val="20"/>
          <w:szCs w:val="20"/>
          <w:lang w:val="en"/>
        </w:rPr>
        <w:t xml:space="preserve">___ Right  </w:t>
      </w:r>
    </w:p>
    <w:p w14:paraId="0C8583F8" w14:textId="77777777" w:rsidR="009F173D" w:rsidRPr="00BA551B" w:rsidRDefault="009F173D" w:rsidP="00BA551B">
      <w:pPr>
        <w:spacing w:after="0" w:line="276" w:lineRule="auto"/>
        <w:divId w:val="828012394"/>
        <w:rPr>
          <w:rFonts w:ascii="Arial" w:eastAsia="Times New Roman" w:hAnsi="Arial" w:cs="Arial"/>
          <w:sz w:val="20"/>
          <w:szCs w:val="20"/>
          <w:lang w:val="en"/>
        </w:rPr>
      </w:pPr>
      <w:r w:rsidRPr="00BA551B">
        <w:rPr>
          <w:rFonts w:ascii="Arial" w:eastAsia="Times New Roman" w:hAnsi="Arial" w:cs="Arial"/>
          <w:sz w:val="20"/>
          <w:szCs w:val="20"/>
          <w:lang w:val="en"/>
        </w:rPr>
        <w:t xml:space="preserve">___ Left  </w:t>
      </w:r>
    </w:p>
    <w:p w14:paraId="79246C19" w14:textId="77777777" w:rsidR="009F173D" w:rsidRPr="00BA551B" w:rsidRDefault="009F173D" w:rsidP="00BA551B">
      <w:pPr>
        <w:spacing w:after="0" w:line="276" w:lineRule="auto"/>
        <w:divId w:val="1369062353"/>
        <w:rPr>
          <w:rFonts w:ascii="Arial" w:eastAsia="Times New Roman" w:hAnsi="Arial" w:cs="Arial"/>
          <w:sz w:val="20"/>
          <w:szCs w:val="20"/>
          <w:lang w:val="en"/>
        </w:rPr>
      </w:pPr>
      <w:r w:rsidRPr="00BA551B">
        <w:rPr>
          <w:rFonts w:ascii="Arial" w:eastAsia="Times New Roman" w:hAnsi="Arial" w:cs="Arial"/>
          <w:sz w:val="20"/>
          <w:szCs w:val="20"/>
          <w:lang w:val="en"/>
        </w:rPr>
        <w:t xml:space="preserve">___ Not specified  </w:t>
      </w:r>
    </w:p>
    <w:p w14:paraId="05540554"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035D1FF1" w14:textId="77777777" w:rsidR="009F173D" w:rsidRPr="00BA551B" w:rsidRDefault="009F173D" w:rsidP="00BA551B">
      <w:pPr>
        <w:spacing w:after="0" w:line="276" w:lineRule="auto"/>
        <w:divId w:val="1430814224"/>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TUMOR  </w:t>
      </w:r>
    </w:p>
    <w:p w14:paraId="269F0B69"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3E859116" w14:textId="77777777" w:rsidR="009F173D" w:rsidRPr="00BA551B" w:rsidRDefault="009F173D" w:rsidP="00BA551B">
      <w:pPr>
        <w:spacing w:after="0" w:line="276" w:lineRule="auto"/>
        <w:divId w:val="1562667486"/>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Histologic Type (Note </w:t>
      </w:r>
      <w:hyperlink w:anchor="N12348" w:tgtFrame="_top" w:history="1">
        <w:r w:rsidRPr="00BA551B">
          <w:rPr>
            <w:rStyle w:val="Hyperlink"/>
            <w:rFonts w:ascii="Arial" w:eastAsia="Times New Roman" w:hAnsi="Arial" w:cs="Arial"/>
            <w:b/>
            <w:bCs/>
            <w:sz w:val="20"/>
            <w:szCs w:val="20"/>
            <w:lang w:val="en"/>
          </w:rPr>
          <w:t>C</w:t>
        </w:r>
      </w:hyperlink>
      <w:r w:rsidRPr="00BA551B">
        <w:rPr>
          <w:rFonts w:ascii="Arial" w:eastAsia="Times New Roman" w:hAnsi="Arial" w:cs="Arial"/>
          <w:b/>
          <w:bCs/>
          <w:sz w:val="20"/>
          <w:szCs w:val="20"/>
          <w:lang w:val="en"/>
        </w:rPr>
        <w:t xml:space="preserve">) </w:t>
      </w:r>
    </w:p>
    <w:p w14:paraId="251BDFF2" w14:textId="77777777" w:rsidR="009F173D" w:rsidRPr="00BA551B" w:rsidRDefault="009F173D" w:rsidP="00BA551B">
      <w:pPr>
        <w:spacing w:after="0" w:line="276" w:lineRule="auto"/>
        <w:divId w:val="505904071"/>
        <w:rPr>
          <w:rFonts w:ascii="Arial" w:eastAsia="Times New Roman" w:hAnsi="Arial" w:cs="Arial"/>
          <w:sz w:val="20"/>
          <w:szCs w:val="20"/>
          <w:lang w:val="en"/>
        </w:rPr>
      </w:pPr>
      <w:r w:rsidRPr="00BA551B">
        <w:rPr>
          <w:rFonts w:ascii="Arial" w:eastAsia="Times New Roman" w:hAnsi="Arial" w:cs="Arial"/>
          <w:sz w:val="20"/>
          <w:szCs w:val="20"/>
          <w:lang w:val="en"/>
        </w:rPr>
        <w:t xml:space="preserve">___ Wilms tumor, favorable / non-anaplastic histology  </w:t>
      </w:r>
    </w:p>
    <w:p w14:paraId="396B106B" w14:textId="77777777" w:rsidR="009F173D" w:rsidRPr="00BA551B" w:rsidRDefault="009F173D" w:rsidP="00BA551B">
      <w:pPr>
        <w:spacing w:after="0" w:line="276" w:lineRule="auto"/>
        <w:divId w:val="538317590"/>
        <w:rPr>
          <w:rFonts w:ascii="Arial" w:eastAsia="Times New Roman" w:hAnsi="Arial" w:cs="Arial"/>
          <w:sz w:val="20"/>
          <w:szCs w:val="20"/>
          <w:lang w:val="en"/>
        </w:rPr>
      </w:pPr>
      <w:r w:rsidRPr="00BA551B">
        <w:rPr>
          <w:rFonts w:ascii="Arial" w:eastAsia="Times New Roman" w:hAnsi="Arial" w:cs="Arial"/>
          <w:sz w:val="20"/>
          <w:szCs w:val="20"/>
          <w:lang w:val="en"/>
        </w:rPr>
        <w:t xml:space="preserve">___ Wilms tumor, focal anaplasia  </w:t>
      </w:r>
    </w:p>
    <w:p w14:paraId="5B61B9FA" w14:textId="77777777" w:rsidR="009F173D" w:rsidRPr="00BA551B" w:rsidRDefault="009F173D" w:rsidP="00BA551B">
      <w:pPr>
        <w:spacing w:after="0" w:line="276" w:lineRule="auto"/>
        <w:divId w:val="1272320243"/>
        <w:rPr>
          <w:rFonts w:ascii="Arial" w:eastAsia="Times New Roman" w:hAnsi="Arial" w:cs="Arial"/>
          <w:sz w:val="20"/>
          <w:szCs w:val="20"/>
          <w:lang w:val="en"/>
        </w:rPr>
      </w:pPr>
      <w:r w:rsidRPr="00BA551B">
        <w:rPr>
          <w:rFonts w:ascii="Arial" w:eastAsia="Times New Roman" w:hAnsi="Arial" w:cs="Arial"/>
          <w:sz w:val="20"/>
          <w:szCs w:val="20"/>
          <w:lang w:val="en"/>
        </w:rPr>
        <w:t xml:space="preserve">___ Wilms tumor, diffuse anaplasia  </w:t>
      </w:r>
    </w:p>
    <w:p w14:paraId="4F28953E" w14:textId="77777777" w:rsidR="009F173D" w:rsidRPr="00BA551B" w:rsidRDefault="009F173D" w:rsidP="00BA551B">
      <w:pPr>
        <w:spacing w:after="0" w:line="276" w:lineRule="auto"/>
        <w:divId w:val="951202372"/>
        <w:rPr>
          <w:rFonts w:ascii="Arial" w:eastAsia="Times New Roman" w:hAnsi="Arial" w:cs="Arial"/>
          <w:sz w:val="20"/>
          <w:szCs w:val="20"/>
          <w:lang w:val="en"/>
        </w:rPr>
      </w:pPr>
      <w:r w:rsidRPr="00BA551B">
        <w:rPr>
          <w:rFonts w:ascii="Arial" w:eastAsia="Times New Roman" w:hAnsi="Arial" w:cs="Arial"/>
          <w:sz w:val="20"/>
          <w:szCs w:val="20"/>
          <w:lang w:val="en"/>
        </w:rPr>
        <w:lastRenderedPageBreak/>
        <w:t xml:space="preserve">___ Congenital mesoblastic nephroma (cellular, classic, or mixed)  </w:t>
      </w:r>
    </w:p>
    <w:p w14:paraId="62F25B2A" w14:textId="77777777" w:rsidR="009F173D" w:rsidRPr="00BA551B" w:rsidRDefault="009F173D" w:rsidP="00BA551B">
      <w:pPr>
        <w:spacing w:after="0" w:line="276" w:lineRule="auto"/>
        <w:divId w:val="2103527300"/>
        <w:rPr>
          <w:rFonts w:ascii="Arial" w:eastAsia="Times New Roman" w:hAnsi="Arial" w:cs="Arial"/>
          <w:sz w:val="20"/>
          <w:szCs w:val="20"/>
          <w:lang w:val="en"/>
        </w:rPr>
      </w:pPr>
      <w:r w:rsidRPr="00BA551B">
        <w:rPr>
          <w:rFonts w:ascii="Arial" w:eastAsia="Times New Roman" w:hAnsi="Arial" w:cs="Arial"/>
          <w:sz w:val="20"/>
          <w:szCs w:val="20"/>
          <w:lang w:val="en"/>
        </w:rPr>
        <w:t xml:space="preserve">___ Clear cell sarcoma of kidney  </w:t>
      </w:r>
    </w:p>
    <w:p w14:paraId="06A04CD4" w14:textId="77777777" w:rsidR="009F173D" w:rsidRPr="00BA551B" w:rsidRDefault="009F173D" w:rsidP="00BA551B">
      <w:pPr>
        <w:spacing w:after="0" w:line="276" w:lineRule="auto"/>
        <w:divId w:val="1077705142"/>
        <w:rPr>
          <w:rFonts w:ascii="Arial" w:eastAsia="Times New Roman" w:hAnsi="Arial" w:cs="Arial"/>
          <w:sz w:val="20"/>
          <w:szCs w:val="20"/>
          <w:lang w:val="en"/>
        </w:rPr>
      </w:pPr>
      <w:r w:rsidRPr="00BA551B">
        <w:rPr>
          <w:rFonts w:ascii="Arial" w:eastAsia="Times New Roman" w:hAnsi="Arial" w:cs="Arial"/>
          <w:sz w:val="20"/>
          <w:szCs w:val="20"/>
          <w:lang w:val="en"/>
        </w:rPr>
        <w:t xml:space="preserve">___ Rhabdoid tumor  </w:t>
      </w:r>
    </w:p>
    <w:p w14:paraId="4EB00A13" w14:textId="77777777" w:rsidR="009F173D" w:rsidRPr="00BA551B" w:rsidRDefault="009F173D" w:rsidP="00BA551B">
      <w:pPr>
        <w:spacing w:after="0" w:line="276" w:lineRule="auto"/>
        <w:divId w:val="1551264730"/>
        <w:rPr>
          <w:rFonts w:ascii="Arial" w:eastAsia="Times New Roman" w:hAnsi="Arial" w:cs="Arial"/>
          <w:sz w:val="20"/>
          <w:szCs w:val="20"/>
          <w:lang w:val="en"/>
        </w:rPr>
      </w:pPr>
      <w:r w:rsidRPr="00BA551B">
        <w:rPr>
          <w:rFonts w:ascii="Arial" w:eastAsia="Times New Roman" w:hAnsi="Arial" w:cs="Arial"/>
          <w:sz w:val="20"/>
          <w:szCs w:val="20"/>
          <w:lang w:val="en"/>
        </w:rPr>
        <w:t xml:space="preserve">___ Other (specify): _________________ </w:t>
      </w:r>
    </w:p>
    <w:p w14:paraId="527F696C" w14:textId="77777777" w:rsidR="009F173D" w:rsidRPr="00BA551B" w:rsidRDefault="009F173D" w:rsidP="00BA551B">
      <w:pPr>
        <w:spacing w:after="0" w:line="276" w:lineRule="auto"/>
        <w:divId w:val="1016231907"/>
        <w:rPr>
          <w:rFonts w:ascii="Arial" w:eastAsia="Times New Roman" w:hAnsi="Arial" w:cs="Arial"/>
          <w:sz w:val="20"/>
          <w:szCs w:val="20"/>
          <w:lang w:val="en"/>
        </w:rPr>
      </w:pPr>
      <w:r w:rsidRPr="00BA551B">
        <w:rPr>
          <w:rFonts w:ascii="Arial" w:eastAsia="Times New Roman" w:hAnsi="Arial" w:cs="Arial"/>
          <w:sz w:val="20"/>
          <w:szCs w:val="20"/>
          <w:lang w:val="en"/>
        </w:rPr>
        <w:t xml:space="preserve">___ Malignant neoplasm, type cannot be determined (explain): _________________ </w:t>
      </w:r>
    </w:p>
    <w:p w14:paraId="7CFC2AFF" w14:textId="77777777" w:rsidR="009F173D" w:rsidRPr="00BA551B" w:rsidRDefault="009F173D" w:rsidP="00BA551B">
      <w:pPr>
        <w:spacing w:after="0" w:line="276" w:lineRule="auto"/>
        <w:ind w:firstLine="240"/>
        <w:divId w:val="1949696988"/>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+Histologic Type Comment: _________________ </w:t>
      </w:r>
    </w:p>
    <w:p w14:paraId="710A85E0"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3BBECB5A" w14:textId="77777777" w:rsidR="009F173D" w:rsidRPr="00BA551B" w:rsidRDefault="009F173D" w:rsidP="00BA551B">
      <w:pPr>
        <w:spacing w:after="0" w:line="276" w:lineRule="auto"/>
        <w:divId w:val="451944704"/>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Tumor Size  </w:t>
      </w:r>
    </w:p>
    <w:p w14:paraId="218C019B" w14:textId="77777777" w:rsidR="009F173D" w:rsidRPr="00BA551B" w:rsidRDefault="009F173D" w:rsidP="00BA551B">
      <w:pPr>
        <w:spacing w:after="0" w:line="276" w:lineRule="auto"/>
        <w:divId w:val="194269991"/>
        <w:rPr>
          <w:rFonts w:ascii="Arial" w:eastAsia="Times New Roman" w:hAnsi="Arial" w:cs="Arial"/>
          <w:sz w:val="20"/>
          <w:szCs w:val="20"/>
          <w:lang w:val="en"/>
        </w:rPr>
      </w:pPr>
      <w:r w:rsidRPr="00BA551B">
        <w:rPr>
          <w:rFonts w:ascii="Arial" w:eastAsia="Times New Roman" w:hAnsi="Arial" w:cs="Arial"/>
          <w:sz w:val="20"/>
          <w:szCs w:val="20"/>
          <w:lang w:val="en"/>
        </w:rPr>
        <w:t>___ Greatest dimension in Centimeters (cm): _________________ cm</w:t>
      </w:r>
    </w:p>
    <w:p w14:paraId="13265CD8" w14:textId="77777777" w:rsidR="009F173D" w:rsidRPr="00BA551B" w:rsidRDefault="009F173D" w:rsidP="00BA551B">
      <w:pPr>
        <w:spacing w:after="0" w:line="276" w:lineRule="auto"/>
        <w:ind w:firstLine="240"/>
        <w:divId w:val="411506367"/>
        <w:rPr>
          <w:rFonts w:ascii="Arial" w:eastAsia="Times New Roman" w:hAnsi="Arial" w:cs="Arial"/>
          <w:b/>
          <w:bCs/>
          <w:sz w:val="20"/>
          <w:szCs w:val="20"/>
          <w:lang w:val="en"/>
        </w:rPr>
      </w:pPr>
      <w:r w:rsidRPr="00BA551B">
        <w:rPr>
          <w:rFonts w:ascii="Arial" w:eastAsia="Times New Roman" w:hAnsi="Arial" w:cs="Arial"/>
          <w:b/>
          <w:bCs/>
          <w:sz w:val="20"/>
          <w:szCs w:val="20"/>
          <w:lang w:val="en"/>
        </w:rPr>
        <w:t>+Additional Dimension in Centimeters (cm): ____ x ____ cm</w:t>
      </w:r>
    </w:p>
    <w:p w14:paraId="41C49386" w14:textId="77777777" w:rsidR="009F173D" w:rsidRPr="00BA551B" w:rsidRDefault="009F173D" w:rsidP="00BA551B">
      <w:pPr>
        <w:spacing w:after="0" w:line="276" w:lineRule="auto"/>
        <w:divId w:val="998070642"/>
        <w:rPr>
          <w:rFonts w:ascii="Arial" w:eastAsia="Times New Roman" w:hAnsi="Arial" w:cs="Arial"/>
          <w:sz w:val="20"/>
          <w:szCs w:val="20"/>
          <w:lang w:val="en"/>
        </w:rPr>
      </w:pPr>
      <w:r w:rsidRPr="00BA551B">
        <w:rPr>
          <w:rFonts w:ascii="Arial" w:eastAsia="Times New Roman" w:hAnsi="Arial" w:cs="Arial"/>
          <w:sz w:val="20"/>
          <w:szCs w:val="20"/>
          <w:lang w:val="en"/>
        </w:rPr>
        <w:t xml:space="preserve">___ Cannot be determined (explain): _________________ </w:t>
      </w:r>
    </w:p>
    <w:p w14:paraId="2D5C5957" w14:textId="77777777" w:rsidR="009F173D" w:rsidRPr="00BA551B" w:rsidRDefault="009F173D" w:rsidP="00BA551B">
      <w:pPr>
        <w:spacing w:after="0" w:line="276" w:lineRule="auto"/>
        <w:divId w:val="66847617"/>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Greatest Dimension of Additional Tumors (for specimens with multiple tumors, repeat this section as needed up to 10 times)  </w:t>
      </w:r>
    </w:p>
    <w:p w14:paraId="4ADC3A64"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7DB8FBB8" w14:textId="77777777" w:rsidR="009F173D" w:rsidRPr="00BA551B" w:rsidRDefault="009F173D" w:rsidP="00BA551B">
      <w:pPr>
        <w:spacing w:after="0" w:line="276" w:lineRule="auto"/>
        <w:ind w:firstLine="240"/>
        <w:divId w:val="1709643577"/>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Tumor Identifier (required only if applicable): _________________ </w:t>
      </w:r>
    </w:p>
    <w:p w14:paraId="45F7FCBF" w14:textId="77777777" w:rsidR="00265BF5" w:rsidRPr="00BA551B" w:rsidRDefault="009F173D" w:rsidP="00BA551B">
      <w:pPr>
        <w:spacing w:after="0" w:line="276" w:lineRule="auto"/>
        <w:ind w:firstLine="480"/>
        <w:divId w:val="1975602752"/>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Greatest Dimension of Additional Tumor in Centimeters (cm) (required only if applicable): </w:t>
      </w:r>
    </w:p>
    <w:p w14:paraId="3C9DC98A" w14:textId="0E0737E5" w:rsidR="009F173D" w:rsidRPr="00BA551B" w:rsidRDefault="009F173D" w:rsidP="00BA551B">
      <w:pPr>
        <w:spacing w:after="0" w:line="276" w:lineRule="auto"/>
        <w:ind w:firstLine="480"/>
        <w:divId w:val="1975602752"/>
        <w:rPr>
          <w:rFonts w:ascii="Arial" w:eastAsia="Times New Roman" w:hAnsi="Arial" w:cs="Arial"/>
          <w:b/>
          <w:bCs/>
          <w:sz w:val="20"/>
          <w:szCs w:val="20"/>
          <w:lang w:val="en"/>
        </w:rPr>
      </w:pPr>
      <w:r w:rsidRPr="00BA551B">
        <w:rPr>
          <w:rFonts w:ascii="Arial" w:eastAsia="Times New Roman" w:hAnsi="Arial" w:cs="Arial"/>
          <w:b/>
          <w:bCs/>
          <w:sz w:val="20"/>
          <w:szCs w:val="20"/>
          <w:lang w:val="en"/>
        </w:rPr>
        <w:t>_________________ cm</w:t>
      </w:r>
    </w:p>
    <w:p w14:paraId="0C498B2D"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7C6D013B" w14:textId="77777777" w:rsidR="009F173D" w:rsidRPr="00BA551B" w:rsidRDefault="009F173D" w:rsidP="00BA551B">
      <w:pPr>
        <w:spacing w:after="0" w:line="276" w:lineRule="auto"/>
        <w:divId w:val="196165169"/>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Tumor Focality  </w:t>
      </w:r>
    </w:p>
    <w:p w14:paraId="7CD52400" w14:textId="77777777" w:rsidR="009F173D" w:rsidRPr="00BA551B" w:rsidRDefault="009F173D" w:rsidP="00BA551B">
      <w:pPr>
        <w:spacing w:after="0" w:line="276" w:lineRule="auto"/>
        <w:divId w:val="2096004768"/>
        <w:rPr>
          <w:rFonts w:ascii="Arial" w:eastAsia="Times New Roman" w:hAnsi="Arial" w:cs="Arial"/>
          <w:sz w:val="20"/>
          <w:szCs w:val="20"/>
          <w:lang w:val="en"/>
        </w:rPr>
      </w:pPr>
      <w:r w:rsidRPr="00BA551B">
        <w:rPr>
          <w:rFonts w:ascii="Arial" w:eastAsia="Times New Roman" w:hAnsi="Arial" w:cs="Arial"/>
          <w:sz w:val="20"/>
          <w:szCs w:val="20"/>
          <w:lang w:val="en"/>
        </w:rPr>
        <w:t xml:space="preserve">___ Unifocal  </w:t>
      </w:r>
    </w:p>
    <w:p w14:paraId="17D2FFAD" w14:textId="77777777" w:rsidR="009F173D" w:rsidRPr="00BA551B" w:rsidRDefault="009F173D" w:rsidP="00BA551B">
      <w:pPr>
        <w:spacing w:after="0" w:line="276" w:lineRule="auto"/>
        <w:divId w:val="1783190057"/>
        <w:rPr>
          <w:rFonts w:ascii="Arial" w:eastAsia="Times New Roman" w:hAnsi="Arial" w:cs="Arial"/>
          <w:sz w:val="20"/>
          <w:szCs w:val="20"/>
          <w:lang w:val="en"/>
        </w:rPr>
      </w:pPr>
      <w:r w:rsidRPr="00BA551B">
        <w:rPr>
          <w:rFonts w:ascii="Arial" w:eastAsia="Times New Roman" w:hAnsi="Arial" w:cs="Arial"/>
          <w:sz w:val="20"/>
          <w:szCs w:val="20"/>
          <w:lang w:val="en"/>
        </w:rPr>
        <w:t xml:space="preserve">___ Multifocal  </w:t>
      </w:r>
    </w:p>
    <w:p w14:paraId="14A74413" w14:textId="77777777" w:rsidR="009F173D" w:rsidRPr="00BA551B" w:rsidRDefault="009F173D" w:rsidP="00BA551B">
      <w:pPr>
        <w:spacing w:after="0" w:line="276" w:lineRule="auto"/>
        <w:ind w:firstLine="240"/>
        <w:divId w:val="87963997"/>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Number of Tumors in Specimen or Submitted from One Kidney  </w:t>
      </w:r>
    </w:p>
    <w:p w14:paraId="6FEB5787" w14:textId="77777777" w:rsidR="009F173D" w:rsidRPr="00BA551B" w:rsidRDefault="009F173D" w:rsidP="00BA551B">
      <w:pPr>
        <w:spacing w:after="0" w:line="276" w:lineRule="auto"/>
        <w:ind w:firstLine="240"/>
        <w:divId w:val="1206597099"/>
        <w:rPr>
          <w:rFonts w:ascii="Arial" w:eastAsia="Times New Roman" w:hAnsi="Arial" w:cs="Arial"/>
          <w:sz w:val="20"/>
          <w:szCs w:val="20"/>
          <w:lang w:val="en"/>
        </w:rPr>
      </w:pPr>
      <w:r w:rsidRPr="00BA551B">
        <w:rPr>
          <w:rFonts w:ascii="Arial" w:eastAsia="Times New Roman" w:hAnsi="Arial" w:cs="Arial"/>
          <w:sz w:val="20"/>
          <w:szCs w:val="20"/>
          <w:lang w:val="en"/>
        </w:rPr>
        <w:t xml:space="preserve">___ Specify exact number: _________________ </w:t>
      </w:r>
    </w:p>
    <w:p w14:paraId="3289D2F3" w14:textId="77777777" w:rsidR="009F173D" w:rsidRPr="00BA551B" w:rsidRDefault="009F173D" w:rsidP="00BA551B">
      <w:pPr>
        <w:spacing w:after="0" w:line="276" w:lineRule="auto"/>
        <w:ind w:firstLine="240"/>
        <w:divId w:val="198055227"/>
        <w:rPr>
          <w:rFonts w:ascii="Arial" w:eastAsia="Times New Roman" w:hAnsi="Arial" w:cs="Arial"/>
          <w:sz w:val="20"/>
          <w:szCs w:val="20"/>
          <w:lang w:val="en"/>
        </w:rPr>
      </w:pPr>
      <w:r w:rsidRPr="00BA551B">
        <w:rPr>
          <w:rFonts w:ascii="Arial" w:eastAsia="Times New Roman" w:hAnsi="Arial" w:cs="Arial"/>
          <w:sz w:val="20"/>
          <w:szCs w:val="20"/>
          <w:lang w:val="en"/>
        </w:rPr>
        <w:t xml:space="preserve">___ Other (specify): _________________ </w:t>
      </w:r>
    </w:p>
    <w:p w14:paraId="6C6E8652" w14:textId="77777777" w:rsidR="009F173D" w:rsidRPr="00BA551B" w:rsidRDefault="009F173D" w:rsidP="00BA551B">
      <w:pPr>
        <w:spacing w:after="0" w:line="276" w:lineRule="auto"/>
        <w:ind w:firstLine="240"/>
        <w:divId w:val="425658964"/>
        <w:rPr>
          <w:rFonts w:ascii="Arial" w:eastAsia="Times New Roman" w:hAnsi="Arial" w:cs="Arial"/>
          <w:sz w:val="20"/>
          <w:szCs w:val="20"/>
          <w:lang w:val="en"/>
        </w:rPr>
      </w:pPr>
      <w:r w:rsidRPr="00BA551B">
        <w:rPr>
          <w:rFonts w:ascii="Arial" w:eastAsia="Times New Roman" w:hAnsi="Arial" w:cs="Arial"/>
          <w:sz w:val="20"/>
          <w:szCs w:val="20"/>
          <w:lang w:val="en"/>
        </w:rPr>
        <w:t xml:space="preserve">___ Cannot be determined (explain): _________________ </w:t>
      </w:r>
    </w:p>
    <w:p w14:paraId="6723F405" w14:textId="77777777" w:rsidR="009F173D" w:rsidRPr="00BA551B" w:rsidRDefault="009F173D" w:rsidP="00BA551B">
      <w:pPr>
        <w:spacing w:after="0" w:line="276" w:lineRule="auto"/>
        <w:divId w:val="1449397027"/>
        <w:rPr>
          <w:rFonts w:ascii="Arial" w:eastAsia="Times New Roman" w:hAnsi="Arial" w:cs="Arial"/>
          <w:sz w:val="20"/>
          <w:szCs w:val="20"/>
          <w:lang w:val="en"/>
        </w:rPr>
      </w:pPr>
      <w:r w:rsidRPr="00BA551B">
        <w:rPr>
          <w:rFonts w:ascii="Arial" w:eastAsia="Times New Roman" w:hAnsi="Arial" w:cs="Arial"/>
          <w:sz w:val="20"/>
          <w:szCs w:val="20"/>
          <w:lang w:val="en"/>
        </w:rPr>
        <w:t xml:space="preserve">___ Cannot be determined (explain): _________________ </w:t>
      </w:r>
    </w:p>
    <w:p w14:paraId="695543F2"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071C9CD8" w14:textId="77777777" w:rsidR="009F173D" w:rsidRPr="00BA551B" w:rsidRDefault="009F173D" w:rsidP="00BA551B">
      <w:pPr>
        <w:spacing w:after="0" w:line="276" w:lineRule="auto"/>
        <w:divId w:val="1440684717"/>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+Nephrogenic Rests (Note </w:t>
      </w:r>
      <w:hyperlink w:anchor="N12342" w:tgtFrame="_top" w:history="1">
        <w:r w:rsidRPr="00BA551B">
          <w:rPr>
            <w:rStyle w:val="Hyperlink"/>
            <w:rFonts w:ascii="Arial" w:eastAsia="Times New Roman" w:hAnsi="Arial" w:cs="Arial"/>
            <w:b/>
            <w:bCs/>
            <w:sz w:val="20"/>
            <w:szCs w:val="20"/>
            <w:lang w:val="en"/>
          </w:rPr>
          <w:t>D</w:t>
        </w:r>
      </w:hyperlink>
      <w:r w:rsidRPr="00BA551B">
        <w:rPr>
          <w:rFonts w:ascii="Arial" w:eastAsia="Times New Roman" w:hAnsi="Arial" w:cs="Arial"/>
          <w:b/>
          <w:bCs/>
          <w:sz w:val="20"/>
          <w:szCs w:val="20"/>
          <w:lang w:val="en"/>
        </w:rPr>
        <w:t xml:space="preserve">) </w:t>
      </w:r>
    </w:p>
    <w:p w14:paraId="6FB9BC98" w14:textId="77777777" w:rsidR="009F173D" w:rsidRPr="00BA551B" w:rsidRDefault="009F173D" w:rsidP="00BA551B">
      <w:pPr>
        <w:spacing w:after="0" w:line="276" w:lineRule="auto"/>
        <w:divId w:val="1805849720"/>
        <w:rPr>
          <w:rFonts w:ascii="Arial" w:eastAsia="Times New Roman" w:hAnsi="Arial" w:cs="Arial"/>
          <w:sz w:val="20"/>
          <w:szCs w:val="20"/>
          <w:lang w:val="en"/>
        </w:rPr>
      </w:pPr>
      <w:r w:rsidRPr="00BA551B">
        <w:rPr>
          <w:rFonts w:ascii="Arial" w:eastAsia="Times New Roman" w:hAnsi="Arial" w:cs="Arial"/>
          <w:sz w:val="20"/>
          <w:szCs w:val="20"/>
          <w:lang w:val="en"/>
        </w:rPr>
        <w:t xml:space="preserve">___ Not identified  </w:t>
      </w:r>
    </w:p>
    <w:p w14:paraId="438500EA" w14:textId="77777777" w:rsidR="009F173D" w:rsidRPr="00BA551B" w:rsidRDefault="009F173D" w:rsidP="00BA551B">
      <w:pPr>
        <w:spacing w:after="0" w:line="276" w:lineRule="auto"/>
        <w:divId w:val="1078671404"/>
        <w:rPr>
          <w:rFonts w:ascii="Arial" w:eastAsia="Times New Roman" w:hAnsi="Arial" w:cs="Arial"/>
          <w:sz w:val="20"/>
          <w:szCs w:val="20"/>
          <w:lang w:val="en"/>
        </w:rPr>
      </w:pPr>
      <w:r w:rsidRPr="00BA551B">
        <w:rPr>
          <w:rFonts w:ascii="Arial" w:eastAsia="Times New Roman" w:hAnsi="Arial" w:cs="Arial"/>
          <w:sz w:val="20"/>
          <w:szCs w:val="20"/>
          <w:lang w:val="en"/>
        </w:rPr>
        <w:t xml:space="preserve">___ Intralobar  </w:t>
      </w:r>
    </w:p>
    <w:p w14:paraId="6080E7D9" w14:textId="77777777" w:rsidR="009F173D" w:rsidRPr="00BA551B" w:rsidRDefault="009F173D" w:rsidP="00BA551B">
      <w:pPr>
        <w:spacing w:after="0" w:line="276" w:lineRule="auto"/>
        <w:divId w:val="2006399407"/>
        <w:rPr>
          <w:rFonts w:ascii="Arial" w:eastAsia="Times New Roman" w:hAnsi="Arial" w:cs="Arial"/>
          <w:sz w:val="20"/>
          <w:szCs w:val="20"/>
          <w:lang w:val="en"/>
        </w:rPr>
      </w:pPr>
      <w:r w:rsidRPr="00BA551B">
        <w:rPr>
          <w:rFonts w:ascii="Arial" w:eastAsia="Times New Roman" w:hAnsi="Arial" w:cs="Arial"/>
          <w:sz w:val="20"/>
          <w:szCs w:val="20"/>
          <w:lang w:val="en"/>
        </w:rPr>
        <w:t xml:space="preserve">___ Perilobar, diffuse and hyperplastic  </w:t>
      </w:r>
    </w:p>
    <w:p w14:paraId="4C4B5DAD" w14:textId="77777777" w:rsidR="009F173D" w:rsidRPr="00BA551B" w:rsidRDefault="009F173D" w:rsidP="00BA551B">
      <w:pPr>
        <w:spacing w:after="0" w:line="276" w:lineRule="auto"/>
        <w:divId w:val="234320087"/>
        <w:rPr>
          <w:rFonts w:ascii="Arial" w:eastAsia="Times New Roman" w:hAnsi="Arial" w:cs="Arial"/>
          <w:sz w:val="20"/>
          <w:szCs w:val="20"/>
          <w:lang w:val="en"/>
        </w:rPr>
      </w:pPr>
      <w:r w:rsidRPr="00BA551B">
        <w:rPr>
          <w:rFonts w:ascii="Arial" w:eastAsia="Times New Roman" w:hAnsi="Arial" w:cs="Arial"/>
          <w:sz w:val="20"/>
          <w:szCs w:val="20"/>
          <w:lang w:val="en"/>
        </w:rPr>
        <w:t xml:space="preserve">___ Perilobar, multifocal  </w:t>
      </w:r>
    </w:p>
    <w:p w14:paraId="02559AA1" w14:textId="77777777" w:rsidR="009F173D" w:rsidRPr="00BA551B" w:rsidRDefault="009F173D" w:rsidP="00BA551B">
      <w:pPr>
        <w:spacing w:after="0" w:line="276" w:lineRule="auto"/>
        <w:divId w:val="2139058691"/>
        <w:rPr>
          <w:rFonts w:ascii="Arial" w:eastAsia="Times New Roman" w:hAnsi="Arial" w:cs="Arial"/>
          <w:sz w:val="20"/>
          <w:szCs w:val="20"/>
          <w:lang w:val="en"/>
        </w:rPr>
      </w:pPr>
      <w:r w:rsidRPr="00BA551B">
        <w:rPr>
          <w:rFonts w:ascii="Arial" w:eastAsia="Times New Roman" w:hAnsi="Arial" w:cs="Arial"/>
          <w:sz w:val="20"/>
          <w:szCs w:val="20"/>
          <w:lang w:val="en"/>
        </w:rPr>
        <w:t xml:space="preserve">___ Perilobar, focal  </w:t>
      </w:r>
    </w:p>
    <w:p w14:paraId="2919D1BB" w14:textId="77777777" w:rsidR="009F173D" w:rsidRPr="00BA551B" w:rsidRDefault="009F173D" w:rsidP="00BA551B">
      <w:pPr>
        <w:spacing w:after="0" w:line="276" w:lineRule="auto"/>
        <w:divId w:val="285818898"/>
        <w:rPr>
          <w:rFonts w:ascii="Arial" w:eastAsia="Times New Roman" w:hAnsi="Arial" w:cs="Arial"/>
          <w:sz w:val="20"/>
          <w:szCs w:val="20"/>
          <w:lang w:val="en"/>
        </w:rPr>
      </w:pPr>
      <w:r w:rsidRPr="00BA551B">
        <w:rPr>
          <w:rFonts w:ascii="Arial" w:eastAsia="Times New Roman" w:hAnsi="Arial" w:cs="Arial"/>
          <w:sz w:val="20"/>
          <w:szCs w:val="20"/>
          <w:lang w:val="en"/>
        </w:rPr>
        <w:t xml:space="preserve">___ Perilobar  </w:t>
      </w:r>
    </w:p>
    <w:p w14:paraId="5E8FB219" w14:textId="77777777" w:rsidR="009F173D" w:rsidRPr="00BA551B" w:rsidRDefault="009F173D" w:rsidP="00BA551B">
      <w:pPr>
        <w:spacing w:after="0" w:line="276" w:lineRule="auto"/>
        <w:divId w:val="364136241"/>
        <w:rPr>
          <w:rFonts w:ascii="Arial" w:eastAsia="Times New Roman" w:hAnsi="Arial" w:cs="Arial"/>
          <w:sz w:val="20"/>
          <w:szCs w:val="20"/>
          <w:lang w:val="en"/>
        </w:rPr>
      </w:pPr>
      <w:r w:rsidRPr="00BA551B">
        <w:rPr>
          <w:rFonts w:ascii="Arial" w:eastAsia="Times New Roman" w:hAnsi="Arial" w:cs="Arial"/>
          <w:sz w:val="20"/>
          <w:szCs w:val="20"/>
          <w:lang w:val="en"/>
        </w:rPr>
        <w:t xml:space="preserve">___ Present, unclassified  </w:t>
      </w:r>
    </w:p>
    <w:p w14:paraId="49B05EA5" w14:textId="77777777" w:rsidR="009F173D" w:rsidRPr="00BA551B" w:rsidRDefault="009F173D" w:rsidP="00BA551B">
      <w:pPr>
        <w:spacing w:after="0" w:line="276" w:lineRule="auto"/>
        <w:divId w:val="907036359"/>
        <w:rPr>
          <w:rFonts w:ascii="Arial" w:eastAsia="Times New Roman" w:hAnsi="Arial" w:cs="Arial"/>
          <w:sz w:val="20"/>
          <w:szCs w:val="20"/>
          <w:lang w:val="en"/>
        </w:rPr>
      </w:pPr>
      <w:r w:rsidRPr="00BA551B">
        <w:rPr>
          <w:rFonts w:ascii="Arial" w:eastAsia="Times New Roman" w:hAnsi="Arial" w:cs="Arial"/>
          <w:sz w:val="20"/>
          <w:szCs w:val="20"/>
          <w:lang w:val="en"/>
        </w:rPr>
        <w:t xml:space="preserve">___ Cannot be determined: _________________ </w:t>
      </w:r>
    </w:p>
    <w:p w14:paraId="261A335E" w14:textId="77777777" w:rsidR="0005748D" w:rsidRPr="00BA551B" w:rsidRDefault="0005748D" w:rsidP="00BA551B">
      <w:pPr>
        <w:spacing w:after="0" w:line="276" w:lineRule="auto"/>
        <w:divId w:val="1581865043"/>
        <w:rPr>
          <w:rFonts w:ascii="Arial" w:eastAsia="Times New Roman" w:hAnsi="Arial" w:cs="Arial"/>
          <w:b/>
          <w:bCs/>
          <w:sz w:val="20"/>
          <w:szCs w:val="20"/>
          <w:lang w:val="en"/>
        </w:rPr>
      </w:pPr>
    </w:p>
    <w:p w14:paraId="0E2BB98F" w14:textId="14AF59F1" w:rsidR="009F173D" w:rsidRPr="00BA551B" w:rsidRDefault="009F173D" w:rsidP="00BA551B">
      <w:pPr>
        <w:spacing w:after="0" w:line="276" w:lineRule="auto"/>
        <w:divId w:val="1581865043"/>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Tumor Extent (Note </w:t>
      </w:r>
      <w:hyperlink w:anchor="N12343" w:tgtFrame="_top" w:history="1">
        <w:r w:rsidRPr="00BA551B">
          <w:rPr>
            <w:rStyle w:val="Hyperlink"/>
            <w:rFonts w:ascii="Arial" w:eastAsia="Times New Roman" w:hAnsi="Arial" w:cs="Arial"/>
            <w:b/>
            <w:bCs/>
            <w:sz w:val="20"/>
            <w:szCs w:val="20"/>
            <w:lang w:val="en"/>
          </w:rPr>
          <w:t>E</w:t>
        </w:r>
      </w:hyperlink>
      <w:r w:rsidRPr="00BA551B">
        <w:rPr>
          <w:rFonts w:ascii="Arial" w:eastAsia="Times New Roman" w:hAnsi="Arial" w:cs="Arial"/>
          <w:b/>
          <w:bCs/>
          <w:sz w:val="20"/>
          <w:szCs w:val="20"/>
          <w:lang w:val="en"/>
        </w:rPr>
        <w:t xml:space="preserve">) </w:t>
      </w:r>
    </w:p>
    <w:p w14:paraId="3E7A5FB7"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44F8B011" w14:textId="77777777" w:rsidR="00265BF5" w:rsidRPr="00BA551B" w:rsidRDefault="009F173D" w:rsidP="00BA551B">
      <w:pPr>
        <w:spacing w:after="0" w:line="276" w:lineRule="auto"/>
        <w:ind w:firstLine="240"/>
        <w:divId w:val="420414421"/>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Gross or Microscopic Evidence of Tumor Disruption (pre-operative rupture or intra-operative </w:t>
      </w:r>
    </w:p>
    <w:p w14:paraId="77B6D53B" w14:textId="04658053" w:rsidR="009F173D" w:rsidRPr="00BA551B" w:rsidRDefault="009F173D" w:rsidP="00BA551B">
      <w:pPr>
        <w:spacing w:after="0" w:line="276" w:lineRule="auto"/>
        <w:ind w:firstLine="240"/>
        <w:divId w:val="420414421"/>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spillage) (Note </w:t>
      </w:r>
      <w:hyperlink w:anchor="N12343" w:tgtFrame="_top" w:history="1">
        <w:r w:rsidRPr="00BA551B">
          <w:rPr>
            <w:rStyle w:val="Hyperlink"/>
            <w:rFonts w:ascii="Arial" w:eastAsia="Times New Roman" w:hAnsi="Arial" w:cs="Arial"/>
            <w:b/>
            <w:bCs/>
            <w:sz w:val="20"/>
            <w:szCs w:val="20"/>
            <w:lang w:val="en"/>
          </w:rPr>
          <w:t>E</w:t>
        </w:r>
      </w:hyperlink>
      <w:r w:rsidRPr="00BA551B">
        <w:rPr>
          <w:rFonts w:ascii="Arial" w:eastAsia="Times New Roman" w:hAnsi="Arial" w:cs="Arial"/>
          <w:b/>
          <w:bCs/>
          <w:sz w:val="20"/>
          <w:szCs w:val="20"/>
          <w:lang w:val="en"/>
        </w:rPr>
        <w:t xml:space="preserve">) </w:t>
      </w:r>
    </w:p>
    <w:p w14:paraId="3C1F2BE6" w14:textId="77777777" w:rsidR="009F173D" w:rsidRPr="00BA551B" w:rsidRDefault="009F173D" w:rsidP="00BA551B">
      <w:pPr>
        <w:spacing w:after="0" w:line="276" w:lineRule="auto"/>
        <w:ind w:firstLine="240"/>
        <w:divId w:val="416093622"/>
        <w:rPr>
          <w:rFonts w:ascii="Arial" w:eastAsia="Times New Roman" w:hAnsi="Arial" w:cs="Arial"/>
          <w:sz w:val="20"/>
          <w:szCs w:val="20"/>
          <w:lang w:val="en"/>
        </w:rPr>
      </w:pPr>
      <w:r w:rsidRPr="00BA551B">
        <w:rPr>
          <w:rFonts w:ascii="Arial" w:eastAsia="Times New Roman" w:hAnsi="Arial" w:cs="Arial"/>
          <w:sz w:val="20"/>
          <w:szCs w:val="20"/>
          <w:lang w:val="en"/>
        </w:rPr>
        <w:t xml:space="preserve">___ Identified  </w:t>
      </w:r>
    </w:p>
    <w:p w14:paraId="12E3ECF3" w14:textId="77777777" w:rsidR="009F173D" w:rsidRPr="00BA551B" w:rsidRDefault="009F173D" w:rsidP="00BA551B">
      <w:pPr>
        <w:spacing w:after="0" w:line="276" w:lineRule="auto"/>
        <w:ind w:firstLine="240"/>
        <w:divId w:val="1755202783"/>
        <w:rPr>
          <w:rFonts w:ascii="Arial" w:eastAsia="Times New Roman" w:hAnsi="Arial" w:cs="Arial"/>
          <w:sz w:val="20"/>
          <w:szCs w:val="20"/>
          <w:lang w:val="en"/>
        </w:rPr>
      </w:pPr>
      <w:r w:rsidRPr="00BA551B">
        <w:rPr>
          <w:rFonts w:ascii="Arial" w:eastAsia="Times New Roman" w:hAnsi="Arial" w:cs="Arial"/>
          <w:sz w:val="20"/>
          <w:szCs w:val="20"/>
          <w:lang w:val="en"/>
        </w:rPr>
        <w:t xml:space="preserve">___ Not identified  </w:t>
      </w:r>
    </w:p>
    <w:p w14:paraId="4D05EA50" w14:textId="77777777" w:rsidR="009F173D" w:rsidRPr="00BA551B" w:rsidRDefault="009F173D" w:rsidP="00BA551B">
      <w:pPr>
        <w:spacing w:after="0" w:line="276" w:lineRule="auto"/>
        <w:ind w:firstLine="240"/>
        <w:divId w:val="726151453"/>
        <w:rPr>
          <w:rFonts w:ascii="Arial" w:eastAsia="Times New Roman" w:hAnsi="Arial" w:cs="Arial"/>
          <w:sz w:val="20"/>
          <w:szCs w:val="20"/>
          <w:lang w:val="en"/>
        </w:rPr>
      </w:pPr>
      <w:r w:rsidRPr="00BA551B">
        <w:rPr>
          <w:rFonts w:ascii="Arial" w:eastAsia="Times New Roman" w:hAnsi="Arial" w:cs="Arial"/>
          <w:sz w:val="20"/>
          <w:szCs w:val="20"/>
          <w:lang w:val="en"/>
        </w:rPr>
        <w:t xml:space="preserve">___ Cannot be determined (explain): _________________ </w:t>
      </w:r>
    </w:p>
    <w:p w14:paraId="76FAD633"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0FF86C40" w14:textId="77777777" w:rsidR="009F173D" w:rsidRPr="00BA551B" w:rsidRDefault="009F173D" w:rsidP="00BA551B">
      <w:pPr>
        <w:spacing w:after="0" w:line="276" w:lineRule="auto"/>
        <w:ind w:firstLine="240"/>
        <w:divId w:val="1169635520"/>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Renal Sinus Involvement by Viable Tumor  </w:t>
      </w:r>
    </w:p>
    <w:p w14:paraId="485D8155" w14:textId="77777777" w:rsidR="009F173D" w:rsidRPr="00BA551B" w:rsidRDefault="009F173D" w:rsidP="00BA551B">
      <w:pPr>
        <w:spacing w:after="0" w:line="276" w:lineRule="auto"/>
        <w:ind w:firstLine="240"/>
        <w:divId w:val="989285833"/>
        <w:rPr>
          <w:rFonts w:ascii="Arial" w:eastAsia="Times New Roman" w:hAnsi="Arial" w:cs="Arial"/>
          <w:sz w:val="20"/>
          <w:szCs w:val="20"/>
          <w:lang w:val="en"/>
        </w:rPr>
      </w:pPr>
      <w:r w:rsidRPr="00BA551B">
        <w:rPr>
          <w:rFonts w:ascii="Arial" w:eastAsia="Times New Roman" w:hAnsi="Arial" w:cs="Arial"/>
          <w:sz w:val="20"/>
          <w:szCs w:val="20"/>
          <w:lang w:val="en"/>
        </w:rPr>
        <w:lastRenderedPageBreak/>
        <w:t xml:space="preserve">___ Not identified  </w:t>
      </w:r>
    </w:p>
    <w:p w14:paraId="08E75FA4" w14:textId="77777777" w:rsidR="0005748D" w:rsidRPr="00BA551B" w:rsidRDefault="009F173D" w:rsidP="00BA551B">
      <w:pPr>
        <w:spacing w:after="0" w:line="276" w:lineRule="auto"/>
        <w:ind w:firstLine="240"/>
        <w:divId w:val="844904909"/>
        <w:rPr>
          <w:rFonts w:ascii="Arial" w:eastAsia="Times New Roman" w:hAnsi="Arial" w:cs="Arial"/>
          <w:sz w:val="20"/>
          <w:szCs w:val="20"/>
          <w:lang w:val="en"/>
        </w:rPr>
      </w:pPr>
      <w:r w:rsidRPr="00BA551B">
        <w:rPr>
          <w:rFonts w:ascii="Arial" w:eastAsia="Times New Roman" w:hAnsi="Arial" w:cs="Arial"/>
          <w:sz w:val="20"/>
          <w:szCs w:val="20"/>
          <w:lang w:val="en"/>
        </w:rPr>
        <w:t xml:space="preserve">___ Minimal extension into renal sinus soft tissue (a single focus less than 5 mm in greatest dimension </w:t>
      </w:r>
    </w:p>
    <w:p w14:paraId="4637688E" w14:textId="2E3184D3" w:rsidR="009F173D" w:rsidRPr="00BA551B" w:rsidRDefault="0005748D" w:rsidP="00BA551B">
      <w:pPr>
        <w:spacing w:after="0" w:line="276" w:lineRule="auto"/>
        <w:ind w:firstLine="240"/>
        <w:divId w:val="844904909"/>
        <w:rPr>
          <w:rFonts w:ascii="Arial" w:eastAsia="Times New Roman" w:hAnsi="Arial" w:cs="Arial"/>
          <w:sz w:val="20"/>
          <w:szCs w:val="20"/>
          <w:lang w:val="en"/>
        </w:rPr>
      </w:pPr>
      <w:r w:rsidRPr="00BA551B">
        <w:rPr>
          <w:rFonts w:ascii="Arial" w:eastAsia="Times New Roman" w:hAnsi="Arial" w:cs="Arial"/>
          <w:sz w:val="20"/>
          <w:szCs w:val="20"/>
          <w:lang w:val="en"/>
        </w:rPr>
        <w:t xml:space="preserve">       </w:t>
      </w:r>
      <w:r w:rsidR="009F173D" w:rsidRPr="00BA551B">
        <w:rPr>
          <w:rFonts w:ascii="Arial" w:eastAsia="Times New Roman" w:hAnsi="Arial" w:cs="Arial"/>
          <w:sz w:val="20"/>
          <w:szCs w:val="20"/>
          <w:lang w:val="en"/>
        </w:rPr>
        <w:t xml:space="preserve">located greater than 5 mm from the nearest margin)  </w:t>
      </w:r>
    </w:p>
    <w:p w14:paraId="56B2DEC9" w14:textId="77777777" w:rsidR="009F173D" w:rsidRPr="00BA551B" w:rsidRDefault="009F173D" w:rsidP="00BA551B">
      <w:pPr>
        <w:spacing w:after="0" w:line="276" w:lineRule="auto"/>
        <w:ind w:firstLine="240"/>
        <w:divId w:val="413016813"/>
        <w:rPr>
          <w:rFonts w:ascii="Arial" w:eastAsia="Times New Roman" w:hAnsi="Arial" w:cs="Arial"/>
          <w:sz w:val="20"/>
          <w:szCs w:val="20"/>
          <w:lang w:val="en"/>
        </w:rPr>
      </w:pPr>
      <w:r w:rsidRPr="00BA551B">
        <w:rPr>
          <w:rFonts w:ascii="Arial" w:eastAsia="Times New Roman" w:hAnsi="Arial" w:cs="Arial"/>
          <w:sz w:val="20"/>
          <w:szCs w:val="20"/>
          <w:lang w:val="en"/>
        </w:rPr>
        <w:t xml:space="preserve">___ More than minimal extension into renal sinus soft tissue  </w:t>
      </w:r>
    </w:p>
    <w:p w14:paraId="27199EA3" w14:textId="77777777" w:rsidR="009F173D" w:rsidRPr="00BA551B" w:rsidRDefault="009F173D" w:rsidP="00BA551B">
      <w:pPr>
        <w:spacing w:after="0" w:line="276" w:lineRule="auto"/>
        <w:ind w:firstLine="240"/>
        <w:divId w:val="1605191987"/>
        <w:rPr>
          <w:rFonts w:ascii="Arial" w:eastAsia="Times New Roman" w:hAnsi="Arial" w:cs="Arial"/>
          <w:sz w:val="20"/>
          <w:szCs w:val="20"/>
          <w:lang w:val="en"/>
        </w:rPr>
      </w:pPr>
      <w:r w:rsidRPr="00BA551B">
        <w:rPr>
          <w:rFonts w:ascii="Arial" w:eastAsia="Times New Roman" w:hAnsi="Arial" w:cs="Arial"/>
          <w:sz w:val="20"/>
          <w:szCs w:val="20"/>
          <w:lang w:val="en"/>
        </w:rPr>
        <w:t xml:space="preserve">___ Cannot be determined (explain): _________________ </w:t>
      </w:r>
    </w:p>
    <w:p w14:paraId="1CE78FFC"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7A8B75EF" w14:textId="77777777" w:rsidR="009F173D" w:rsidRPr="00BA551B" w:rsidRDefault="009F173D" w:rsidP="00BA551B">
      <w:pPr>
        <w:spacing w:after="0" w:line="276" w:lineRule="auto"/>
        <w:ind w:firstLine="240"/>
        <w:divId w:val="1247299592"/>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Extra-renal Vascular Involvement (renal vein, renal sinus, perinephric soft tissue, other)  </w:t>
      </w:r>
    </w:p>
    <w:p w14:paraId="5338454A" w14:textId="77777777" w:rsidR="009F173D" w:rsidRPr="00BA551B" w:rsidRDefault="009F173D" w:rsidP="00BA551B">
      <w:pPr>
        <w:spacing w:after="0" w:line="276" w:lineRule="auto"/>
        <w:ind w:firstLine="240"/>
        <w:divId w:val="1788154480"/>
        <w:rPr>
          <w:rFonts w:ascii="Arial" w:eastAsia="Times New Roman" w:hAnsi="Arial" w:cs="Arial"/>
          <w:sz w:val="20"/>
          <w:szCs w:val="20"/>
          <w:lang w:val="en"/>
        </w:rPr>
      </w:pPr>
      <w:r w:rsidRPr="00BA551B">
        <w:rPr>
          <w:rFonts w:ascii="Arial" w:eastAsia="Times New Roman" w:hAnsi="Arial" w:cs="Arial"/>
          <w:sz w:val="20"/>
          <w:szCs w:val="20"/>
          <w:lang w:val="en"/>
        </w:rPr>
        <w:t xml:space="preserve">___ Not identified  </w:t>
      </w:r>
    </w:p>
    <w:p w14:paraId="30C6FE47" w14:textId="77777777" w:rsidR="009F173D" w:rsidRPr="00BA551B" w:rsidRDefault="009F173D" w:rsidP="00BA551B">
      <w:pPr>
        <w:spacing w:after="0" w:line="276" w:lineRule="auto"/>
        <w:ind w:firstLine="240"/>
        <w:divId w:val="1738016612"/>
        <w:rPr>
          <w:rFonts w:ascii="Arial" w:eastAsia="Times New Roman" w:hAnsi="Arial" w:cs="Arial"/>
          <w:sz w:val="20"/>
          <w:szCs w:val="20"/>
          <w:lang w:val="en"/>
        </w:rPr>
      </w:pPr>
      <w:r w:rsidRPr="00BA551B">
        <w:rPr>
          <w:rFonts w:ascii="Arial" w:eastAsia="Times New Roman" w:hAnsi="Arial" w:cs="Arial"/>
          <w:sz w:val="20"/>
          <w:szCs w:val="20"/>
          <w:lang w:val="en"/>
        </w:rPr>
        <w:t xml:space="preserve">___ Present  </w:t>
      </w:r>
    </w:p>
    <w:p w14:paraId="5D15ADD4" w14:textId="77777777" w:rsidR="009F173D" w:rsidRPr="00BA551B" w:rsidRDefault="009F173D" w:rsidP="00BA551B">
      <w:pPr>
        <w:spacing w:after="0" w:line="276" w:lineRule="auto"/>
        <w:ind w:firstLine="240"/>
        <w:divId w:val="167251715"/>
        <w:rPr>
          <w:rFonts w:ascii="Arial" w:eastAsia="Times New Roman" w:hAnsi="Arial" w:cs="Arial"/>
          <w:sz w:val="20"/>
          <w:szCs w:val="20"/>
          <w:lang w:val="en"/>
        </w:rPr>
      </w:pPr>
      <w:r w:rsidRPr="00BA551B">
        <w:rPr>
          <w:rFonts w:ascii="Arial" w:eastAsia="Times New Roman" w:hAnsi="Arial" w:cs="Arial"/>
          <w:sz w:val="20"/>
          <w:szCs w:val="20"/>
          <w:lang w:val="en"/>
        </w:rPr>
        <w:t xml:space="preserve">___ Cannot be determined (explain): _________________ </w:t>
      </w:r>
    </w:p>
    <w:p w14:paraId="23BA7529"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432D62E3" w14:textId="77777777" w:rsidR="009F173D" w:rsidRPr="00BA551B" w:rsidRDefault="009F173D" w:rsidP="00BA551B">
      <w:pPr>
        <w:spacing w:after="0" w:line="276" w:lineRule="auto"/>
        <w:ind w:firstLine="240"/>
        <w:divId w:val="1692685591"/>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Extension Beyond Renal Capsule by Viable Tumor  </w:t>
      </w:r>
    </w:p>
    <w:p w14:paraId="3F3772C2" w14:textId="77777777" w:rsidR="009F173D" w:rsidRPr="00BA551B" w:rsidRDefault="009F173D" w:rsidP="00BA551B">
      <w:pPr>
        <w:spacing w:after="0" w:line="276" w:lineRule="auto"/>
        <w:ind w:firstLine="240"/>
        <w:divId w:val="1995140485"/>
        <w:rPr>
          <w:rFonts w:ascii="Arial" w:eastAsia="Times New Roman" w:hAnsi="Arial" w:cs="Arial"/>
          <w:sz w:val="20"/>
          <w:szCs w:val="20"/>
          <w:lang w:val="en"/>
        </w:rPr>
      </w:pPr>
      <w:r w:rsidRPr="00BA551B">
        <w:rPr>
          <w:rFonts w:ascii="Arial" w:eastAsia="Times New Roman" w:hAnsi="Arial" w:cs="Arial"/>
          <w:sz w:val="20"/>
          <w:szCs w:val="20"/>
          <w:lang w:val="en"/>
        </w:rPr>
        <w:t xml:space="preserve">___ Not identified  </w:t>
      </w:r>
    </w:p>
    <w:p w14:paraId="4D3A6394" w14:textId="77777777" w:rsidR="009F173D" w:rsidRPr="00BA551B" w:rsidRDefault="009F173D" w:rsidP="00BA551B">
      <w:pPr>
        <w:spacing w:after="0" w:line="276" w:lineRule="auto"/>
        <w:ind w:firstLine="240"/>
        <w:divId w:val="927425836"/>
        <w:rPr>
          <w:rFonts w:ascii="Arial" w:eastAsia="Times New Roman" w:hAnsi="Arial" w:cs="Arial"/>
          <w:sz w:val="20"/>
          <w:szCs w:val="20"/>
          <w:lang w:val="en"/>
        </w:rPr>
      </w:pPr>
      <w:r w:rsidRPr="00BA551B">
        <w:rPr>
          <w:rFonts w:ascii="Arial" w:eastAsia="Times New Roman" w:hAnsi="Arial" w:cs="Arial"/>
          <w:sz w:val="20"/>
          <w:szCs w:val="20"/>
          <w:lang w:val="en"/>
        </w:rPr>
        <w:t xml:space="preserve">___ Present  </w:t>
      </w:r>
    </w:p>
    <w:p w14:paraId="540AFC35" w14:textId="77777777" w:rsidR="009F173D" w:rsidRPr="00BA551B" w:rsidRDefault="009F173D" w:rsidP="00BA551B">
      <w:pPr>
        <w:spacing w:after="0" w:line="276" w:lineRule="auto"/>
        <w:ind w:firstLine="240"/>
        <w:divId w:val="2103526952"/>
        <w:rPr>
          <w:rFonts w:ascii="Arial" w:eastAsia="Times New Roman" w:hAnsi="Arial" w:cs="Arial"/>
          <w:sz w:val="20"/>
          <w:szCs w:val="20"/>
          <w:lang w:val="en"/>
        </w:rPr>
      </w:pPr>
      <w:r w:rsidRPr="00BA551B">
        <w:rPr>
          <w:rFonts w:ascii="Arial" w:eastAsia="Times New Roman" w:hAnsi="Arial" w:cs="Arial"/>
          <w:sz w:val="20"/>
          <w:szCs w:val="20"/>
          <w:lang w:val="en"/>
        </w:rPr>
        <w:t xml:space="preserve">___ Present but contained within </w:t>
      </w:r>
      <w:proofErr w:type="spellStart"/>
      <w:r w:rsidRPr="00BA551B">
        <w:rPr>
          <w:rFonts w:ascii="Arial" w:eastAsia="Times New Roman" w:hAnsi="Arial" w:cs="Arial"/>
          <w:sz w:val="20"/>
          <w:szCs w:val="20"/>
          <w:lang w:val="en"/>
        </w:rPr>
        <w:t>pseudocapsule</w:t>
      </w:r>
      <w:proofErr w:type="spellEnd"/>
      <w:r w:rsidRPr="00BA551B">
        <w:rPr>
          <w:rFonts w:ascii="Arial" w:eastAsia="Times New Roman" w:hAnsi="Arial" w:cs="Arial"/>
          <w:sz w:val="20"/>
          <w:szCs w:val="20"/>
          <w:lang w:val="en"/>
        </w:rPr>
        <w:t xml:space="preserve"> (SIOP only)  </w:t>
      </w:r>
    </w:p>
    <w:p w14:paraId="447A561E" w14:textId="77777777" w:rsidR="009F173D" w:rsidRPr="00BA551B" w:rsidRDefault="009F173D" w:rsidP="00BA551B">
      <w:pPr>
        <w:spacing w:after="0" w:line="276" w:lineRule="auto"/>
        <w:ind w:firstLine="240"/>
        <w:divId w:val="237715578"/>
        <w:rPr>
          <w:rFonts w:ascii="Arial" w:eastAsia="Times New Roman" w:hAnsi="Arial" w:cs="Arial"/>
          <w:sz w:val="20"/>
          <w:szCs w:val="20"/>
          <w:lang w:val="en"/>
        </w:rPr>
      </w:pPr>
      <w:r w:rsidRPr="00BA551B">
        <w:rPr>
          <w:rFonts w:ascii="Arial" w:eastAsia="Times New Roman" w:hAnsi="Arial" w:cs="Arial"/>
          <w:sz w:val="20"/>
          <w:szCs w:val="20"/>
          <w:lang w:val="en"/>
        </w:rPr>
        <w:t xml:space="preserve">___ Cannot be determined (explain): _________________ </w:t>
      </w:r>
    </w:p>
    <w:p w14:paraId="2446A713"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45844624" w14:textId="77777777" w:rsidR="009F173D" w:rsidRPr="00BA551B" w:rsidRDefault="009F173D" w:rsidP="00BA551B">
      <w:pPr>
        <w:spacing w:after="0" w:line="276" w:lineRule="auto"/>
        <w:ind w:firstLine="240"/>
        <w:divId w:val="750346853"/>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Direct Extension into Adjacent Organs by Viable Tumor  </w:t>
      </w:r>
    </w:p>
    <w:p w14:paraId="7E839C6E" w14:textId="77777777" w:rsidR="009F173D" w:rsidRPr="00BA551B" w:rsidRDefault="009F173D" w:rsidP="00BA551B">
      <w:pPr>
        <w:spacing w:after="0" w:line="276" w:lineRule="auto"/>
        <w:ind w:firstLine="240"/>
        <w:divId w:val="1802843289"/>
        <w:rPr>
          <w:rFonts w:ascii="Arial" w:eastAsia="Times New Roman" w:hAnsi="Arial" w:cs="Arial"/>
          <w:sz w:val="20"/>
          <w:szCs w:val="20"/>
          <w:lang w:val="en"/>
        </w:rPr>
      </w:pPr>
      <w:r w:rsidRPr="00BA551B">
        <w:rPr>
          <w:rFonts w:ascii="Arial" w:eastAsia="Times New Roman" w:hAnsi="Arial" w:cs="Arial"/>
          <w:sz w:val="20"/>
          <w:szCs w:val="20"/>
          <w:lang w:val="en"/>
        </w:rPr>
        <w:t xml:space="preserve">___ Not identified  </w:t>
      </w:r>
    </w:p>
    <w:p w14:paraId="1A15217F" w14:textId="77777777" w:rsidR="009F173D" w:rsidRPr="00BA551B" w:rsidRDefault="009F173D" w:rsidP="00BA551B">
      <w:pPr>
        <w:spacing w:after="0" w:line="276" w:lineRule="auto"/>
        <w:ind w:firstLine="240"/>
        <w:divId w:val="1670018742"/>
        <w:rPr>
          <w:rFonts w:ascii="Arial" w:eastAsia="Times New Roman" w:hAnsi="Arial" w:cs="Arial"/>
          <w:sz w:val="20"/>
          <w:szCs w:val="20"/>
          <w:lang w:val="en"/>
        </w:rPr>
      </w:pPr>
      <w:r w:rsidRPr="00BA551B">
        <w:rPr>
          <w:rFonts w:ascii="Arial" w:eastAsia="Times New Roman" w:hAnsi="Arial" w:cs="Arial"/>
          <w:sz w:val="20"/>
          <w:szCs w:val="20"/>
          <w:lang w:val="en"/>
        </w:rPr>
        <w:t xml:space="preserve">___ Present in adrenal gland only AND with </w:t>
      </w:r>
      <w:proofErr w:type="spellStart"/>
      <w:r w:rsidRPr="00BA551B">
        <w:rPr>
          <w:rFonts w:ascii="Arial" w:eastAsia="Times New Roman" w:hAnsi="Arial" w:cs="Arial"/>
          <w:sz w:val="20"/>
          <w:szCs w:val="20"/>
          <w:lang w:val="en"/>
        </w:rPr>
        <w:t>pseudocapsule</w:t>
      </w:r>
      <w:proofErr w:type="spellEnd"/>
      <w:r w:rsidRPr="00BA551B">
        <w:rPr>
          <w:rFonts w:ascii="Arial" w:eastAsia="Times New Roman" w:hAnsi="Arial" w:cs="Arial"/>
          <w:sz w:val="20"/>
          <w:szCs w:val="20"/>
          <w:lang w:val="en"/>
        </w:rPr>
        <w:t xml:space="preserve"> (SIOP only)  </w:t>
      </w:r>
    </w:p>
    <w:p w14:paraId="37B2D097" w14:textId="77777777" w:rsidR="009F173D" w:rsidRPr="00BA551B" w:rsidRDefault="009F173D" w:rsidP="00BA551B">
      <w:pPr>
        <w:spacing w:after="0" w:line="276" w:lineRule="auto"/>
        <w:ind w:firstLine="240"/>
        <w:divId w:val="1237856104"/>
        <w:rPr>
          <w:rFonts w:ascii="Arial" w:eastAsia="Times New Roman" w:hAnsi="Arial" w:cs="Arial"/>
          <w:sz w:val="20"/>
          <w:szCs w:val="20"/>
          <w:lang w:val="en"/>
        </w:rPr>
      </w:pPr>
      <w:r w:rsidRPr="00BA551B">
        <w:rPr>
          <w:rFonts w:ascii="Arial" w:eastAsia="Times New Roman" w:hAnsi="Arial" w:cs="Arial"/>
          <w:sz w:val="20"/>
          <w:szCs w:val="20"/>
          <w:lang w:val="en"/>
        </w:rPr>
        <w:t xml:space="preserve">___ Present (specify sites): _________________ </w:t>
      </w:r>
    </w:p>
    <w:p w14:paraId="61F90752" w14:textId="77777777" w:rsidR="009F173D" w:rsidRPr="00BA551B" w:rsidRDefault="009F173D" w:rsidP="00BA551B">
      <w:pPr>
        <w:spacing w:after="0" w:line="276" w:lineRule="auto"/>
        <w:ind w:firstLine="240"/>
        <w:divId w:val="1017393508"/>
        <w:rPr>
          <w:rFonts w:ascii="Arial" w:eastAsia="Times New Roman" w:hAnsi="Arial" w:cs="Arial"/>
          <w:sz w:val="20"/>
          <w:szCs w:val="20"/>
          <w:lang w:val="en"/>
        </w:rPr>
      </w:pPr>
      <w:r w:rsidRPr="00BA551B">
        <w:rPr>
          <w:rFonts w:ascii="Arial" w:eastAsia="Times New Roman" w:hAnsi="Arial" w:cs="Arial"/>
          <w:sz w:val="20"/>
          <w:szCs w:val="20"/>
          <w:lang w:val="en"/>
        </w:rPr>
        <w:t xml:space="preserve">___ Cannot be determined (explain): _________________ </w:t>
      </w:r>
    </w:p>
    <w:p w14:paraId="299AC628"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31B0BF8E" w14:textId="77777777" w:rsidR="009F173D" w:rsidRPr="00BA551B" w:rsidRDefault="009F173D" w:rsidP="00BA551B">
      <w:pPr>
        <w:spacing w:after="0" w:line="276" w:lineRule="auto"/>
        <w:divId w:val="1414669947"/>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Posttherapy Histologic Classification of Wilms Tumor (complete either the COG or SIOP classification based on treatment protocols used at your institution)  </w:t>
      </w:r>
    </w:p>
    <w:p w14:paraId="64B167F3" w14:textId="77777777" w:rsidR="009F173D" w:rsidRPr="00BA551B" w:rsidRDefault="009F173D" w:rsidP="00BA551B">
      <w:pPr>
        <w:spacing w:after="0" w:line="276" w:lineRule="auto"/>
        <w:divId w:val="1492061742"/>
        <w:rPr>
          <w:rFonts w:ascii="Arial" w:eastAsia="Times New Roman" w:hAnsi="Arial" w:cs="Arial"/>
          <w:i/>
          <w:iCs/>
          <w:sz w:val="16"/>
          <w:szCs w:val="16"/>
          <w:lang w:val="en"/>
        </w:rPr>
      </w:pPr>
      <w:r w:rsidRPr="00BA551B">
        <w:rPr>
          <w:rFonts w:ascii="Arial" w:eastAsia="Times New Roman" w:hAnsi="Arial" w:cs="Arial"/>
          <w:i/>
          <w:iCs/>
          <w:sz w:val="16"/>
          <w:szCs w:val="16"/>
          <w:lang w:val="en"/>
        </w:rPr>
        <w:t xml:space="preserve">The histologic evidence of response to therapy may be used to guide further therapy for Wilms tumors. Therefore, tumors that have previously undergone therapy should be given a </w:t>
      </w:r>
      <w:proofErr w:type="gramStart"/>
      <w:r w:rsidRPr="00BA551B">
        <w:rPr>
          <w:rFonts w:ascii="Arial" w:eastAsia="Times New Roman" w:hAnsi="Arial" w:cs="Arial"/>
          <w:i/>
          <w:iCs/>
          <w:sz w:val="16"/>
          <w:szCs w:val="16"/>
          <w:lang w:val="en"/>
        </w:rPr>
        <w:t>posttherapy</w:t>
      </w:r>
      <w:proofErr w:type="gramEnd"/>
      <w:r w:rsidRPr="00BA551B">
        <w:rPr>
          <w:rFonts w:ascii="Arial" w:eastAsia="Times New Roman" w:hAnsi="Arial" w:cs="Arial"/>
          <w:i/>
          <w:iCs/>
          <w:sz w:val="16"/>
          <w:szCs w:val="16"/>
          <w:lang w:val="en"/>
        </w:rPr>
        <w:t xml:space="preserve"> classification.  </w:t>
      </w:r>
    </w:p>
    <w:p w14:paraId="04EDCC6B" w14:textId="77777777" w:rsidR="009F173D" w:rsidRPr="00BA551B" w:rsidRDefault="009F173D" w:rsidP="00BA551B">
      <w:pPr>
        <w:spacing w:after="0" w:line="276" w:lineRule="auto"/>
        <w:divId w:val="2000301016"/>
        <w:rPr>
          <w:rFonts w:ascii="Arial" w:eastAsia="Times New Roman" w:hAnsi="Arial" w:cs="Arial"/>
          <w:sz w:val="20"/>
          <w:szCs w:val="20"/>
          <w:lang w:val="en"/>
        </w:rPr>
      </w:pPr>
      <w:r w:rsidRPr="00BA551B">
        <w:rPr>
          <w:rFonts w:ascii="Arial" w:eastAsia="Times New Roman" w:hAnsi="Arial" w:cs="Arial"/>
          <w:sz w:val="20"/>
          <w:szCs w:val="20"/>
          <w:lang w:val="en"/>
        </w:rPr>
        <w:t xml:space="preserve">___ COG  </w:t>
      </w:r>
    </w:p>
    <w:p w14:paraId="31C7D101" w14:textId="77777777" w:rsidR="009F173D" w:rsidRPr="00BA551B" w:rsidRDefault="009F173D" w:rsidP="00BA551B">
      <w:pPr>
        <w:spacing w:after="0" w:line="276" w:lineRule="auto"/>
        <w:ind w:firstLine="240"/>
        <w:divId w:val="534344755"/>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Children’s Oncology Group Classification of Favorable Histology Wilms Tumor  </w:t>
      </w:r>
    </w:p>
    <w:p w14:paraId="3D9E33E9" w14:textId="77777777" w:rsidR="0005748D" w:rsidRPr="00BA551B" w:rsidRDefault="009F173D" w:rsidP="00BA551B">
      <w:pPr>
        <w:spacing w:after="0" w:line="276" w:lineRule="auto"/>
        <w:ind w:firstLine="240"/>
        <w:divId w:val="2067337632"/>
        <w:rPr>
          <w:rFonts w:ascii="Arial" w:eastAsia="Times New Roman" w:hAnsi="Arial" w:cs="Arial"/>
          <w:sz w:val="20"/>
          <w:szCs w:val="20"/>
          <w:lang w:val="en"/>
        </w:rPr>
      </w:pPr>
      <w:r w:rsidRPr="00BA551B">
        <w:rPr>
          <w:rFonts w:ascii="Arial" w:eastAsia="Times New Roman" w:hAnsi="Arial" w:cs="Arial"/>
          <w:sz w:val="20"/>
          <w:szCs w:val="20"/>
          <w:lang w:val="en"/>
        </w:rPr>
        <w:t xml:space="preserve">___ Low risk (no viable Wilms tumor present other than scattered </w:t>
      </w:r>
      <w:proofErr w:type="spellStart"/>
      <w:r w:rsidRPr="00BA551B">
        <w:rPr>
          <w:rFonts w:ascii="Arial" w:eastAsia="Times New Roman" w:hAnsi="Arial" w:cs="Arial"/>
          <w:sz w:val="20"/>
          <w:szCs w:val="20"/>
          <w:lang w:val="en"/>
        </w:rPr>
        <w:t>nephroblastic</w:t>
      </w:r>
      <w:proofErr w:type="spellEnd"/>
      <w:r w:rsidRPr="00BA551B">
        <w:rPr>
          <w:rFonts w:ascii="Arial" w:eastAsia="Times New Roman" w:hAnsi="Arial" w:cs="Arial"/>
          <w:sz w:val="20"/>
          <w:szCs w:val="20"/>
          <w:lang w:val="en"/>
        </w:rPr>
        <w:t xml:space="preserve"> tubules that may </w:t>
      </w:r>
    </w:p>
    <w:p w14:paraId="59A9ECAD" w14:textId="7B791215" w:rsidR="009F173D" w:rsidRPr="00BA551B" w:rsidRDefault="0005748D" w:rsidP="00BA551B">
      <w:pPr>
        <w:spacing w:after="0" w:line="276" w:lineRule="auto"/>
        <w:ind w:firstLine="240"/>
        <w:divId w:val="2067337632"/>
        <w:rPr>
          <w:rFonts w:ascii="Arial" w:eastAsia="Times New Roman" w:hAnsi="Arial" w:cs="Arial"/>
          <w:sz w:val="20"/>
          <w:szCs w:val="20"/>
          <w:lang w:val="en"/>
        </w:rPr>
      </w:pPr>
      <w:r w:rsidRPr="00BA551B">
        <w:rPr>
          <w:rFonts w:ascii="Arial" w:eastAsia="Times New Roman" w:hAnsi="Arial" w:cs="Arial"/>
          <w:sz w:val="20"/>
          <w:szCs w:val="20"/>
          <w:lang w:val="en"/>
        </w:rPr>
        <w:t xml:space="preserve">       </w:t>
      </w:r>
      <w:r w:rsidR="009F173D" w:rsidRPr="00BA551B">
        <w:rPr>
          <w:rFonts w:ascii="Arial" w:eastAsia="Times New Roman" w:hAnsi="Arial" w:cs="Arial"/>
          <w:sz w:val="20"/>
          <w:szCs w:val="20"/>
          <w:lang w:val="en"/>
        </w:rPr>
        <w:t xml:space="preserve">represent residual nephrogenic rest)  </w:t>
      </w:r>
    </w:p>
    <w:p w14:paraId="17B911F0" w14:textId="77777777" w:rsidR="0005748D" w:rsidRPr="00BA551B" w:rsidRDefault="009F173D" w:rsidP="00BA551B">
      <w:pPr>
        <w:spacing w:after="0" w:line="276" w:lineRule="auto"/>
        <w:ind w:firstLine="240"/>
        <w:divId w:val="1061950182"/>
        <w:rPr>
          <w:rFonts w:ascii="Arial" w:eastAsia="Times New Roman" w:hAnsi="Arial" w:cs="Arial"/>
          <w:sz w:val="20"/>
          <w:szCs w:val="20"/>
          <w:lang w:val="en"/>
        </w:rPr>
      </w:pPr>
      <w:r w:rsidRPr="00BA551B">
        <w:rPr>
          <w:rFonts w:ascii="Arial" w:eastAsia="Times New Roman" w:hAnsi="Arial" w:cs="Arial"/>
          <w:sz w:val="20"/>
          <w:szCs w:val="20"/>
          <w:lang w:val="en"/>
        </w:rPr>
        <w:t xml:space="preserve">___ Intermediate risk, with viable tumor present comprising less than 33% of mass, regardless of </w:t>
      </w:r>
    </w:p>
    <w:p w14:paraId="66E99677" w14:textId="690BCD28" w:rsidR="009F173D" w:rsidRPr="00BA551B" w:rsidRDefault="0005748D" w:rsidP="00BA551B">
      <w:pPr>
        <w:spacing w:after="0" w:line="276" w:lineRule="auto"/>
        <w:ind w:firstLine="240"/>
        <w:divId w:val="1061950182"/>
        <w:rPr>
          <w:rFonts w:ascii="Arial" w:eastAsia="Times New Roman" w:hAnsi="Arial" w:cs="Arial"/>
          <w:sz w:val="20"/>
          <w:szCs w:val="20"/>
          <w:lang w:val="en"/>
        </w:rPr>
      </w:pPr>
      <w:r w:rsidRPr="00BA551B">
        <w:rPr>
          <w:rFonts w:ascii="Arial" w:eastAsia="Times New Roman" w:hAnsi="Arial" w:cs="Arial"/>
          <w:sz w:val="20"/>
          <w:szCs w:val="20"/>
          <w:lang w:val="en"/>
        </w:rPr>
        <w:t xml:space="preserve">       </w:t>
      </w:r>
      <w:r w:rsidR="009F173D" w:rsidRPr="00BA551B">
        <w:rPr>
          <w:rFonts w:ascii="Arial" w:eastAsia="Times New Roman" w:hAnsi="Arial" w:cs="Arial"/>
          <w:sz w:val="20"/>
          <w:szCs w:val="20"/>
          <w:lang w:val="en"/>
        </w:rPr>
        <w:t xml:space="preserve">histology  </w:t>
      </w:r>
    </w:p>
    <w:p w14:paraId="660FBC96" w14:textId="77777777" w:rsidR="0005748D" w:rsidRPr="00BA551B" w:rsidRDefault="009F173D" w:rsidP="00BA551B">
      <w:pPr>
        <w:spacing w:after="0" w:line="276" w:lineRule="auto"/>
        <w:ind w:firstLine="240"/>
        <w:divId w:val="451674992"/>
        <w:rPr>
          <w:rFonts w:ascii="Arial" w:eastAsia="Times New Roman" w:hAnsi="Arial" w:cs="Arial"/>
          <w:sz w:val="20"/>
          <w:szCs w:val="20"/>
          <w:lang w:val="en"/>
        </w:rPr>
      </w:pPr>
      <w:r w:rsidRPr="00BA551B">
        <w:rPr>
          <w:rFonts w:ascii="Arial" w:eastAsia="Times New Roman" w:hAnsi="Arial" w:cs="Arial"/>
          <w:sz w:val="20"/>
          <w:szCs w:val="20"/>
          <w:lang w:val="en"/>
        </w:rPr>
        <w:t xml:space="preserve">___ Intermediate risk, with viable tumor present comprising greater than 33% of mass and blastemal </w:t>
      </w:r>
    </w:p>
    <w:p w14:paraId="2A3E4978" w14:textId="00998F53" w:rsidR="009F173D" w:rsidRPr="00BA551B" w:rsidRDefault="0005748D" w:rsidP="00BA551B">
      <w:pPr>
        <w:spacing w:after="0" w:line="276" w:lineRule="auto"/>
        <w:ind w:firstLine="240"/>
        <w:divId w:val="451674992"/>
        <w:rPr>
          <w:rFonts w:ascii="Arial" w:eastAsia="Times New Roman" w:hAnsi="Arial" w:cs="Arial"/>
          <w:sz w:val="20"/>
          <w:szCs w:val="20"/>
          <w:lang w:val="en"/>
        </w:rPr>
      </w:pPr>
      <w:r w:rsidRPr="00BA551B">
        <w:rPr>
          <w:rFonts w:ascii="Arial" w:eastAsia="Times New Roman" w:hAnsi="Arial" w:cs="Arial"/>
          <w:sz w:val="20"/>
          <w:szCs w:val="20"/>
          <w:lang w:val="en"/>
        </w:rPr>
        <w:t xml:space="preserve">       </w:t>
      </w:r>
      <w:proofErr w:type="gramStart"/>
      <w:r w:rsidR="009F173D" w:rsidRPr="00BA551B">
        <w:rPr>
          <w:rFonts w:ascii="Arial" w:eastAsia="Times New Roman" w:hAnsi="Arial" w:cs="Arial"/>
          <w:sz w:val="20"/>
          <w:szCs w:val="20"/>
          <w:lang w:val="en"/>
        </w:rPr>
        <w:t>histology</w:t>
      </w:r>
      <w:proofErr w:type="gramEnd"/>
      <w:r w:rsidR="009F173D" w:rsidRPr="00BA551B">
        <w:rPr>
          <w:rFonts w:ascii="Arial" w:eastAsia="Times New Roman" w:hAnsi="Arial" w:cs="Arial"/>
          <w:sz w:val="20"/>
          <w:szCs w:val="20"/>
          <w:lang w:val="en"/>
        </w:rPr>
        <w:t xml:space="preserve"> </w:t>
      </w:r>
      <w:proofErr w:type="gramStart"/>
      <w:r w:rsidR="009F173D" w:rsidRPr="00BA551B">
        <w:rPr>
          <w:rFonts w:ascii="Arial" w:eastAsia="Times New Roman" w:hAnsi="Arial" w:cs="Arial"/>
          <w:sz w:val="20"/>
          <w:szCs w:val="20"/>
          <w:lang w:val="en"/>
        </w:rPr>
        <w:t>present</w:t>
      </w:r>
      <w:proofErr w:type="gramEnd"/>
      <w:r w:rsidR="009F173D" w:rsidRPr="00BA551B">
        <w:rPr>
          <w:rFonts w:ascii="Arial" w:eastAsia="Times New Roman" w:hAnsi="Arial" w:cs="Arial"/>
          <w:sz w:val="20"/>
          <w:szCs w:val="20"/>
          <w:lang w:val="en"/>
        </w:rPr>
        <w:t xml:space="preserve"> in less than 66% of viable tumor  </w:t>
      </w:r>
    </w:p>
    <w:p w14:paraId="32954C33" w14:textId="77777777" w:rsidR="009F173D" w:rsidRPr="00BA551B" w:rsidRDefault="009F173D" w:rsidP="00BA551B">
      <w:pPr>
        <w:spacing w:after="0" w:line="276" w:lineRule="auto"/>
        <w:ind w:firstLine="240"/>
        <w:divId w:val="1838883092"/>
        <w:rPr>
          <w:rFonts w:ascii="Arial" w:eastAsia="Times New Roman" w:hAnsi="Arial" w:cs="Arial"/>
          <w:sz w:val="20"/>
          <w:szCs w:val="20"/>
          <w:lang w:val="en"/>
        </w:rPr>
      </w:pPr>
      <w:r w:rsidRPr="00BA551B">
        <w:rPr>
          <w:rFonts w:ascii="Arial" w:eastAsia="Times New Roman" w:hAnsi="Arial" w:cs="Arial"/>
          <w:sz w:val="20"/>
          <w:szCs w:val="20"/>
          <w:lang w:val="en"/>
        </w:rPr>
        <w:t xml:space="preserve">___ Intermediate risk, NOS  </w:t>
      </w:r>
    </w:p>
    <w:p w14:paraId="355AFEA6" w14:textId="77777777" w:rsidR="0005748D" w:rsidRPr="00BA551B" w:rsidRDefault="009F173D" w:rsidP="00BA551B">
      <w:pPr>
        <w:spacing w:after="0" w:line="276" w:lineRule="auto"/>
        <w:ind w:firstLine="240"/>
        <w:divId w:val="473063399"/>
        <w:rPr>
          <w:rFonts w:ascii="Arial" w:eastAsia="Times New Roman" w:hAnsi="Arial" w:cs="Arial"/>
          <w:sz w:val="20"/>
          <w:szCs w:val="20"/>
          <w:lang w:val="en"/>
        </w:rPr>
      </w:pPr>
      <w:r w:rsidRPr="00BA551B">
        <w:rPr>
          <w:rFonts w:ascii="Arial" w:eastAsia="Times New Roman" w:hAnsi="Arial" w:cs="Arial"/>
          <w:sz w:val="20"/>
          <w:szCs w:val="20"/>
          <w:lang w:val="en"/>
        </w:rPr>
        <w:t xml:space="preserve">___ High risk (viable tumor greater than 33% of mass with blastemal histology present in greater than </w:t>
      </w:r>
    </w:p>
    <w:p w14:paraId="2498FE92" w14:textId="1562F1B8" w:rsidR="009F173D" w:rsidRPr="00BA551B" w:rsidRDefault="0005748D" w:rsidP="00BA551B">
      <w:pPr>
        <w:spacing w:after="0" w:line="276" w:lineRule="auto"/>
        <w:ind w:firstLine="240"/>
        <w:divId w:val="473063399"/>
        <w:rPr>
          <w:rFonts w:ascii="Arial" w:eastAsia="Times New Roman" w:hAnsi="Arial" w:cs="Arial"/>
          <w:sz w:val="20"/>
          <w:szCs w:val="20"/>
          <w:lang w:val="en"/>
        </w:rPr>
      </w:pPr>
      <w:r w:rsidRPr="00BA551B">
        <w:rPr>
          <w:rFonts w:ascii="Arial" w:eastAsia="Times New Roman" w:hAnsi="Arial" w:cs="Arial"/>
          <w:sz w:val="20"/>
          <w:szCs w:val="20"/>
          <w:lang w:val="en"/>
        </w:rPr>
        <w:t xml:space="preserve">       </w:t>
      </w:r>
      <w:r w:rsidR="009F173D" w:rsidRPr="00BA551B">
        <w:rPr>
          <w:rFonts w:ascii="Arial" w:eastAsia="Times New Roman" w:hAnsi="Arial" w:cs="Arial"/>
          <w:sz w:val="20"/>
          <w:szCs w:val="20"/>
          <w:lang w:val="en"/>
        </w:rPr>
        <w:t xml:space="preserve">66% of viable tumor)  </w:t>
      </w:r>
    </w:p>
    <w:p w14:paraId="1C6AE9CD" w14:textId="77777777" w:rsidR="009F173D" w:rsidRPr="00BA551B" w:rsidRDefault="009F173D" w:rsidP="00BA551B">
      <w:pPr>
        <w:spacing w:after="0" w:line="276" w:lineRule="auto"/>
        <w:ind w:firstLine="240"/>
        <w:divId w:val="1098722457"/>
        <w:rPr>
          <w:rFonts w:ascii="Arial" w:eastAsia="Times New Roman" w:hAnsi="Arial" w:cs="Arial"/>
          <w:sz w:val="20"/>
          <w:szCs w:val="20"/>
          <w:lang w:val="en"/>
        </w:rPr>
      </w:pPr>
      <w:r w:rsidRPr="00BA551B">
        <w:rPr>
          <w:rFonts w:ascii="Arial" w:eastAsia="Times New Roman" w:hAnsi="Arial" w:cs="Arial"/>
          <w:sz w:val="20"/>
          <w:szCs w:val="20"/>
          <w:lang w:val="en"/>
        </w:rPr>
        <w:t xml:space="preserve">___ Cannot be determined (explain): _________________ </w:t>
      </w:r>
    </w:p>
    <w:p w14:paraId="4C98313E" w14:textId="77777777" w:rsidR="009F173D" w:rsidRPr="00BA551B" w:rsidRDefault="009F173D" w:rsidP="00BA551B">
      <w:pPr>
        <w:spacing w:after="0" w:line="276" w:lineRule="auto"/>
        <w:ind w:firstLine="240"/>
        <w:divId w:val="1878198686"/>
        <w:rPr>
          <w:rFonts w:ascii="Arial" w:eastAsia="Times New Roman" w:hAnsi="Arial" w:cs="Arial"/>
          <w:sz w:val="20"/>
          <w:szCs w:val="20"/>
          <w:lang w:val="en"/>
        </w:rPr>
      </w:pPr>
      <w:r w:rsidRPr="00BA551B">
        <w:rPr>
          <w:rFonts w:ascii="Arial" w:eastAsia="Times New Roman" w:hAnsi="Arial" w:cs="Arial"/>
          <w:sz w:val="20"/>
          <w:szCs w:val="20"/>
          <w:lang w:val="en"/>
        </w:rPr>
        <w:t xml:space="preserve">___ Not applicable (no known preoperative therapy)  </w:t>
      </w:r>
    </w:p>
    <w:p w14:paraId="05A5F437" w14:textId="77777777" w:rsidR="009F173D" w:rsidRPr="00BA551B" w:rsidRDefault="009F173D" w:rsidP="00BA551B">
      <w:pPr>
        <w:spacing w:after="0" w:line="276" w:lineRule="auto"/>
        <w:divId w:val="2077391081"/>
        <w:rPr>
          <w:rFonts w:ascii="Arial" w:eastAsia="Times New Roman" w:hAnsi="Arial" w:cs="Arial"/>
          <w:sz w:val="20"/>
          <w:szCs w:val="20"/>
          <w:lang w:val="en"/>
        </w:rPr>
      </w:pPr>
      <w:r w:rsidRPr="00BA551B">
        <w:rPr>
          <w:rFonts w:ascii="Arial" w:eastAsia="Times New Roman" w:hAnsi="Arial" w:cs="Arial"/>
          <w:sz w:val="20"/>
          <w:szCs w:val="20"/>
          <w:lang w:val="en"/>
        </w:rPr>
        <w:t xml:space="preserve">___ SIOP  </w:t>
      </w:r>
    </w:p>
    <w:p w14:paraId="4A96898B" w14:textId="77777777" w:rsidR="009F173D" w:rsidRPr="00BA551B" w:rsidRDefault="009F173D" w:rsidP="00BA551B">
      <w:pPr>
        <w:spacing w:after="0" w:line="276" w:lineRule="auto"/>
        <w:ind w:firstLine="240"/>
        <w:divId w:val="546182170"/>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International Society of Pediatric Oncology Classification of Wilms Tumor  </w:t>
      </w:r>
    </w:p>
    <w:p w14:paraId="19057F1A" w14:textId="77777777" w:rsidR="0005748D" w:rsidRPr="00BA551B" w:rsidRDefault="009F173D" w:rsidP="00BA551B">
      <w:pPr>
        <w:spacing w:after="0" w:line="276" w:lineRule="auto"/>
        <w:ind w:firstLine="240"/>
        <w:divId w:val="762266977"/>
        <w:rPr>
          <w:rFonts w:ascii="Arial" w:eastAsia="Times New Roman" w:hAnsi="Arial" w:cs="Arial"/>
          <w:sz w:val="20"/>
          <w:szCs w:val="20"/>
          <w:lang w:val="en"/>
        </w:rPr>
      </w:pPr>
      <w:r w:rsidRPr="00BA551B">
        <w:rPr>
          <w:rFonts w:ascii="Arial" w:eastAsia="Times New Roman" w:hAnsi="Arial" w:cs="Arial"/>
          <w:sz w:val="20"/>
          <w:szCs w:val="20"/>
          <w:lang w:val="en"/>
        </w:rPr>
        <w:t xml:space="preserve">___ Low risk (no viable Wilms tumor present other than scattered </w:t>
      </w:r>
      <w:proofErr w:type="spellStart"/>
      <w:r w:rsidRPr="00BA551B">
        <w:rPr>
          <w:rFonts w:ascii="Arial" w:eastAsia="Times New Roman" w:hAnsi="Arial" w:cs="Arial"/>
          <w:sz w:val="20"/>
          <w:szCs w:val="20"/>
          <w:lang w:val="en"/>
        </w:rPr>
        <w:t>nephroblastic</w:t>
      </w:r>
      <w:proofErr w:type="spellEnd"/>
      <w:r w:rsidRPr="00BA551B">
        <w:rPr>
          <w:rFonts w:ascii="Arial" w:eastAsia="Times New Roman" w:hAnsi="Arial" w:cs="Arial"/>
          <w:sz w:val="20"/>
          <w:szCs w:val="20"/>
          <w:lang w:val="en"/>
        </w:rPr>
        <w:t xml:space="preserve"> tubules that may </w:t>
      </w:r>
    </w:p>
    <w:p w14:paraId="0C276FBE" w14:textId="17915FFD" w:rsidR="009F173D" w:rsidRPr="00BA551B" w:rsidRDefault="0005748D" w:rsidP="00BA551B">
      <w:pPr>
        <w:spacing w:after="0" w:line="276" w:lineRule="auto"/>
        <w:ind w:firstLine="240"/>
        <w:divId w:val="762266977"/>
        <w:rPr>
          <w:rFonts w:ascii="Arial" w:eastAsia="Times New Roman" w:hAnsi="Arial" w:cs="Arial"/>
          <w:sz w:val="20"/>
          <w:szCs w:val="20"/>
          <w:lang w:val="en"/>
        </w:rPr>
      </w:pPr>
      <w:r w:rsidRPr="00BA551B">
        <w:rPr>
          <w:rFonts w:ascii="Arial" w:eastAsia="Times New Roman" w:hAnsi="Arial" w:cs="Arial"/>
          <w:sz w:val="20"/>
          <w:szCs w:val="20"/>
          <w:lang w:val="en"/>
        </w:rPr>
        <w:t xml:space="preserve">       </w:t>
      </w:r>
      <w:r w:rsidR="009F173D" w:rsidRPr="00BA551B">
        <w:rPr>
          <w:rFonts w:ascii="Arial" w:eastAsia="Times New Roman" w:hAnsi="Arial" w:cs="Arial"/>
          <w:sz w:val="20"/>
          <w:szCs w:val="20"/>
          <w:lang w:val="en"/>
        </w:rPr>
        <w:t xml:space="preserve">represent residual nephrogenic rest)  </w:t>
      </w:r>
    </w:p>
    <w:p w14:paraId="399113E8" w14:textId="77777777" w:rsidR="0005748D" w:rsidRPr="00BA551B" w:rsidRDefault="009F173D" w:rsidP="00BA551B">
      <w:pPr>
        <w:spacing w:after="0" w:line="276" w:lineRule="auto"/>
        <w:ind w:firstLine="240"/>
        <w:divId w:val="829296523"/>
        <w:rPr>
          <w:rFonts w:ascii="Arial" w:eastAsia="Times New Roman" w:hAnsi="Arial" w:cs="Arial"/>
          <w:sz w:val="20"/>
          <w:szCs w:val="20"/>
          <w:lang w:val="en"/>
        </w:rPr>
      </w:pPr>
      <w:r w:rsidRPr="00BA551B">
        <w:rPr>
          <w:rFonts w:ascii="Arial" w:eastAsia="Times New Roman" w:hAnsi="Arial" w:cs="Arial"/>
          <w:sz w:val="20"/>
          <w:szCs w:val="20"/>
          <w:lang w:val="en"/>
        </w:rPr>
        <w:t xml:space="preserve">___ Intermediate risk, with viable tumor present comprising less than 33% of mass, regardless of </w:t>
      </w:r>
    </w:p>
    <w:p w14:paraId="5FF6821F" w14:textId="2AA0B9D2" w:rsidR="009F173D" w:rsidRPr="00BA551B" w:rsidRDefault="0005748D" w:rsidP="00BA551B">
      <w:pPr>
        <w:spacing w:after="0" w:line="276" w:lineRule="auto"/>
        <w:ind w:firstLine="240"/>
        <w:divId w:val="829296523"/>
        <w:rPr>
          <w:rFonts w:ascii="Arial" w:eastAsia="Times New Roman" w:hAnsi="Arial" w:cs="Arial"/>
          <w:sz w:val="20"/>
          <w:szCs w:val="20"/>
          <w:lang w:val="en"/>
        </w:rPr>
      </w:pPr>
      <w:r w:rsidRPr="00BA551B">
        <w:rPr>
          <w:rFonts w:ascii="Arial" w:eastAsia="Times New Roman" w:hAnsi="Arial" w:cs="Arial"/>
          <w:sz w:val="20"/>
          <w:szCs w:val="20"/>
          <w:lang w:val="en"/>
        </w:rPr>
        <w:t xml:space="preserve">       </w:t>
      </w:r>
      <w:r w:rsidR="009F173D" w:rsidRPr="00BA551B">
        <w:rPr>
          <w:rFonts w:ascii="Arial" w:eastAsia="Times New Roman" w:hAnsi="Arial" w:cs="Arial"/>
          <w:sz w:val="20"/>
          <w:szCs w:val="20"/>
          <w:lang w:val="en"/>
        </w:rPr>
        <w:t xml:space="preserve">histology  </w:t>
      </w:r>
    </w:p>
    <w:p w14:paraId="31ED9EE6" w14:textId="77777777" w:rsidR="0005748D" w:rsidRPr="00BA551B" w:rsidRDefault="009F173D" w:rsidP="00BA551B">
      <w:pPr>
        <w:spacing w:after="0" w:line="276" w:lineRule="auto"/>
        <w:ind w:firstLine="240"/>
        <w:divId w:val="1532766945"/>
        <w:rPr>
          <w:rFonts w:ascii="Arial" w:eastAsia="Times New Roman" w:hAnsi="Arial" w:cs="Arial"/>
          <w:sz w:val="20"/>
          <w:szCs w:val="20"/>
          <w:lang w:val="en"/>
        </w:rPr>
      </w:pPr>
      <w:r w:rsidRPr="00BA551B">
        <w:rPr>
          <w:rFonts w:ascii="Arial" w:eastAsia="Times New Roman" w:hAnsi="Arial" w:cs="Arial"/>
          <w:sz w:val="20"/>
          <w:szCs w:val="20"/>
          <w:lang w:val="en"/>
        </w:rPr>
        <w:lastRenderedPageBreak/>
        <w:t xml:space="preserve">___ Intermediate risk epithelial, with viable tumor present comprising greater than 33% of mass and </w:t>
      </w:r>
    </w:p>
    <w:p w14:paraId="0EEABEA6" w14:textId="63BB85BE" w:rsidR="009F173D" w:rsidRPr="00BA551B" w:rsidRDefault="0005748D" w:rsidP="00BA551B">
      <w:pPr>
        <w:spacing w:after="0" w:line="276" w:lineRule="auto"/>
        <w:ind w:firstLine="240"/>
        <w:divId w:val="1532766945"/>
        <w:rPr>
          <w:rFonts w:ascii="Arial" w:eastAsia="Times New Roman" w:hAnsi="Arial" w:cs="Arial"/>
          <w:sz w:val="20"/>
          <w:szCs w:val="20"/>
          <w:lang w:val="en"/>
        </w:rPr>
      </w:pPr>
      <w:r w:rsidRPr="00BA551B">
        <w:rPr>
          <w:rFonts w:ascii="Arial" w:eastAsia="Times New Roman" w:hAnsi="Arial" w:cs="Arial"/>
          <w:sz w:val="20"/>
          <w:szCs w:val="20"/>
          <w:lang w:val="en"/>
        </w:rPr>
        <w:t xml:space="preserve">       </w:t>
      </w:r>
      <w:r w:rsidR="009F173D" w:rsidRPr="00BA551B">
        <w:rPr>
          <w:rFonts w:ascii="Arial" w:eastAsia="Times New Roman" w:hAnsi="Arial" w:cs="Arial"/>
          <w:sz w:val="20"/>
          <w:szCs w:val="20"/>
          <w:lang w:val="en"/>
        </w:rPr>
        <w:t xml:space="preserve">epithelial histology present in greater than 66% of viable tumor  </w:t>
      </w:r>
    </w:p>
    <w:p w14:paraId="165040E2" w14:textId="77777777" w:rsidR="0005748D" w:rsidRPr="00BA551B" w:rsidRDefault="009F173D" w:rsidP="00BA551B">
      <w:pPr>
        <w:spacing w:after="0" w:line="276" w:lineRule="auto"/>
        <w:ind w:firstLine="240"/>
        <w:divId w:val="76249510"/>
        <w:rPr>
          <w:rFonts w:ascii="Arial" w:eastAsia="Times New Roman" w:hAnsi="Arial" w:cs="Arial"/>
          <w:sz w:val="20"/>
          <w:szCs w:val="20"/>
          <w:lang w:val="en"/>
        </w:rPr>
      </w:pPr>
      <w:r w:rsidRPr="00BA551B">
        <w:rPr>
          <w:rFonts w:ascii="Arial" w:eastAsia="Times New Roman" w:hAnsi="Arial" w:cs="Arial"/>
          <w:sz w:val="20"/>
          <w:szCs w:val="20"/>
          <w:lang w:val="en"/>
        </w:rPr>
        <w:t xml:space="preserve">___ Intermediate risk stromal, with viable tumor present comprising greater than 33% of mass and </w:t>
      </w:r>
    </w:p>
    <w:p w14:paraId="5EA0A28C" w14:textId="6C5D7AE8" w:rsidR="009F173D" w:rsidRPr="00BA551B" w:rsidRDefault="0005748D" w:rsidP="00BA551B">
      <w:pPr>
        <w:spacing w:after="0" w:line="276" w:lineRule="auto"/>
        <w:ind w:firstLine="240"/>
        <w:divId w:val="76249510"/>
        <w:rPr>
          <w:rFonts w:ascii="Arial" w:eastAsia="Times New Roman" w:hAnsi="Arial" w:cs="Arial"/>
          <w:sz w:val="20"/>
          <w:szCs w:val="20"/>
          <w:lang w:val="en"/>
        </w:rPr>
      </w:pPr>
      <w:r w:rsidRPr="00BA551B">
        <w:rPr>
          <w:rFonts w:ascii="Arial" w:eastAsia="Times New Roman" w:hAnsi="Arial" w:cs="Arial"/>
          <w:sz w:val="20"/>
          <w:szCs w:val="20"/>
          <w:lang w:val="en"/>
        </w:rPr>
        <w:t xml:space="preserve">       </w:t>
      </w:r>
      <w:proofErr w:type="gramStart"/>
      <w:r w:rsidR="009F173D" w:rsidRPr="00BA551B">
        <w:rPr>
          <w:rFonts w:ascii="Arial" w:eastAsia="Times New Roman" w:hAnsi="Arial" w:cs="Arial"/>
          <w:sz w:val="20"/>
          <w:szCs w:val="20"/>
          <w:lang w:val="en"/>
        </w:rPr>
        <w:t>stromal histology present</w:t>
      </w:r>
      <w:proofErr w:type="gramEnd"/>
      <w:r w:rsidR="009F173D" w:rsidRPr="00BA551B">
        <w:rPr>
          <w:rFonts w:ascii="Arial" w:eastAsia="Times New Roman" w:hAnsi="Arial" w:cs="Arial"/>
          <w:sz w:val="20"/>
          <w:szCs w:val="20"/>
          <w:lang w:val="en"/>
        </w:rPr>
        <w:t xml:space="preserve"> </w:t>
      </w:r>
      <w:proofErr w:type="gramStart"/>
      <w:r w:rsidR="009F173D" w:rsidRPr="00BA551B">
        <w:rPr>
          <w:rFonts w:ascii="Arial" w:eastAsia="Times New Roman" w:hAnsi="Arial" w:cs="Arial"/>
          <w:sz w:val="20"/>
          <w:szCs w:val="20"/>
          <w:lang w:val="en"/>
        </w:rPr>
        <w:t>in</w:t>
      </w:r>
      <w:proofErr w:type="gramEnd"/>
      <w:r w:rsidR="009F173D" w:rsidRPr="00BA551B">
        <w:rPr>
          <w:rFonts w:ascii="Arial" w:eastAsia="Times New Roman" w:hAnsi="Arial" w:cs="Arial"/>
          <w:sz w:val="20"/>
          <w:szCs w:val="20"/>
          <w:lang w:val="en"/>
        </w:rPr>
        <w:t xml:space="preserve"> greater than 66% of viable </w:t>
      </w:r>
      <w:proofErr w:type="gramStart"/>
      <w:r w:rsidR="009F173D" w:rsidRPr="00BA551B">
        <w:rPr>
          <w:rFonts w:ascii="Arial" w:eastAsia="Times New Roman" w:hAnsi="Arial" w:cs="Arial"/>
          <w:sz w:val="20"/>
          <w:szCs w:val="20"/>
          <w:lang w:val="en"/>
        </w:rPr>
        <w:t>tumor</w:t>
      </w:r>
      <w:proofErr w:type="gramEnd"/>
      <w:r w:rsidR="009F173D" w:rsidRPr="00BA551B">
        <w:rPr>
          <w:rFonts w:ascii="Arial" w:eastAsia="Times New Roman" w:hAnsi="Arial" w:cs="Arial"/>
          <w:sz w:val="20"/>
          <w:szCs w:val="20"/>
          <w:lang w:val="en"/>
        </w:rPr>
        <w:t xml:space="preserve">  </w:t>
      </w:r>
    </w:p>
    <w:p w14:paraId="318C9ED9" w14:textId="77777777" w:rsidR="0005748D" w:rsidRPr="00BA551B" w:rsidRDefault="009F173D" w:rsidP="00BA551B">
      <w:pPr>
        <w:spacing w:after="0" w:line="276" w:lineRule="auto"/>
        <w:ind w:firstLine="240"/>
        <w:divId w:val="89424"/>
        <w:rPr>
          <w:rFonts w:ascii="Arial" w:eastAsia="Times New Roman" w:hAnsi="Arial" w:cs="Arial"/>
          <w:sz w:val="20"/>
          <w:szCs w:val="20"/>
          <w:lang w:val="en"/>
        </w:rPr>
      </w:pPr>
      <w:r w:rsidRPr="00BA551B">
        <w:rPr>
          <w:rFonts w:ascii="Arial" w:eastAsia="Times New Roman" w:hAnsi="Arial" w:cs="Arial"/>
          <w:sz w:val="20"/>
          <w:szCs w:val="20"/>
          <w:lang w:val="en"/>
        </w:rPr>
        <w:t xml:space="preserve">___ Intermediate risk mixed, with viable tumor present comprising greater than 33% of mass and no </w:t>
      </w:r>
    </w:p>
    <w:p w14:paraId="2AD5D5CC" w14:textId="164F0810" w:rsidR="0005748D" w:rsidRPr="00BA551B" w:rsidRDefault="0005748D" w:rsidP="00BA551B">
      <w:pPr>
        <w:spacing w:after="0" w:line="276" w:lineRule="auto"/>
        <w:ind w:firstLine="240"/>
        <w:divId w:val="89424"/>
        <w:rPr>
          <w:rFonts w:ascii="Arial" w:eastAsia="Times New Roman" w:hAnsi="Arial" w:cs="Arial"/>
          <w:sz w:val="20"/>
          <w:szCs w:val="20"/>
          <w:lang w:val="en"/>
        </w:rPr>
      </w:pPr>
      <w:r w:rsidRPr="00BA551B">
        <w:rPr>
          <w:rFonts w:ascii="Arial" w:eastAsia="Times New Roman" w:hAnsi="Arial" w:cs="Arial"/>
          <w:sz w:val="20"/>
          <w:szCs w:val="20"/>
          <w:lang w:val="en"/>
        </w:rPr>
        <w:t xml:space="preserve">       </w:t>
      </w:r>
      <w:r w:rsidR="009F173D" w:rsidRPr="00BA551B">
        <w:rPr>
          <w:rFonts w:ascii="Arial" w:eastAsia="Times New Roman" w:hAnsi="Arial" w:cs="Arial"/>
          <w:sz w:val="20"/>
          <w:szCs w:val="20"/>
          <w:lang w:val="en"/>
        </w:rPr>
        <w:t>component greater than 66% of viable tumor unless epithelial histology or stromal histology, which</w:t>
      </w:r>
    </w:p>
    <w:p w14:paraId="5388B032" w14:textId="70F5196A" w:rsidR="009F173D" w:rsidRPr="00BA551B" w:rsidRDefault="0005748D" w:rsidP="00BA551B">
      <w:pPr>
        <w:spacing w:after="0" w:line="276" w:lineRule="auto"/>
        <w:ind w:firstLine="240"/>
        <w:divId w:val="89424"/>
        <w:rPr>
          <w:rFonts w:ascii="Arial" w:eastAsia="Times New Roman" w:hAnsi="Arial" w:cs="Arial"/>
          <w:sz w:val="20"/>
          <w:szCs w:val="20"/>
          <w:lang w:val="en"/>
        </w:rPr>
      </w:pPr>
      <w:r w:rsidRPr="00BA551B">
        <w:rPr>
          <w:rFonts w:ascii="Arial" w:eastAsia="Times New Roman" w:hAnsi="Arial" w:cs="Arial"/>
          <w:sz w:val="20"/>
          <w:szCs w:val="20"/>
          <w:lang w:val="en"/>
        </w:rPr>
        <w:t xml:space="preserve">       </w:t>
      </w:r>
      <w:r w:rsidR="009F173D" w:rsidRPr="00BA551B">
        <w:rPr>
          <w:rFonts w:ascii="Arial" w:eastAsia="Times New Roman" w:hAnsi="Arial" w:cs="Arial"/>
          <w:sz w:val="20"/>
          <w:szCs w:val="20"/>
          <w:lang w:val="en"/>
        </w:rPr>
        <w:t xml:space="preserve">is greater than 66% of viable tumor, is associated with greater than 10% blastemal histology  </w:t>
      </w:r>
    </w:p>
    <w:p w14:paraId="3DDC581D" w14:textId="77777777" w:rsidR="009F173D" w:rsidRPr="00BA551B" w:rsidRDefault="009F173D" w:rsidP="00BA551B">
      <w:pPr>
        <w:spacing w:after="0" w:line="276" w:lineRule="auto"/>
        <w:ind w:firstLine="240"/>
        <w:divId w:val="1723212065"/>
        <w:rPr>
          <w:rFonts w:ascii="Arial" w:eastAsia="Times New Roman" w:hAnsi="Arial" w:cs="Arial"/>
          <w:sz w:val="20"/>
          <w:szCs w:val="20"/>
          <w:lang w:val="en"/>
        </w:rPr>
      </w:pPr>
      <w:r w:rsidRPr="00BA551B">
        <w:rPr>
          <w:rFonts w:ascii="Arial" w:eastAsia="Times New Roman" w:hAnsi="Arial" w:cs="Arial"/>
          <w:sz w:val="20"/>
          <w:szCs w:val="20"/>
          <w:lang w:val="en"/>
        </w:rPr>
        <w:t xml:space="preserve">___ Intermediate risk, NOS  </w:t>
      </w:r>
    </w:p>
    <w:p w14:paraId="381F9EC1" w14:textId="77777777" w:rsidR="0005748D" w:rsidRPr="00BA551B" w:rsidRDefault="009F173D" w:rsidP="00BA551B">
      <w:pPr>
        <w:spacing w:after="0" w:line="276" w:lineRule="auto"/>
        <w:ind w:firstLine="240"/>
        <w:divId w:val="2118284908"/>
        <w:rPr>
          <w:rFonts w:ascii="Arial" w:eastAsia="Times New Roman" w:hAnsi="Arial" w:cs="Arial"/>
          <w:sz w:val="20"/>
          <w:szCs w:val="20"/>
          <w:lang w:val="en"/>
        </w:rPr>
      </w:pPr>
      <w:r w:rsidRPr="00BA551B">
        <w:rPr>
          <w:rFonts w:ascii="Arial" w:eastAsia="Times New Roman" w:hAnsi="Arial" w:cs="Arial"/>
          <w:sz w:val="20"/>
          <w:szCs w:val="20"/>
          <w:lang w:val="en"/>
        </w:rPr>
        <w:t xml:space="preserve">___ High risk (viable tumor greater than 33% of mass with blastemal histology present in greater than </w:t>
      </w:r>
    </w:p>
    <w:p w14:paraId="492D243B" w14:textId="131135F1" w:rsidR="009F173D" w:rsidRPr="00BA551B" w:rsidRDefault="0005748D" w:rsidP="00BA551B">
      <w:pPr>
        <w:spacing w:after="0" w:line="276" w:lineRule="auto"/>
        <w:ind w:firstLine="240"/>
        <w:divId w:val="2118284908"/>
        <w:rPr>
          <w:rFonts w:ascii="Arial" w:eastAsia="Times New Roman" w:hAnsi="Arial" w:cs="Arial"/>
          <w:sz w:val="20"/>
          <w:szCs w:val="20"/>
          <w:lang w:val="en"/>
        </w:rPr>
      </w:pPr>
      <w:r w:rsidRPr="00BA551B">
        <w:rPr>
          <w:rFonts w:ascii="Arial" w:eastAsia="Times New Roman" w:hAnsi="Arial" w:cs="Arial"/>
          <w:sz w:val="20"/>
          <w:szCs w:val="20"/>
          <w:lang w:val="en"/>
        </w:rPr>
        <w:t xml:space="preserve">       </w:t>
      </w:r>
      <w:r w:rsidR="009F173D" w:rsidRPr="00BA551B">
        <w:rPr>
          <w:rFonts w:ascii="Arial" w:eastAsia="Times New Roman" w:hAnsi="Arial" w:cs="Arial"/>
          <w:sz w:val="20"/>
          <w:szCs w:val="20"/>
          <w:lang w:val="en"/>
        </w:rPr>
        <w:t xml:space="preserve">66% of viable tumor)  </w:t>
      </w:r>
    </w:p>
    <w:p w14:paraId="63D3C126" w14:textId="77777777" w:rsidR="009F173D" w:rsidRPr="00BA551B" w:rsidRDefault="009F173D" w:rsidP="00BA551B">
      <w:pPr>
        <w:spacing w:after="0" w:line="276" w:lineRule="auto"/>
        <w:ind w:firstLine="240"/>
        <w:divId w:val="1153571562"/>
        <w:rPr>
          <w:rFonts w:ascii="Arial" w:eastAsia="Times New Roman" w:hAnsi="Arial" w:cs="Arial"/>
          <w:sz w:val="20"/>
          <w:szCs w:val="20"/>
          <w:lang w:val="en"/>
        </w:rPr>
      </w:pPr>
      <w:r w:rsidRPr="00BA551B">
        <w:rPr>
          <w:rFonts w:ascii="Arial" w:eastAsia="Times New Roman" w:hAnsi="Arial" w:cs="Arial"/>
          <w:sz w:val="20"/>
          <w:szCs w:val="20"/>
          <w:lang w:val="en"/>
        </w:rPr>
        <w:t xml:space="preserve">___ Intermediate risk with focal anaplasia (not blastemal predominant)  </w:t>
      </w:r>
    </w:p>
    <w:p w14:paraId="4DA5C737" w14:textId="77777777" w:rsidR="009F173D" w:rsidRPr="00BA551B" w:rsidRDefault="009F173D" w:rsidP="00BA551B">
      <w:pPr>
        <w:spacing w:after="0" w:line="276" w:lineRule="auto"/>
        <w:ind w:firstLine="240"/>
        <w:divId w:val="344327370"/>
        <w:rPr>
          <w:rFonts w:ascii="Arial" w:eastAsia="Times New Roman" w:hAnsi="Arial" w:cs="Arial"/>
          <w:sz w:val="20"/>
          <w:szCs w:val="20"/>
          <w:lang w:val="en"/>
        </w:rPr>
      </w:pPr>
      <w:r w:rsidRPr="00BA551B">
        <w:rPr>
          <w:rFonts w:ascii="Arial" w:eastAsia="Times New Roman" w:hAnsi="Arial" w:cs="Arial"/>
          <w:sz w:val="20"/>
          <w:szCs w:val="20"/>
          <w:lang w:val="en"/>
        </w:rPr>
        <w:t xml:space="preserve">___ High risk with diffuse anaplasia  </w:t>
      </w:r>
    </w:p>
    <w:p w14:paraId="6BD85ED9" w14:textId="77777777" w:rsidR="009F173D" w:rsidRPr="00BA551B" w:rsidRDefault="009F173D" w:rsidP="00BA551B">
      <w:pPr>
        <w:spacing w:after="0" w:line="276" w:lineRule="auto"/>
        <w:ind w:firstLine="240"/>
        <w:divId w:val="1175219196"/>
        <w:rPr>
          <w:rFonts w:ascii="Arial" w:eastAsia="Times New Roman" w:hAnsi="Arial" w:cs="Arial"/>
          <w:sz w:val="20"/>
          <w:szCs w:val="20"/>
          <w:lang w:val="en"/>
        </w:rPr>
      </w:pPr>
      <w:r w:rsidRPr="00BA551B">
        <w:rPr>
          <w:rFonts w:ascii="Arial" w:eastAsia="Times New Roman" w:hAnsi="Arial" w:cs="Arial"/>
          <w:sz w:val="20"/>
          <w:szCs w:val="20"/>
          <w:lang w:val="en"/>
        </w:rPr>
        <w:t xml:space="preserve">___ Cannot be determined (explain): _________________ </w:t>
      </w:r>
    </w:p>
    <w:p w14:paraId="66BB8AD0" w14:textId="77777777" w:rsidR="009F173D" w:rsidRPr="00BA551B" w:rsidRDefault="009F173D" w:rsidP="00BA551B">
      <w:pPr>
        <w:spacing w:after="0" w:line="276" w:lineRule="auto"/>
        <w:ind w:firstLine="240"/>
        <w:divId w:val="1556547258"/>
        <w:rPr>
          <w:rFonts w:ascii="Arial" w:eastAsia="Times New Roman" w:hAnsi="Arial" w:cs="Arial"/>
          <w:sz w:val="20"/>
          <w:szCs w:val="20"/>
          <w:lang w:val="en"/>
        </w:rPr>
      </w:pPr>
      <w:r w:rsidRPr="00BA551B">
        <w:rPr>
          <w:rFonts w:ascii="Arial" w:eastAsia="Times New Roman" w:hAnsi="Arial" w:cs="Arial"/>
          <w:sz w:val="20"/>
          <w:szCs w:val="20"/>
          <w:lang w:val="en"/>
        </w:rPr>
        <w:t xml:space="preserve">___ Not applicable (no known preoperative therapy)  </w:t>
      </w:r>
    </w:p>
    <w:p w14:paraId="43C941A0"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1AE77ED4" w14:textId="77777777" w:rsidR="009F173D" w:rsidRPr="00BA551B" w:rsidRDefault="009F173D" w:rsidP="00BA551B">
      <w:pPr>
        <w:spacing w:after="0" w:line="276" w:lineRule="auto"/>
        <w:divId w:val="554119596"/>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+Tumor Comment: _________________ </w:t>
      </w:r>
    </w:p>
    <w:p w14:paraId="3DF94D7A"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201E1F95" w14:textId="77777777" w:rsidR="009F173D" w:rsidRPr="00BA551B" w:rsidRDefault="009F173D" w:rsidP="00BA551B">
      <w:pPr>
        <w:spacing w:after="0" w:line="276" w:lineRule="auto"/>
        <w:divId w:val="770662895"/>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MARGINS  </w:t>
      </w:r>
    </w:p>
    <w:p w14:paraId="3EAE5DF0"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42568C9D" w14:textId="77777777" w:rsidR="009F173D" w:rsidRPr="00BA551B" w:rsidRDefault="009F173D" w:rsidP="00BA551B">
      <w:pPr>
        <w:spacing w:after="0" w:line="276" w:lineRule="auto"/>
        <w:divId w:val="997072125"/>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Margin Status  </w:t>
      </w:r>
    </w:p>
    <w:p w14:paraId="0D5D475E" w14:textId="77777777" w:rsidR="009F173D" w:rsidRPr="00BA551B" w:rsidRDefault="009F173D" w:rsidP="00BA551B">
      <w:pPr>
        <w:spacing w:after="0" w:line="276" w:lineRule="auto"/>
        <w:divId w:val="323556569"/>
        <w:rPr>
          <w:rFonts w:ascii="Arial" w:eastAsia="Times New Roman" w:hAnsi="Arial" w:cs="Arial"/>
          <w:sz w:val="20"/>
          <w:szCs w:val="20"/>
          <w:lang w:val="en"/>
        </w:rPr>
      </w:pPr>
      <w:r w:rsidRPr="00BA551B">
        <w:rPr>
          <w:rFonts w:ascii="Arial" w:eastAsia="Times New Roman" w:hAnsi="Arial" w:cs="Arial"/>
          <w:sz w:val="20"/>
          <w:szCs w:val="20"/>
          <w:lang w:val="en"/>
        </w:rPr>
        <w:t xml:space="preserve">___ All margins negative for viable and non-viable tumor  </w:t>
      </w:r>
    </w:p>
    <w:p w14:paraId="4E879CF1" w14:textId="04ED62C6" w:rsidR="009F173D" w:rsidRPr="00BA551B" w:rsidRDefault="009F173D" w:rsidP="00BA551B">
      <w:pPr>
        <w:spacing w:after="0" w:line="276" w:lineRule="auto"/>
        <w:ind w:firstLine="240"/>
        <w:divId w:val="1245918146"/>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Closest Margin(s) to </w:t>
      </w:r>
      <w:r w:rsidR="0005748D" w:rsidRPr="00BA551B">
        <w:rPr>
          <w:rFonts w:ascii="Arial" w:eastAsia="Times New Roman" w:hAnsi="Arial" w:cs="Arial"/>
          <w:b/>
          <w:bCs/>
          <w:sz w:val="20"/>
          <w:szCs w:val="20"/>
          <w:lang w:val="en"/>
        </w:rPr>
        <w:t>Tumor (</w:t>
      </w:r>
      <w:r w:rsidRPr="00BA551B">
        <w:rPr>
          <w:rFonts w:ascii="Arial" w:eastAsia="Times New Roman" w:hAnsi="Arial" w:cs="Arial"/>
          <w:b/>
          <w:bCs/>
          <w:sz w:val="20"/>
          <w:szCs w:val="20"/>
          <w:lang w:val="en"/>
        </w:rPr>
        <w:t xml:space="preserve">select all that apply) </w:t>
      </w:r>
    </w:p>
    <w:p w14:paraId="439CA171" w14:textId="77777777" w:rsidR="009F173D" w:rsidRPr="00BA551B" w:rsidRDefault="009F173D" w:rsidP="00BA551B">
      <w:pPr>
        <w:spacing w:after="0" w:line="276" w:lineRule="auto"/>
        <w:ind w:firstLine="240"/>
        <w:divId w:val="910231341"/>
        <w:rPr>
          <w:rFonts w:ascii="Arial" w:eastAsia="Times New Roman" w:hAnsi="Arial" w:cs="Arial"/>
          <w:sz w:val="20"/>
          <w:szCs w:val="20"/>
          <w:lang w:val="en"/>
        </w:rPr>
      </w:pPr>
      <w:r w:rsidRPr="00BA551B">
        <w:rPr>
          <w:rFonts w:ascii="Arial" w:eastAsia="Times New Roman" w:hAnsi="Arial" w:cs="Arial"/>
          <w:sz w:val="20"/>
          <w:szCs w:val="20"/>
          <w:lang w:val="en"/>
        </w:rPr>
        <w:t xml:space="preserve">___ Vascular: _________________ </w:t>
      </w:r>
    </w:p>
    <w:p w14:paraId="6AEA485C" w14:textId="77777777" w:rsidR="009F173D" w:rsidRPr="00BA551B" w:rsidRDefault="009F173D" w:rsidP="00BA551B">
      <w:pPr>
        <w:spacing w:after="0" w:line="276" w:lineRule="auto"/>
        <w:ind w:firstLine="240"/>
        <w:divId w:val="1269317239"/>
        <w:rPr>
          <w:rFonts w:ascii="Arial" w:eastAsia="Times New Roman" w:hAnsi="Arial" w:cs="Arial"/>
          <w:sz w:val="20"/>
          <w:szCs w:val="20"/>
          <w:lang w:val="en"/>
        </w:rPr>
      </w:pPr>
      <w:r w:rsidRPr="00BA551B">
        <w:rPr>
          <w:rFonts w:ascii="Arial" w:eastAsia="Times New Roman" w:hAnsi="Arial" w:cs="Arial"/>
          <w:sz w:val="20"/>
          <w:szCs w:val="20"/>
          <w:lang w:val="en"/>
        </w:rPr>
        <w:t xml:space="preserve">___ Ureteral: _________________ </w:t>
      </w:r>
    </w:p>
    <w:p w14:paraId="38E6E93C" w14:textId="77777777" w:rsidR="009F173D" w:rsidRPr="00BA551B" w:rsidRDefault="009F173D" w:rsidP="00BA551B">
      <w:pPr>
        <w:spacing w:after="0" w:line="276" w:lineRule="auto"/>
        <w:ind w:firstLine="240"/>
        <w:divId w:val="1791627563"/>
        <w:rPr>
          <w:rFonts w:ascii="Arial" w:eastAsia="Times New Roman" w:hAnsi="Arial" w:cs="Arial"/>
          <w:sz w:val="20"/>
          <w:szCs w:val="20"/>
          <w:lang w:val="en"/>
        </w:rPr>
      </w:pPr>
      <w:r w:rsidRPr="00BA551B">
        <w:rPr>
          <w:rFonts w:ascii="Arial" w:eastAsia="Times New Roman" w:hAnsi="Arial" w:cs="Arial"/>
          <w:sz w:val="20"/>
          <w:szCs w:val="20"/>
          <w:lang w:val="en"/>
        </w:rPr>
        <w:t xml:space="preserve">___ Perinephric soft tissue: _________________ </w:t>
      </w:r>
    </w:p>
    <w:p w14:paraId="0D8E675C" w14:textId="77777777" w:rsidR="009F173D" w:rsidRPr="00BA551B" w:rsidRDefault="009F173D" w:rsidP="00BA551B">
      <w:pPr>
        <w:spacing w:after="0" w:line="276" w:lineRule="auto"/>
        <w:ind w:firstLine="240"/>
        <w:divId w:val="493573685"/>
        <w:rPr>
          <w:rFonts w:ascii="Arial" w:eastAsia="Times New Roman" w:hAnsi="Arial" w:cs="Arial"/>
          <w:sz w:val="20"/>
          <w:szCs w:val="20"/>
          <w:lang w:val="en"/>
        </w:rPr>
      </w:pPr>
      <w:r w:rsidRPr="00BA551B">
        <w:rPr>
          <w:rFonts w:ascii="Arial" w:eastAsia="Times New Roman" w:hAnsi="Arial" w:cs="Arial"/>
          <w:sz w:val="20"/>
          <w:szCs w:val="20"/>
          <w:lang w:val="en"/>
        </w:rPr>
        <w:t xml:space="preserve">___ Other (specify): _________________ </w:t>
      </w:r>
    </w:p>
    <w:p w14:paraId="2B1FEF9E" w14:textId="77777777" w:rsidR="009F173D" w:rsidRPr="00BA551B" w:rsidRDefault="009F173D" w:rsidP="00BA551B">
      <w:pPr>
        <w:spacing w:after="0" w:line="276" w:lineRule="auto"/>
        <w:ind w:firstLine="240"/>
        <w:divId w:val="1490825935"/>
        <w:rPr>
          <w:rFonts w:ascii="Arial" w:eastAsia="Times New Roman" w:hAnsi="Arial" w:cs="Arial"/>
          <w:sz w:val="20"/>
          <w:szCs w:val="20"/>
          <w:lang w:val="en"/>
        </w:rPr>
      </w:pPr>
      <w:r w:rsidRPr="00BA551B">
        <w:rPr>
          <w:rFonts w:ascii="Arial" w:eastAsia="Times New Roman" w:hAnsi="Arial" w:cs="Arial"/>
          <w:sz w:val="20"/>
          <w:szCs w:val="20"/>
          <w:lang w:val="en"/>
        </w:rPr>
        <w:t xml:space="preserve">___ Cannot be determined (explain): _________________ </w:t>
      </w:r>
    </w:p>
    <w:p w14:paraId="033846E9" w14:textId="77777777" w:rsidR="009F173D" w:rsidRPr="00BA551B" w:rsidRDefault="009F173D" w:rsidP="00BA551B">
      <w:pPr>
        <w:spacing w:after="0" w:line="276" w:lineRule="auto"/>
        <w:ind w:firstLine="240"/>
        <w:divId w:val="1253466261"/>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Distance from Tumor to Closest Margin  </w:t>
      </w:r>
    </w:p>
    <w:p w14:paraId="21050933" w14:textId="77777777" w:rsidR="009F173D" w:rsidRPr="00BA551B" w:rsidRDefault="009F173D" w:rsidP="00BA551B">
      <w:pPr>
        <w:spacing w:after="0" w:line="276" w:lineRule="auto"/>
        <w:ind w:firstLine="240"/>
        <w:divId w:val="1728648649"/>
        <w:rPr>
          <w:rFonts w:ascii="Arial" w:eastAsia="Times New Roman" w:hAnsi="Arial" w:cs="Arial"/>
          <w:i/>
          <w:iCs/>
          <w:sz w:val="16"/>
          <w:szCs w:val="16"/>
          <w:lang w:val="en"/>
        </w:rPr>
      </w:pPr>
      <w:r w:rsidRPr="00BA551B">
        <w:rPr>
          <w:rFonts w:ascii="Arial" w:eastAsia="Times New Roman" w:hAnsi="Arial" w:cs="Arial"/>
          <w:i/>
          <w:iCs/>
          <w:sz w:val="16"/>
          <w:szCs w:val="16"/>
          <w:lang w:val="en"/>
        </w:rPr>
        <w:t xml:space="preserve">Specify in Centimeters (cm).  </w:t>
      </w:r>
    </w:p>
    <w:p w14:paraId="593EB7FA" w14:textId="77777777" w:rsidR="009F173D" w:rsidRPr="00BA551B" w:rsidRDefault="009F173D" w:rsidP="00BA551B">
      <w:pPr>
        <w:spacing w:after="0" w:line="276" w:lineRule="auto"/>
        <w:ind w:firstLine="240"/>
        <w:divId w:val="1051073725"/>
        <w:rPr>
          <w:rFonts w:ascii="Arial" w:eastAsia="Times New Roman" w:hAnsi="Arial" w:cs="Arial"/>
          <w:sz w:val="20"/>
          <w:szCs w:val="20"/>
          <w:lang w:val="en"/>
        </w:rPr>
      </w:pPr>
      <w:r w:rsidRPr="00BA551B">
        <w:rPr>
          <w:rFonts w:ascii="Arial" w:eastAsia="Times New Roman" w:hAnsi="Arial" w:cs="Arial"/>
          <w:sz w:val="20"/>
          <w:szCs w:val="20"/>
          <w:lang w:val="en"/>
        </w:rPr>
        <w:t>___ Exact distance: _________________ cm</w:t>
      </w:r>
    </w:p>
    <w:p w14:paraId="5624E97B" w14:textId="77777777" w:rsidR="009F173D" w:rsidRPr="00BA551B" w:rsidRDefault="009F173D" w:rsidP="00BA551B">
      <w:pPr>
        <w:spacing w:after="0" w:line="276" w:lineRule="auto"/>
        <w:ind w:firstLine="240"/>
        <w:divId w:val="574709214"/>
        <w:rPr>
          <w:rFonts w:ascii="Arial" w:eastAsia="Times New Roman" w:hAnsi="Arial" w:cs="Arial"/>
          <w:sz w:val="20"/>
          <w:szCs w:val="20"/>
          <w:lang w:val="en"/>
        </w:rPr>
      </w:pPr>
      <w:r w:rsidRPr="00BA551B">
        <w:rPr>
          <w:rFonts w:ascii="Arial" w:eastAsia="Times New Roman" w:hAnsi="Arial" w:cs="Arial"/>
          <w:sz w:val="20"/>
          <w:szCs w:val="20"/>
          <w:lang w:val="en"/>
        </w:rPr>
        <w:t>___ Greater than: _________________ cm</w:t>
      </w:r>
    </w:p>
    <w:p w14:paraId="611DF098" w14:textId="77777777" w:rsidR="009F173D" w:rsidRPr="00BA551B" w:rsidRDefault="009F173D" w:rsidP="00BA551B">
      <w:pPr>
        <w:spacing w:after="0" w:line="276" w:lineRule="auto"/>
        <w:ind w:firstLine="240"/>
        <w:divId w:val="790513524"/>
        <w:rPr>
          <w:rFonts w:ascii="Arial" w:eastAsia="Times New Roman" w:hAnsi="Arial" w:cs="Arial"/>
          <w:sz w:val="20"/>
          <w:szCs w:val="20"/>
          <w:lang w:val="en"/>
        </w:rPr>
      </w:pPr>
      <w:r w:rsidRPr="00BA551B">
        <w:rPr>
          <w:rFonts w:ascii="Arial" w:eastAsia="Times New Roman" w:hAnsi="Arial" w:cs="Arial"/>
          <w:sz w:val="20"/>
          <w:szCs w:val="20"/>
          <w:lang w:val="en"/>
        </w:rPr>
        <w:t>___ At least: _________________ cm</w:t>
      </w:r>
    </w:p>
    <w:p w14:paraId="54A3DA0C" w14:textId="77777777" w:rsidR="009F173D" w:rsidRPr="00BA551B" w:rsidRDefault="009F173D" w:rsidP="00BA551B">
      <w:pPr>
        <w:spacing w:after="0" w:line="276" w:lineRule="auto"/>
        <w:ind w:firstLine="240"/>
        <w:divId w:val="960263540"/>
        <w:rPr>
          <w:rFonts w:ascii="Arial" w:eastAsia="Times New Roman" w:hAnsi="Arial" w:cs="Arial"/>
          <w:sz w:val="20"/>
          <w:szCs w:val="20"/>
          <w:lang w:val="en"/>
        </w:rPr>
      </w:pPr>
      <w:r w:rsidRPr="00BA551B">
        <w:rPr>
          <w:rFonts w:ascii="Arial" w:eastAsia="Times New Roman" w:hAnsi="Arial" w:cs="Arial"/>
          <w:sz w:val="20"/>
          <w:szCs w:val="20"/>
          <w:lang w:val="en"/>
        </w:rPr>
        <w:t>___ Less than: _________________ cm</w:t>
      </w:r>
    </w:p>
    <w:p w14:paraId="2CF0EE9A" w14:textId="77777777" w:rsidR="009F173D" w:rsidRPr="00BA551B" w:rsidRDefault="009F173D" w:rsidP="00BA551B">
      <w:pPr>
        <w:spacing w:after="0" w:line="276" w:lineRule="auto"/>
        <w:ind w:firstLine="240"/>
        <w:divId w:val="238055909"/>
        <w:rPr>
          <w:rFonts w:ascii="Arial" w:eastAsia="Times New Roman" w:hAnsi="Arial" w:cs="Arial"/>
          <w:sz w:val="20"/>
          <w:szCs w:val="20"/>
          <w:lang w:val="en"/>
        </w:rPr>
      </w:pPr>
      <w:r w:rsidRPr="00BA551B">
        <w:rPr>
          <w:rFonts w:ascii="Arial" w:eastAsia="Times New Roman" w:hAnsi="Arial" w:cs="Arial"/>
          <w:sz w:val="20"/>
          <w:szCs w:val="20"/>
          <w:lang w:val="en"/>
        </w:rPr>
        <w:t xml:space="preserve">___ Less than 0.1 cm  </w:t>
      </w:r>
    </w:p>
    <w:p w14:paraId="31FE6788" w14:textId="77777777" w:rsidR="009F173D" w:rsidRPr="00BA551B" w:rsidRDefault="009F173D" w:rsidP="00BA551B">
      <w:pPr>
        <w:spacing w:after="0" w:line="276" w:lineRule="auto"/>
        <w:ind w:firstLine="240"/>
        <w:divId w:val="188567689"/>
        <w:rPr>
          <w:rFonts w:ascii="Arial" w:eastAsia="Times New Roman" w:hAnsi="Arial" w:cs="Arial"/>
          <w:sz w:val="20"/>
          <w:szCs w:val="20"/>
          <w:lang w:val="en"/>
        </w:rPr>
      </w:pPr>
      <w:r w:rsidRPr="00BA551B">
        <w:rPr>
          <w:rFonts w:ascii="Arial" w:eastAsia="Times New Roman" w:hAnsi="Arial" w:cs="Arial"/>
          <w:sz w:val="20"/>
          <w:szCs w:val="20"/>
          <w:lang w:val="en"/>
        </w:rPr>
        <w:t xml:space="preserve">___ Other (specify): _________________ </w:t>
      </w:r>
    </w:p>
    <w:p w14:paraId="07D6A13B" w14:textId="77777777" w:rsidR="009F173D" w:rsidRPr="00BA551B" w:rsidRDefault="009F173D" w:rsidP="00BA551B">
      <w:pPr>
        <w:spacing w:after="0" w:line="276" w:lineRule="auto"/>
        <w:ind w:firstLine="240"/>
        <w:divId w:val="694040703"/>
        <w:rPr>
          <w:rFonts w:ascii="Arial" w:eastAsia="Times New Roman" w:hAnsi="Arial" w:cs="Arial"/>
          <w:sz w:val="20"/>
          <w:szCs w:val="20"/>
          <w:lang w:val="en"/>
        </w:rPr>
      </w:pPr>
      <w:r w:rsidRPr="00BA551B">
        <w:rPr>
          <w:rFonts w:ascii="Arial" w:eastAsia="Times New Roman" w:hAnsi="Arial" w:cs="Arial"/>
          <w:sz w:val="20"/>
          <w:szCs w:val="20"/>
          <w:lang w:val="en"/>
        </w:rPr>
        <w:t xml:space="preserve">___ Cannot be determined (explain): _________________ </w:t>
      </w:r>
    </w:p>
    <w:p w14:paraId="4FF3F939" w14:textId="77777777" w:rsidR="009F173D" w:rsidRPr="00BA551B" w:rsidRDefault="009F173D" w:rsidP="00BA551B">
      <w:pPr>
        <w:spacing w:after="0" w:line="276" w:lineRule="auto"/>
        <w:divId w:val="2133282219"/>
        <w:rPr>
          <w:rFonts w:ascii="Arial" w:eastAsia="Times New Roman" w:hAnsi="Arial" w:cs="Arial"/>
          <w:sz w:val="20"/>
          <w:szCs w:val="20"/>
          <w:lang w:val="en"/>
        </w:rPr>
      </w:pPr>
      <w:r w:rsidRPr="00BA551B">
        <w:rPr>
          <w:rFonts w:ascii="Arial" w:eastAsia="Times New Roman" w:hAnsi="Arial" w:cs="Arial"/>
          <w:sz w:val="20"/>
          <w:szCs w:val="20"/>
          <w:lang w:val="en"/>
        </w:rPr>
        <w:t xml:space="preserve">___ Tumor (viable or non-viable) present at margin  </w:t>
      </w:r>
    </w:p>
    <w:p w14:paraId="5DACE0AA" w14:textId="33CA9B3B" w:rsidR="009F173D" w:rsidRPr="00BA551B" w:rsidRDefault="009F173D" w:rsidP="00BA551B">
      <w:pPr>
        <w:spacing w:after="0" w:line="276" w:lineRule="auto"/>
        <w:ind w:firstLine="240"/>
        <w:divId w:val="944729388"/>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Margin(s) Involved by Viable or Non-Viable </w:t>
      </w:r>
      <w:r w:rsidR="006A588D" w:rsidRPr="00BA551B">
        <w:rPr>
          <w:rFonts w:ascii="Arial" w:eastAsia="Times New Roman" w:hAnsi="Arial" w:cs="Arial"/>
          <w:b/>
          <w:bCs/>
          <w:sz w:val="20"/>
          <w:szCs w:val="20"/>
          <w:lang w:val="en"/>
        </w:rPr>
        <w:t>Tumor (</w:t>
      </w:r>
      <w:r w:rsidRPr="00BA551B">
        <w:rPr>
          <w:rFonts w:ascii="Arial" w:eastAsia="Times New Roman" w:hAnsi="Arial" w:cs="Arial"/>
          <w:b/>
          <w:bCs/>
          <w:sz w:val="20"/>
          <w:szCs w:val="20"/>
          <w:lang w:val="en"/>
        </w:rPr>
        <w:t xml:space="preserve">select all that apply) </w:t>
      </w:r>
    </w:p>
    <w:p w14:paraId="4C33B53F" w14:textId="77777777" w:rsidR="009F173D" w:rsidRPr="00BA551B" w:rsidRDefault="009F173D" w:rsidP="00BA551B">
      <w:pPr>
        <w:spacing w:after="0" w:line="276" w:lineRule="auto"/>
        <w:ind w:firstLine="240"/>
        <w:divId w:val="1719741637"/>
        <w:rPr>
          <w:rFonts w:ascii="Arial" w:eastAsia="Times New Roman" w:hAnsi="Arial" w:cs="Arial"/>
          <w:sz w:val="20"/>
          <w:szCs w:val="20"/>
          <w:lang w:val="en"/>
        </w:rPr>
      </w:pPr>
      <w:r w:rsidRPr="00BA551B">
        <w:rPr>
          <w:rFonts w:ascii="Arial" w:eastAsia="Times New Roman" w:hAnsi="Arial" w:cs="Arial"/>
          <w:sz w:val="20"/>
          <w:szCs w:val="20"/>
          <w:lang w:val="en"/>
        </w:rPr>
        <w:t xml:space="preserve">___ Vascular: _________________ </w:t>
      </w:r>
    </w:p>
    <w:p w14:paraId="76BD0368" w14:textId="77777777" w:rsidR="009F173D" w:rsidRPr="00BA551B" w:rsidRDefault="009F173D" w:rsidP="00BA551B">
      <w:pPr>
        <w:spacing w:after="0" w:line="276" w:lineRule="auto"/>
        <w:ind w:firstLine="480"/>
        <w:divId w:val="100993892"/>
        <w:rPr>
          <w:rFonts w:ascii="Arial" w:eastAsia="Times New Roman" w:hAnsi="Arial" w:cs="Arial"/>
          <w:sz w:val="20"/>
          <w:szCs w:val="20"/>
          <w:lang w:val="en"/>
        </w:rPr>
      </w:pPr>
      <w:r w:rsidRPr="00BA551B">
        <w:rPr>
          <w:rFonts w:ascii="Arial" w:eastAsia="Times New Roman" w:hAnsi="Arial" w:cs="Arial"/>
          <w:sz w:val="20"/>
          <w:szCs w:val="20"/>
          <w:lang w:val="en"/>
        </w:rPr>
        <w:t xml:space="preserve">___ Viable  </w:t>
      </w:r>
    </w:p>
    <w:p w14:paraId="4C389E99" w14:textId="77777777" w:rsidR="009F173D" w:rsidRPr="00BA551B" w:rsidRDefault="009F173D" w:rsidP="00BA551B">
      <w:pPr>
        <w:spacing w:after="0" w:line="276" w:lineRule="auto"/>
        <w:ind w:firstLine="480"/>
        <w:divId w:val="219247845"/>
        <w:rPr>
          <w:rFonts w:ascii="Arial" w:eastAsia="Times New Roman" w:hAnsi="Arial" w:cs="Arial"/>
          <w:sz w:val="20"/>
          <w:szCs w:val="20"/>
          <w:lang w:val="en"/>
        </w:rPr>
      </w:pPr>
      <w:r w:rsidRPr="00BA551B">
        <w:rPr>
          <w:rFonts w:ascii="Arial" w:eastAsia="Times New Roman" w:hAnsi="Arial" w:cs="Arial"/>
          <w:sz w:val="20"/>
          <w:szCs w:val="20"/>
          <w:lang w:val="en"/>
        </w:rPr>
        <w:t xml:space="preserve">___ Non-viable only  </w:t>
      </w:r>
    </w:p>
    <w:p w14:paraId="33292A20" w14:textId="77777777" w:rsidR="009F173D" w:rsidRPr="00BA551B" w:rsidRDefault="009F173D" w:rsidP="00BA551B">
      <w:pPr>
        <w:spacing w:after="0" w:line="276" w:lineRule="auto"/>
        <w:ind w:firstLine="240"/>
        <w:divId w:val="646278944"/>
        <w:rPr>
          <w:rFonts w:ascii="Arial" w:eastAsia="Times New Roman" w:hAnsi="Arial" w:cs="Arial"/>
          <w:sz w:val="20"/>
          <w:szCs w:val="20"/>
          <w:lang w:val="en"/>
        </w:rPr>
      </w:pPr>
      <w:r w:rsidRPr="00BA551B">
        <w:rPr>
          <w:rFonts w:ascii="Arial" w:eastAsia="Times New Roman" w:hAnsi="Arial" w:cs="Arial"/>
          <w:sz w:val="20"/>
          <w:szCs w:val="20"/>
          <w:lang w:val="en"/>
        </w:rPr>
        <w:t xml:space="preserve">___ Ureteral: _________________ </w:t>
      </w:r>
    </w:p>
    <w:p w14:paraId="4D41DF99" w14:textId="77777777" w:rsidR="009F173D" w:rsidRPr="00BA551B" w:rsidRDefault="009F173D" w:rsidP="00BA551B">
      <w:pPr>
        <w:spacing w:after="0" w:line="276" w:lineRule="auto"/>
        <w:ind w:firstLine="480"/>
        <w:divId w:val="1011180593"/>
        <w:rPr>
          <w:rFonts w:ascii="Arial" w:eastAsia="Times New Roman" w:hAnsi="Arial" w:cs="Arial"/>
          <w:sz w:val="20"/>
          <w:szCs w:val="20"/>
          <w:lang w:val="en"/>
        </w:rPr>
      </w:pPr>
      <w:r w:rsidRPr="00BA551B">
        <w:rPr>
          <w:rFonts w:ascii="Arial" w:eastAsia="Times New Roman" w:hAnsi="Arial" w:cs="Arial"/>
          <w:sz w:val="20"/>
          <w:szCs w:val="20"/>
          <w:lang w:val="en"/>
        </w:rPr>
        <w:t xml:space="preserve">___ Viable  </w:t>
      </w:r>
    </w:p>
    <w:p w14:paraId="732BBF7B" w14:textId="77777777" w:rsidR="009F173D" w:rsidRPr="00BA551B" w:rsidRDefault="009F173D" w:rsidP="00BA551B">
      <w:pPr>
        <w:spacing w:after="0" w:line="276" w:lineRule="auto"/>
        <w:ind w:firstLine="480"/>
        <w:divId w:val="1487624926"/>
        <w:rPr>
          <w:rFonts w:ascii="Arial" w:eastAsia="Times New Roman" w:hAnsi="Arial" w:cs="Arial"/>
          <w:sz w:val="20"/>
          <w:szCs w:val="20"/>
          <w:lang w:val="en"/>
        </w:rPr>
      </w:pPr>
      <w:r w:rsidRPr="00BA551B">
        <w:rPr>
          <w:rFonts w:ascii="Arial" w:eastAsia="Times New Roman" w:hAnsi="Arial" w:cs="Arial"/>
          <w:sz w:val="20"/>
          <w:szCs w:val="20"/>
          <w:lang w:val="en"/>
        </w:rPr>
        <w:t xml:space="preserve">___ Non-viable only  </w:t>
      </w:r>
    </w:p>
    <w:p w14:paraId="705DB5C9" w14:textId="77777777" w:rsidR="009F173D" w:rsidRPr="00BA551B" w:rsidRDefault="009F173D" w:rsidP="00BA551B">
      <w:pPr>
        <w:spacing w:after="0" w:line="276" w:lineRule="auto"/>
        <w:ind w:firstLine="240"/>
        <w:divId w:val="739180845"/>
        <w:rPr>
          <w:rFonts w:ascii="Arial" w:eastAsia="Times New Roman" w:hAnsi="Arial" w:cs="Arial"/>
          <w:sz w:val="20"/>
          <w:szCs w:val="20"/>
          <w:lang w:val="en"/>
        </w:rPr>
      </w:pPr>
      <w:r w:rsidRPr="00BA551B">
        <w:rPr>
          <w:rFonts w:ascii="Arial" w:eastAsia="Times New Roman" w:hAnsi="Arial" w:cs="Arial"/>
          <w:sz w:val="20"/>
          <w:szCs w:val="20"/>
          <w:lang w:val="en"/>
        </w:rPr>
        <w:t xml:space="preserve">___ Perinephric soft tissue: _________________ </w:t>
      </w:r>
    </w:p>
    <w:p w14:paraId="5613D3A2" w14:textId="77777777" w:rsidR="009F173D" w:rsidRPr="00BA551B" w:rsidRDefault="009F173D" w:rsidP="00BA551B">
      <w:pPr>
        <w:spacing w:after="0" w:line="276" w:lineRule="auto"/>
        <w:ind w:firstLine="480"/>
        <w:divId w:val="623969772"/>
        <w:rPr>
          <w:rFonts w:ascii="Arial" w:eastAsia="Times New Roman" w:hAnsi="Arial" w:cs="Arial"/>
          <w:sz w:val="20"/>
          <w:szCs w:val="20"/>
          <w:lang w:val="en"/>
        </w:rPr>
      </w:pPr>
      <w:r w:rsidRPr="00BA551B">
        <w:rPr>
          <w:rFonts w:ascii="Arial" w:eastAsia="Times New Roman" w:hAnsi="Arial" w:cs="Arial"/>
          <w:sz w:val="20"/>
          <w:szCs w:val="20"/>
          <w:lang w:val="en"/>
        </w:rPr>
        <w:t xml:space="preserve">___ Viable  </w:t>
      </w:r>
    </w:p>
    <w:p w14:paraId="51AAD22E" w14:textId="77777777" w:rsidR="009F173D" w:rsidRPr="00BA551B" w:rsidRDefault="009F173D" w:rsidP="00BA551B">
      <w:pPr>
        <w:spacing w:after="0" w:line="276" w:lineRule="auto"/>
        <w:ind w:firstLine="480"/>
        <w:divId w:val="1054081943"/>
        <w:rPr>
          <w:rFonts w:ascii="Arial" w:eastAsia="Times New Roman" w:hAnsi="Arial" w:cs="Arial"/>
          <w:sz w:val="20"/>
          <w:szCs w:val="20"/>
          <w:lang w:val="en"/>
        </w:rPr>
      </w:pPr>
      <w:r w:rsidRPr="00BA551B">
        <w:rPr>
          <w:rFonts w:ascii="Arial" w:eastAsia="Times New Roman" w:hAnsi="Arial" w:cs="Arial"/>
          <w:sz w:val="20"/>
          <w:szCs w:val="20"/>
          <w:lang w:val="en"/>
        </w:rPr>
        <w:lastRenderedPageBreak/>
        <w:t xml:space="preserve">___ Non-viable only  </w:t>
      </w:r>
    </w:p>
    <w:p w14:paraId="214E10DF" w14:textId="77777777" w:rsidR="009F173D" w:rsidRPr="00BA551B" w:rsidRDefault="009F173D" w:rsidP="00BA551B">
      <w:pPr>
        <w:spacing w:after="0" w:line="276" w:lineRule="auto"/>
        <w:ind w:firstLine="240"/>
        <w:divId w:val="997657519"/>
        <w:rPr>
          <w:rFonts w:ascii="Arial" w:eastAsia="Times New Roman" w:hAnsi="Arial" w:cs="Arial"/>
          <w:sz w:val="20"/>
          <w:szCs w:val="20"/>
          <w:lang w:val="en"/>
        </w:rPr>
      </w:pPr>
      <w:r w:rsidRPr="00BA551B">
        <w:rPr>
          <w:rFonts w:ascii="Arial" w:eastAsia="Times New Roman" w:hAnsi="Arial" w:cs="Arial"/>
          <w:sz w:val="20"/>
          <w:szCs w:val="20"/>
          <w:lang w:val="en"/>
        </w:rPr>
        <w:t xml:space="preserve">___ Other (specify): _________________ </w:t>
      </w:r>
    </w:p>
    <w:p w14:paraId="4AE9EC8A" w14:textId="77777777" w:rsidR="009F173D" w:rsidRPr="00BA551B" w:rsidRDefault="009F173D" w:rsidP="00BA551B">
      <w:pPr>
        <w:spacing w:after="0" w:line="276" w:lineRule="auto"/>
        <w:ind w:firstLine="480"/>
        <w:divId w:val="1202209667"/>
        <w:rPr>
          <w:rFonts w:ascii="Arial" w:eastAsia="Times New Roman" w:hAnsi="Arial" w:cs="Arial"/>
          <w:sz w:val="20"/>
          <w:szCs w:val="20"/>
          <w:lang w:val="en"/>
        </w:rPr>
      </w:pPr>
      <w:r w:rsidRPr="00BA551B">
        <w:rPr>
          <w:rFonts w:ascii="Arial" w:eastAsia="Times New Roman" w:hAnsi="Arial" w:cs="Arial"/>
          <w:sz w:val="20"/>
          <w:szCs w:val="20"/>
          <w:lang w:val="en"/>
        </w:rPr>
        <w:t xml:space="preserve">___ Viable  </w:t>
      </w:r>
    </w:p>
    <w:p w14:paraId="0B244673" w14:textId="77777777" w:rsidR="009F173D" w:rsidRPr="00BA551B" w:rsidRDefault="009F173D" w:rsidP="00BA551B">
      <w:pPr>
        <w:spacing w:after="0" w:line="276" w:lineRule="auto"/>
        <w:ind w:firstLine="480"/>
        <w:divId w:val="335040742"/>
        <w:rPr>
          <w:rFonts w:ascii="Arial" w:eastAsia="Times New Roman" w:hAnsi="Arial" w:cs="Arial"/>
          <w:sz w:val="20"/>
          <w:szCs w:val="20"/>
          <w:lang w:val="en"/>
        </w:rPr>
      </w:pPr>
      <w:r w:rsidRPr="00BA551B">
        <w:rPr>
          <w:rFonts w:ascii="Arial" w:eastAsia="Times New Roman" w:hAnsi="Arial" w:cs="Arial"/>
          <w:sz w:val="20"/>
          <w:szCs w:val="20"/>
          <w:lang w:val="en"/>
        </w:rPr>
        <w:t xml:space="preserve">___ Non-viable only  </w:t>
      </w:r>
    </w:p>
    <w:p w14:paraId="09AF54DD" w14:textId="77777777" w:rsidR="009F173D" w:rsidRPr="00BA551B" w:rsidRDefault="009F173D" w:rsidP="00BA551B">
      <w:pPr>
        <w:spacing w:after="0" w:line="276" w:lineRule="auto"/>
        <w:ind w:firstLine="240"/>
        <w:divId w:val="484474379"/>
        <w:rPr>
          <w:rFonts w:ascii="Arial" w:eastAsia="Times New Roman" w:hAnsi="Arial" w:cs="Arial"/>
          <w:sz w:val="20"/>
          <w:szCs w:val="20"/>
          <w:lang w:val="en"/>
        </w:rPr>
      </w:pPr>
      <w:r w:rsidRPr="00BA551B">
        <w:rPr>
          <w:rFonts w:ascii="Arial" w:eastAsia="Times New Roman" w:hAnsi="Arial" w:cs="Arial"/>
          <w:sz w:val="20"/>
          <w:szCs w:val="20"/>
          <w:lang w:val="en"/>
        </w:rPr>
        <w:t xml:space="preserve">___ Cannot be determined (explain): _________________ </w:t>
      </w:r>
    </w:p>
    <w:p w14:paraId="265766C6" w14:textId="77777777" w:rsidR="009F173D" w:rsidRPr="00BA551B" w:rsidRDefault="009F173D" w:rsidP="00BA551B">
      <w:pPr>
        <w:spacing w:after="0" w:line="276" w:lineRule="auto"/>
        <w:divId w:val="491800698"/>
        <w:rPr>
          <w:rFonts w:ascii="Arial" w:eastAsia="Times New Roman" w:hAnsi="Arial" w:cs="Arial"/>
          <w:sz w:val="20"/>
          <w:szCs w:val="20"/>
          <w:lang w:val="en"/>
        </w:rPr>
      </w:pPr>
      <w:r w:rsidRPr="00BA551B">
        <w:rPr>
          <w:rFonts w:ascii="Arial" w:eastAsia="Times New Roman" w:hAnsi="Arial" w:cs="Arial"/>
          <w:sz w:val="20"/>
          <w:szCs w:val="20"/>
          <w:lang w:val="en"/>
        </w:rPr>
        <w:t xml:space="preserve">___ Other (specify): _________________ </w:t>
      </w:r>
    </w:p>
    <w:p w14:paraId="020E6E29" w14:textId="77777777" w:rsidR="009F173D" w:rsidRPr="00BA551B" w:rsidRDefault="009F173D" w:rsidP="00BA551B">
      <w:pPr>
        <w:spacing w:after="0" w:line="276" w:lineRule="auto"/>
        <w:divId w:val="218824976"/>
        <w:rPr>
          <w:rFonts w:ascii="Arial" w:eastAsia="Times New Roman" w:hAnsi="Arial" w:cs="Arial"/>
          <w:sz w:val="20"/>
          <w:szCs w:val="20"/>
          <w:lang w:val="en"/>
        </w:rPr>
      </w:pPr>
      <w:r w:rsidRPr="00BA551B">
        <w:rPr>
          <w:rFonts w:ascii="Arial" w:eastAsia="Times New Roman" w:hAnsi="Arial" w:cs="Arial"/>
          <w:sz w:val="20"/>
          <w:szCs w:val="20"/>
          <w:lang w:val="en"/>
        </w:rPr>
        <w:t xml:space="preserve">___ Cannot be determined (explain): _________________ </w:t>
      </w:r>
    </w:p>
    <w:p w14:paraId="7EA4BF28" w14:textId="77777777" w:rsidR="009F173D" w:rsidRPr="00BA551B" w:rsidRDefault="009F173D" w:rsidP="00BA551B">
      <w:pPr>
        <w:spacing w:after="0" w:line="276" w:lineRule="auto"/>
        <w:divId w:val="1379209173"/>
        <w:rPr>
          <w:rFonts w:ascii="Arial" w:eastAsia="Times New Roman" w:hAnsi="Arial" w:cs="Arial"/>
          <w:sz w:val="20"/>
          <w:szCs w:val="20"/>
          <w:lang w:val="en"/>
        </w:rPr>
      </w:pPr>
      <w:r w:rsidRPr="00BA551B">
        <w:rPr>
          <w:rFonts w:ascii="Arial" w:eastAsia="Times New Roman" w:hAnsi="Arial" w:cs="Arial"/>
          <w:sz w:val="20"/>
          <w:szCs w:val="20"/>
          <w:lang w:val="en"/>
        </w:rPr>
        <w:t xml:space="preserve">___ Not applicable  </w:t>
      </w:r>
    </w:p>
    <w:p w14:paraId="11465E71"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53A1D7A9" w14:textId="77777777" w:rsidR="009F173D" w:rsidRPr="00BA551B" w:rsidRDefault="009F173D" w:rsidP="00BA551B">
      <w:pPr>
        <w:spacing w:after="0" w:line="276" w:lineRule="auto"/>
        <w:divId w:val="1567257603"/>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+Margin Comment: _________________ </w:t>
      </w:r>
    </w:p>
    <w:p w14:paraId="02DB5A98"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342F37C9" w14:textId="77777777" w:rsidR="009F173D" w:rsidRPr="00BA551B" w:rsidRDefault="009F173D" w:rsidP="00BA551B">
      <w:pPr>
        <w:spacing w:after="0" w:line="276" w:lineRule="auto"/>
        <w:divId w:val="1424379867"/>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REGIONAL LYMPH NODES (Note </w:t>
      </w:r>
      <w:hyperlink w:anchor="N12344" w:tgtFrame="_top" w:history="1">
        <w:r w:rsidRPr="00BA551B">
          <w:rPr>
            <w:rStyle w:val="Hyperlink"/>
            <w:rFonts w:ascii="Arial" w:eastAsia="Times New Roman" w:hAnsi="Arial" w:cs="Arial"/>
            <w:b/>
            <w:bCs/>
            <w:sz w:val="20"/>
            <w:szCs w:val="20"/>
            <w:lang w:val="en"/>
          </w:rPr>
          <w:t>F</w:t>
        </w:r>
      </w:hyperlink>
      <w:r w:rsidRPr="00BA551B">
        <w:rPr>
          <w:rFonts w:ascii="Arial" w:eastAsia="Times New Roman" w:hAnsi="Arial" w:cs="Arial"/>
          <w:b/>
          <w:bCs/>
          <w:sz w:val="20"/>
          <w:szCs w:val="20"/>
          <w:lang w:val="en"/>
        </w:rPr>
        <w:t xml:space="preserve">) </w:t>
      </w:r>
    </w:p>
    <w:p w14:paraId="127BE733"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36615D74" w14:textId="77777777" w:rsidR="009F173D" w:rsidRPr="00BA551B" w:rsidRDefault="009F173D" w:rsidP="00BA551B">
      <w:pPr>
        <w:spacing w:after="0" w:line="276" w:lineRule="auto"/>
        <w:divId w:val="775558653"/>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Regional (abdominopelvic) Lymph Node Status  </w:t>
      </w:r>
    </w:p>
    <w:p w14:paraId="504B0162" w14:textId="77777777" w:rsidR="009F173D" w:rsidRPr="00BA551B" w:rsidRDefault="009F173D" w:rsidP="00BA551B">
      <w:pPr>
        <w:spacing w:after="0" w:line="276" w:lineRule="auto"/>
        <w:divId w:val="263345577"/>
        <w:rPr>
          <w:rFonts w:ascii="Arial" w:eastAsia="Times New Roman" w:hAnsi="Arial" w:cs="Arial"/>
          <w:sz w:val="20"/>
          <w:szCs w:val="20"/>
          <w:lang w:val="en"/>
        </w:rPr>
      </w:pPr>
      <w:r w:rsidRPr="00BA551B">
        <w:rPr>
          <w:rFonts w:ascii="Arial" w:eastAsia="Times New Roman" w:hAnsi="Arial" w:cs="Arial"/>
          <w:sz w:val="20"/>
          <w:szCs w:val="20"/>
          <w:lang w:val="en"/>
        </w:rPr>
        <w:t xml:space="preserve">___ Not applicable (no regional lymph nodes submitted or found)  </w:t>
      </w:r>
    </w:p>
    <w:p w14:paraId="6880E910" w14:textId="77777777" w:rsidR="009F173D" w:rsidRPr="00BA551B" w:rsidRDefault="009F173D" w:rsidP="00BA551B">
      <w:pPr>
        <w:spacing w:after="0" w:line="276" w:lineRule="auto"/>
        <w:divId w:val="1139037478"/>
        <w:rPr>
          <w:rFonts w:ascii="Arial" w:eastAsia="Times New Roman" w:hAnsi="Arial" w:cs="Arial"/>
          <w:sz w:val="20"/>
          <w:szCs w:val="20"/>
          <w:lang w:val="en"/>
        </w:rPr>
      </w:pPr>
      <w:r w:rsidRPr="00BA551B">
        <w:rPr>
          <w:rFonts w:ascii="Arial" w:eastAsia="Times New Roman" w:hAnsi="Arial" w:cs="Arial"/>
          <w:sz w:val="20"/>
          <w:szCs w:val="20"/>
          <w:lang w:val="en"/>
        </w:rPr>
        <w:t xml:space="preserve">___ Regional lymph nodes present  </w:t>
      </w:r>
    </w:p>
    <w:p w14:paraId="3479EA32" w14:textId="77777777" w:rsidR="009F173D" w:rsidRPr="00BA551B" w:rsidRDefault="009F173D" w:rsidP="00BA551B">
      <w:pPr>
        <w:spacing w:after="0" w:line="276" w:lineRule="auto"/>
        <w:ind w:firstLine="240"/>
        <w:divId w:val="1059131785"/>
        <w:rPr>
          <w:rFonts w:ascii="Arial" w:eastAsia="Times New Roman" w:hAnsi="Arial" w:cs="Arial"/>
          <w:sz w:val="20"/>
          <w:szCs w:val="20"/>
          <w:lang w:val="en"/>
        </w:rPr>
      </w:pPr>
      <w:r w:rsidRPr="00BA551B">
        <w:rPr>
          <w:rFonts w:ascii="Arial" w:eastAsia="Times New Roman" w:hAnsi="Arial" w:cs="Arial"/>
          <w:sz w:val="20"/>
          <w:szCs w:val="20"/>
          <w:lang w:val="en"/>
        </w:rPr>
        <w:t xml:space="preserve">___ All regional lymph nodes negative for viable and non-viable tumor  </w:t>
      </w:r>
    </w:p>
    <w:p w14:paraId="441A62C5" w14:textId="77777777" w:rsidR="009F173D" w:rsidRPr="00BA551B" w:rsidRDefault="009F173D" w:rsidP="00BA551B">
      <w:pPr>
        <w:spacing w:after="0" w:line="276" w:lineRule="auto"/>
        <w:ind w:firstLine="240"/>
        <w:divId w:val="939874852"/>
        <w:rPr>
          <w:rFonts w:ascii="Arial" w:eastAsia="Times New Roman" w:hAnsi="Arial" w:cs="Arial"/>
          <w:sz w:val="20"/>
          <w:szCs w:val="20"/>
          <w:lang w:val="en"/>
        </w:rPr>
      </w:pPr>
      <w:r w:rsidRPr="00BA551B">
        <w:rPr>
          <w:rFonts w:ascii="Arial" w:eastAsia="Times New Roman" w:hAnsi="Arial" w:cs="Arial"/>
          <w:sz w:val="20"/>
          <w:szCs w:val="20"/>
          <w:lang w:val="en"/>
        </w:rPr>
        <w:t xml:space="preserve">___ Tumor (viable or non-viable) present in regional lymph node(s)  </w:t>
      </w:r>
    </w:p>
    <w:p w14:paraId="434BFAE7" w14:textId="77777777" w:rsidR="009F173D" w:rsidRPr="00BA551B" w:rsidRDefault="009F173D" w:rsidP="00BA551B">
      <w:pPr>
        <w:spacing w:after="0" w:line="276" w:lineRule="auto"/>
        <w:ind w:firstLine="480"/>
        <w:divId w:val="654645082"/>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Number of Lymph Nodes with Tumor  </w:t>
      </w:r>
    </w:p>
    <w:p w14:paraId="54E559DE" w14:textId="77777777" w:rsidR="009F173D" w:rsidRPr="00BA551B" w:rsidRDefault="009F173D" w:rsidP="00BA551B">
      <w:pPr>
        <w:spacing w:after="0" w:line="276" w:lineRule="auto"/>
        <w:ind w:firstLine="480"/>
        <w:divId w:val="1720393322"/>
        <w:rPr>
          <w:rFonts w:ascii="Arial" w:eastAsia="Times New Roman" w:hAnsi="Arial" w:cs="Arial"/>
          <w:sz w:val="20"/>
          <w:szCs w:val="20"/>
          <w:lang w:val="en"/>
        </w:rPr>
      </w:pPr>
      <w:r w:rsidRPr="00BA551B">
        <w:rPr>
          <w:rFonts w:ascii="Arial" w:eastAsia="Times New Roman" w:hAnsi="Arial" w:cs="Arial"/>
          <w:sz w:val="20"/>
          <w:szCs w:val="20"/>
          <w:lang w:val="en"/>
        </w:rPr>
        <w:t xml:space="preserve">___ Exact number (specify): _________________ </w:t>
      </w:r>
    </w:p>
    <w:p w14:paraId="7DB56D57" w14:textId="77777777" w:rsidR="009F173D" w:rsidRPr="00BA551B" w:rsidRDefault="009F173D" w:rsidP="00BA551B">
      <w:pPr>
        <w:spacing w:after="0" w:line="276" w:lineRule="auto"/>
        <w:ind w:firstLine="480"/>
        <w:divId w:val="1682196551"/>
        <w:rPr>
          <w:rFonts w:ascii="Arial" w:eastAsia="Times New Roman" w:hAnsi="Arial" w:cs="Arial"/>
          <w:sz w:val="20"/>
          <w:szCs w:val="20"/>
          <w:lang w:val="en"/>
        </w:rPr>
      </w:pPr>
      <w:r w:rsidRPr="00BA551B">
        <w:rPr>
          <w:rFonts w:ascii="Arial" w:eastAsia="Times New Roman" w:hAnsi="Arial" w:cs="Arial"/>
          <w:sz w:val="20"/>
          <w:szCs w:val="20"/>
          <w:lang w:val="en"/>
        </w:rPr>
        <w:t xml:space="preserve">___ At least (specify): _________________ </w:t>
      </w:r>
    </w:p>
    <w:p w14:paraId="34309EB0" w14:textId="77777777" w:rsidR="009F173D" w:rsidRPr="00BA551B" w:rsidRDefault="009F173D" w:rsidP="00BA551B">
      <w:pPr>
        <w:spacing w:after="0" w:line="276" w:lineRule="auto"/>
        <w:ind w:firstLine="480"/>
        <w:divId w:val="1731532984"/>
        <w:rPr>
          <w:rFonts w:ascii="Arial" w:eastAsia="Times New Roman" w:hAnsi="Arial" w:cs="Arial"/>
          <w:sz w:val="20"/>
          <w:szCs w:val="20"/>
          <w:lang w:val="en"/>
        </w:rPr>
      </w:pPr>
      <w:r w:rsidRPr="00BA551B">
        <w:rPr>
          <w:rFonts w:ascii="Arial" w:eastAsia="Times New Roman" w:hAnsi="Arial" w:cs="Arial"/>
          <w:sz w:val="20"/>
          <w:szCs w:val="20"/>
          <w:lang w:val="en"/>
        </w:rPr>
        <w:t xml:space="preserve">___ Other (specify): _________________ </w:t>
      </w:r>
    </w:p>
    <w:p w14:paraId="484497FC" w14:textId="77777777" w:rsidR="009F173D" w:rsidRPr="00BA551B" w:rsidRDefault="009F173D" w:rsidP="00BA551B">
      <w:pPr>
        <w:spacing w:after="0" w:line="276" w:lineRule="auto"/>
        <w:ind w:firstLine="480"/>
        <w:divId w:val="1688211396"/>
        <w:rPr>
          <w:rFonts w:ascii="Arial" w:eastAsia="Times New Roman" w:hAnsi="Arial" w:cs="Arial"/>
          <w:sz w:val="20"/>
          <w:szCs w:val="20"/>
          <w:lang w:val="en"/>
        </w:rPr>
      </w:pPr>
      <w:r w:rsidRPr="00BA551B">
        <w:rPr>
          <w:rFonts w:ascii="Arial" w:eastAsia="Times New Roman" w:hAnsi="Arial" w:cs="Arial"/>
          <w:sz w:val="20"/>
          <w:szCs w:val="20"/>
          <w:lang w:val="en"/>
        </w:rPr>
        <w:t xml:space="preserve">___ Cannot be determined (explain): _________________ </w:t>
      </w:r>
    </w:p>
    <w:p w14:paraId="0A87746B" w14:textId="77777777" w:rsidR="009F173D" w:rsidRPr="00BA551B" w:rsidRDefault="009F173D" w:rsidP="00BA551B">
      <w:pPr>
        <w:spacing w:after="0" w:line="276" w:lineRule="auto"/>
        <w:ind w:firstLine="480"/>
        <w:divId w:val="1800872941"/>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Nodal Site(s) with Tumor, if known  </w:t>
      </w:r>
    </w:p>
    <w:p w14:paraId="0989E67F" w14:textId="77777777" w:rsidR="009F173D" w:rsidRPr="00BA551B" w:rsidRDefault="009F173D" w:rsidP="00BA551B">
      <w:pPr>
        <w:spacing w:after="0" w:line="276" w:lineRule="auto"/>
        <w:ind w:firstLine="480"/>
        <w:divId w:val="1299653885"/>
        <w:rPr>
          <w:rFonts w:ascii="Arial" w:eastAsia="Times New Roman" w:hAnsi="Arial" w:cs="Arial"/>
          <w:sz w:val="20"/>
          <w:szCs w:val="20"/>
          <w:lang w:val="en"/>
        </w:rPr>
      </w:pPr>
      <w:r w:rsidRPr="00BA551B">
        <w:rPr>
          <w:rFonts w:ascii="Arial" w:eastAsia="Times New Roman" w:hAnsi="Arial" w:cs="Arial"/>
          <w:sz w:val="20"/>
          <w:szCs w:val="20"/>
          <w:lang w:val="en"/>
        </w:rPr>
        <w:t xml:space="preserve">___ Not known  </w:t>
      </w:r>
    </w:p>
    <w:p w14:paraId="0A5C3D67" w14:textId="77777777" w:rsidR="009F173D" w:rsidRPr="00BA551B" w:rsidRDefault="009F173D" w:rsidP="00BA551B">
      <w:pPr>
        <w:spacing w:after="0" w:line="276" w:lineRule="auto"/>
        <w:ind w:firstLine="480"/>
        <w:divId w:val="2124878148"/>
        <w:rPr>
          <w:rFonts w:ascii="Arial" w:eastAsia="Times New Roman" w:hAnsi="Arial" w:cs="Arial"/>
          <w:sz w:val="20"/>
          <w:szCs w:val="20"/>
          <w:lang w:val="en"/>
        </w:rPr>
      </w:pPr>
      <w:r w:rsidRPr="00BA551B">
        <w:rPr>
          <w:rFonts w:ascii="Arial" w:eastAsia="Times New Roman" w:hAnsi="Arial" w:cs="Arial"/>
          <w:sz w:val="20"/>
          <w:szCs w:val="20"/>
          <w:lang w:val="en"/>
        </w:rPr>
        <w:t xml:space="preserve">___ Specify nodal site(s): _________________ </w:t>
      </w:r>
    </w:p>
    <w:p w14:paraId="0FAC52CA" w14:textId="77777777" w:rsidR="009F173D" w:rsidRPr="00BA551B" w:rsidRDefault="009F173D" w:rsidP="00BA551B">
      <w:pPr>
        <w:spacing w:after="0" w:line="276" w:lineRule="auto"/>
        <w:ind w:firstLine="480"/>
        <w:divId w:val="1750466913"/>
        <w:rPr>
          <w:rFonts w:ascii="Arial" w:eastAsia="Times New Roman" w:hAnsi="Arial" w:cs="Arial"/>
          <w:sz w:val="20"/>
          <w:szCs w:val="20"/>
          <w:lang w:val="en"/>
        </w:rPr>
      </w:pPr>
      <w:r w:rsidRPr="00BA551B">
        <w:rPr>
          <w:rFonts w:ascii="Arial" w:eastAsia="Times New Roman" w:hAnsi="Arial" w:cs="Arial"/>
          <w:sz w:val="20"/>
          <w:szCs w:val="20"/>
          <w:lang w:val="en"/>
        </w:rPr>
        <w:t xml:space="preserve">___ Cannot be determined (explain): _________________ </w:t>
      </w:r>
    </w:p>
    <w:p w14:paraId="60F0D5F7" w14:textId="77777777" w:rsidR="009F173D" w:rsidRPr="00BA551B" w:rsidRDefault="009F173D" w:rsidP="00BA551B">
      <w:pPr>
        <w:spacing w:after="0" w:line="276" w:lineRule="auto"/>
        <w:ind w:firstLine="240"/>
        <w:divId w:val="1726904981"/>
        <w:rPr>
          <w:rFonts w:ascii="Arial" w:eastAsia="Times New Roman" w:hAnsi="Arial" w:cs="Arial"/>
          <w:sz w:val="20"/>
          <w:szCs w:val="20"/>
          <w:lang w:val="en"/>
        </w:rPr>
      </w:pPr>
      <w:r w:rsidRPr="00BA551B">
        <w:rPr>
          <w:rFonts w:ascii="Arial" w:eastAsia="Times New Roman" w:hAnsi="Arial" w:cs="Arial"/>
          <w:sz w:val="20"/>
          <w:szCs w:val="20"/>
          <w:lang w:val="en"/>
        </w:rPr>
        <w:t xml:space="preserve">___ Other (specify): _________________ </w:t>
      </w:r>
    </w:p>
    <w:p w14:paraId="124D429E" w14:textId="77777777" w:rsidR="009F173D" w:rsidRPr="00BA551B" w:rsidRDefault="009F173D" w:rsidP="00BA551B">
      <w:pPr>
        <w:spacing w:after="0" w:line="276" w:lineRule="auto"/>
        <w:ind w:firstLine="240"/>
        <w:divId w:val="1493376716"/>
        <w:rPr>
          <w:rFonts w:ascii="Arial" w:eastAsia="Times New Roman" w:hAnsi="Arial" w:cs="Arial"/>
          <w:sz w:val="20"/>
          <w:szCs w:val="20"/>
          <w:lang w:val="en"/>
        </w:rPr>
      </w:pPr>
      <w:r w:rsidRPr="00BA551B">
        <w:rPr>
          <w:rFonts w:ascii="Arial" w:eastAsia="Times New Roman" w:hAnsi="Arial" w:cs="Arial"/>
          <w:sz w:val="20"/>
          <w:szCs w:val="20"/>
          <w:lang w:val="en"/>
        </w:rPr>
        <w:t xml:space="preserve">___ Cannot be determined (explain): _________________ </w:t>
      </w:r>
    </w:p>
    <w:p w14:paraId="390171BA" w14:textId="77777777" w:rsidR="009F173D" w:rsidRPr="00BA551B" w:rsidRDefault="009F173D" w:rsidP="00BA551B">
      <w:pPr>
        <w:spacing w:after="0" w:line="276" w:lineRule="auto"/>
        <w:ind w:firstLine="240"/>
        <w:divId w:val="325595836"/>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Number of Lymph Nodes Examined  </w:t>
      </w:r>
    </w:p>
    <w:p w14:paraId="0774CD9B" w14:textId="77777777" w:rsidR="009F173D" w:rsidRPr="00BA551B" w:rsidRDefault="009F173D" w:rsidP="00BA551B">
      <w:pPr>
        <w:spacing w:after="0" w:line="276" w:lineRule="auto"/>
        <w:ind w:firstLine="240"/>
        <w:divId w:val="1766341611"/>
        <w:rPr>
          <w:rFonts w:ascii="Arial" w:eastAsia="Times New Roman" w:hAnsi="Arial" w:cs="Arial"/>
          <w:sz w:val="20"/>
          <w:szCs w:val="20"/>
          <w:lang w:val="en"/>
        </w:rPr>
      </w:pPr>
      <w:r w:rsidRPr="00BA551B">
        <w:rPr>
          <w:rFonts w:ascii="Arial" w:eastAsia="Times New Roman" w:hAnsi="Arial" w:cs="Arial"/>
          <w:sz w:val="20"/>
          <w:szCs w:val="20"/>
          <w:lang w:val="en"/>
        </w:rPr>
        <w:t xml:space="preserve">___ Exact number (specify): _________________ </w:t>
      </w:r>
    </w:p>
    <w:p w14:paraId="27006F67" w14:textId="77777777" w:rsidR="009F173D" w:rsidRPr="00BA551B" w:rsidRDefault="009F173D" w:rsidP="00BA551B">
      <w:pPr>
        <w:spacing w:after="0" w:line="276" w:lineRule="auto"/>
        <w:ind w:firstLine="240"/>
        <w:divId w:val="1375346570"/>
        <w:rPr>
          <w:rFonts w:ascii="Arial" w:eastAsia="Times New Roman" w:hAnsi="Arial" w:cs="Arial"/>
          <w:sz w:val="20"/>
          <w:szCs w:val="20"/>
          <w:lang w:val="en"/>
        </w:rPr>
      </w:pPr>
      <w:r w:rsidRPr="00BA551B">
        <w:rPr>
          <w:rFonts w:ascii="Arial" w:eastAsia="Times New Roman" w:hAnsi="Arial" w:cs="Arial"/>
          <w:sz w:val="20"/>
          <w:szCs w:val="20"/>
          <w:lang w:val="en"/>
        </w:rPr>
        <w:t xml:space="preserve">___ At least (specify): _________________ </w:t>
      </w:r>
    </w:p>
    <w:p w14:paraId="56BE8FD1" w14:textId="77777777" w:rsidR="009F173D" w:rsidRPr="00BA551B" w:rsidRDefault="009F173D" w:rsidP="00BA551B">
      <w:pPr>
        <w:spacing w:after="0" w:line="276" w:lineRule="auto"/>
        <w:ind w:firstLine="240"/>
        <w:divId w:val="204373225"/>
        <w:rPr>
          <w:rFonts w:ascii="Arial" w:eastAsia="Times New Roman" w:hAnsi="Arial" w:cs="Arial"/>
          <w:sz w:val="20"/>
          <w:szCs w:val="20"/>
          <w:lang w:val="en"/>
        </w:rPr>
      </w:pPr>
      <w:r w:rsidRPr="00BA551B">
        <w:rPr>
          <w:rFonts w:ascii="Arial" w:eastAsia="Times New Roman" w:hAnsi="Arial" w:cs="Arial"/>
          <w:sz w:val="20"/>
          <w:szCs w:val="20"/>
          <w:lang w:val="en"/>
        </w:rPr>
        <w:t xml:space="preserve">___ Other (specify): _________________ </w:t>
      </w:r>
    </w:p>
    <w:p w14:paraId="67A0371D" w14:textId="77777777" w:rsidR="009F173D" w:rsidRPr="00BA551B" w:rsidRDefault="009F173D" w:rsidP="00BA551B">
      <w:pPr>
        <w:spacing w:after="0" w:line="276" w:lineRule="auto"/>
        <w:ind w:firstLine="240"/>
        <w:divId w:val="440033766"/>
        <w:rPr>
          <w:rFonts w:ascii="Arial" w:eastAsia="Times New Roman" w:hAnsi="Arial" w:cs="Arial"/>
          <w:sz w:val="20"/>
          <w:szCs w:val="20"/>
          <w:lang w:val="en"/>
        </w:rPr>
      </w:pPr>
      <w:r w:rsidRPr="00BA551B">
        <w:rPr>
          <w:rFonts w:ascii="Arial" w:eastAsia="Times New Roman" w:hAnsi="Arial" w:cs="Arial"/>
          <w:sz w:val="20"/>
          <w:szCs w:val="20"/>
          <w:lang w:val="en"/>
        </w:rPr>
        <w:t xml:space="preserve">___ Cannot be determined (explain): _________________ </w:t>
      </w:r>
    </w:p>
    <w:p w14:paraId="086F4CD9"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30E3D73B" w14:textId="77777777" w:rsidR="009F173D" w:rsidRPr="00BA551B" w:rsidRDefault="009F173D" w:rsidP="00BA551B">
      <w:pPr>
        <w:spacing w:after="0" w:line="276" w:lineRule="auto"/>
        <w:divId w:val="1692682846"/>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+Regional Lymph Node Comment: _________________ </w:t>
      </w:r>
    </w:p>
    <w:p w14:paraId="2FC4C754"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2B1FB3A3" w14:textId="77777777" w:rsidR="009F173D" w:rsidRPr="00BA551B" w:rsidRDefault="009F173D" w:rsidP="00BA551B">
      <w:pPr>
        <w:spacing w:after="0" w:line="276" w:lineRule="auto"/>
        <w:divId w:val="391538820"/>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DISTANT METASTASIS  </w:t>
      </w:r>
    </w:p>
    <w:p w14:paraId="7A3B510C"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50A13B96" w14:textId="0C3D4090" w:rsidR="009F173D" w:rsidRPr="00BA551B" w:rsidRDefault="009F173D" w:rsidP="00BA551B">
      <w:pPr>
        <w:spacing w:after="0" w:line="276" w:lineRule="auto"/>
        <w:divId w:val="1026445984"/>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Distant Site(s) Involved by Viable or Non-Viable Tumor, if </w:t>
      </w:r>
      <w:r w:rsidR="006A588D" w:rsidRPr="00BA551B">
        <w:rPr>
          <w:rFonts w:ascii="Arial" w:eastAsia="Times New Roman" w:hAnsi="Arial" w:cs="Arial"/>
          <w:b/>
          <w:bCs/>
          <w:sz w:val="20"/>
          <w:szCs w:val="20"/>
          <w:lang w:val="en"/>
        </w:rPr>
        <w:t>applicable (</w:t>
      </w:r>
      <w:r w:rsidRPr="00BA551B">
        <w:rPr>
          <w:rFonts w:ascii="Arial" w:eastAsia="Times New Roman" w:hAnsi="Arial" w:cs="Arial"/>
          <w:b/>
          <w:bCs/>
          <w:sz w:val="20"/>
          <w:szCs w:val="20"/>
          <w:lang w:val="en"/>
        </w:rPr>
        <w:t xml:space="preserve">select all that apply) </w:t>
      </w:r>
    </w:p>
    <w:p w14:paraId="5477B7A4" w14:textId="77777777" w:rsidR="009F173D" w:rsidRPr="00BA551B" w:rsidRDefault="009F173D" w:rsidP="00BA551B">
      <w:pPr>
        <w:spacing w:after="0" w:line="276" w:lineRule="auto"/>
        <w:divId w:val="1466921976"/>
        <w:rPr>
          <w:rFonts w:ascii="Arial" w:eastAsia="Times New Roman" w:hAnsi="Arial" w:cs="Arial"/>
          <w:i/>
          <w:iCs/>
          <w:sz w:val="16"/>
          <w:szCs w:val="16"/>
          <w:lang w:val="en"/>
        </w:rPr>
      </w:pPr>
      <w:r w:rsidRPr="00BA551B">
        <w:rPr>
          <w:rFonts w:ascii="Arial" w:eastAsia="Times New Roman" w:hAnsi="Arial" w:cs="Arial"/>
          <w:i/>
          <w:iCs/>
          <w:sz w:val="16"/>
          <w:szCs w:val="16"/>
          <w:lang w:val="en"/>
        </w:rPr>
        <w:t xml:space="preserve">Distant metastasis includes both hematogenous metastasis to any location or lymph node metastasis outside the abdomen-pelvic region (beyond the renal drainage system).  </w:t>
      </w:r>
    </w:p>
    <w:p w14:paraId="0FCCF9BB" w14:textId="77777777" w:rsidR="009F173D" w:rsidRPr="00BA551B" w:rsidRDefault="009F173D" w:rsidP="00BA551B">
      <w:pPr>
        <w:spacing w:after="0" w:line="276" w:lineRule="auto"/>
        <w:divId w:val="312567727"/>
        <w:rPr>
          <w:rFonts w:ascii="Arial" w:eastAsia="Times New Roman" w:hAnsi="Arial" w:cs="Arial"/>
          <w:sz w:val="20"/>
          <w:szCs w:val="20"/>
          <w:lang w:val="en"/>
        </w:rPr>
      </w:pPr>
      <w:r w:rsidRPr="00BA551B">
        <w:rPr>
          <w:rFonts w:ascii="Arial" w:eastAsia="Times New Roman" w:hAnsi="Arial" w:cs="Arial"/>
          <w:sz w:val="20"/>
          <w:szCs w:val="20"/>
          <w:lang w:val="en"/>
        </w:rPr>
        <w:t xml:space="preserve">___ Not applicable  </w:t>
      </w:r>
    </w:p>
    <w:p w14:paraId="459524AB" w14:textId="77777777" w:rsidR="009F173D" w:rsidRPr="00BA551B" w:rsidRDefault="009F173D" w:rsidP="00BA551B">
      <w:pPr>
        <w:spacing w:after="0" w:line="276" w:lineRule="auto"/>
        <w:divId w:val="1421369705"/>
        <w:rPr>
          <w:rFonts w:ascii="Arial" w:eastAsia="Times New Roman" w:hAnsi="Arial" w:cs="Arial"/>
          <w:sz w:val="20"/>
          <w:szCs w:val="20"/>
          <w:lang w:val="en"/>
        </w:rPr>
      </w:pPr>
      <w:r w:rsidRPr="00BA551B">
        <w:rPr>
          <w:rFonts w:ascii="Arial" w:eastAsia="Times New Roman" w:hAnsi="Arial" w:cs="Arial"/>
          <w:sz w:val="20"/>
          <w:szCs w:val="20"/>
          <w:lang w:val="en"/>
        </w:rPr>
        <w:t xml:space="preserve">___ Lymph node(s) outside of the </w:t>
      </w:r>
      <w:proofErr w:type="spellStart"/>
      <w:r w:rsidRPr="00BA551B">
        <w:rPr>
          <w:rFonts w:ascii="Arial" w:eastAsia="Times New Roman" w:hAnsi="Arial" w:cs="Arial"/>
          <w:sz w:val="20"/>
          <w:szCs w:val="20"/>
          <w:lang w:val="en"/>
        </w:rPr>
        <w:t>abdomino</w:t>
      </w:r>
      <w:proofErr w:type="spellEnd"/>
      <w:r w:rsidRPr="00BA551B">
        <w:rPr>
          <w:rFonts w:ascii="Arial" w:eastAsia="Times New Roman" w:hAnsi="Arial" w:cs="Arial"/>
          <w:sz w:val="20"/>
          <w:szCs w:val="20"/>
          <w:lang w:val="en"/>
        </w:rPr>
        <w:t xml:space="preserve">-pelvic region: _________________ </w:t>
      </w:r>
    </w:p>
    <w:p w14:paraId="05AC94A2" w14:textId="77777777" w:rsidR="009F173D" w:rsidRPr="00BA551B" w:rsidRDefault="009F173D" w:rsidP="00BA551B">
      <w:pPr>
        <w:spacing w:after="0" w:line="276" w:lineRule="auto"/>
        <w:divId w:val="483856657"/>
        <w:rPr>
          <w:rFonts w:ascii="Arial" w:eastAsia="Times New Roman" w:hAnsi="Arial" w:cs="Arial"/>
          <w:sz w:val="20"/>
          <w:szCs w:val="20"/>
          <w:lang w:val="en"/>
        </w:rPr>
      </w:pPr>
      <w:r w:rsidRPr="00BA551B">
        <w:rPr>
          <w:rFonts w:ascii="Arial" w:eastAsia="Times New Roman" w:hAnsi="Arial" w:cs="Arial"/>
          <w:sz w:val="20"/>
          <w:szCs w:val="20"/>
          <w:lang w:val="en"/>
        </w:rPr>
        <w:t xml:space="preserve">___ Lung: _________________ </w:t>
      </w:r>
    </w:p>
    <w:p w14:paraId="48CEBC87" w14:textId="77777777" w:rsidR="009F173D" w:rsidRPr="00BA551B" w:rsidRDefault="009F173D" w:rsidP="00BA551B">
      <w:pPr>
        <w:spacing w:after="0" w:line="276" w:lineRule="auto"/>
        <w:divId w:val="1448113656"/>
        <w:rPr>
          <w:rFonts w:ascii="Arial" w:eastAsia="Times New Roman" w:hAnsi="Arial" w:cs="Arial"/>
          <w:sz w:val="20"/>
          <w:szCs w:val="20"/>
          <w:lang w:val="en"/>
        </w:rPr>
      </w:pPr>
      <w:proofErr w:type="gramStart"/>
      <w:r w:rsidRPr="00BA551B">
        <w:rPr>
          <w:rFonts w:ascii="Arial" w:eastAsia="Times New Roman" w:hAnsi="Arial" w:cs="Arial"/>
          <w:sz w:val="20"/>
          <w:szCs w:val="20"/>
          <w:lang w:val="en"/>
        </w:rPr>
        <w:t xml:space="preserve">___ Liver: </w:t>
      </w:r>
      <w:proofErr w:type="gramEnd"/>
      <w:r w:rsidRPr="00BA551B">
        <w:rPr>
          <w:rFonts w:ascii="Arial" w:eastAsia="Times New Roman" w:hAnsi="Arial" w:cs="Arial"/>
          <w:sz w:val="20"/>
          <w:szCs w:val="20"/>
          <w:lang w:val="en"/>
        </w:rPr>
        <w:t xml:space="preserve">_________________ </w:t>
      </w:r>
    </w:p>
    <w:p w14:paraId="3E23714B" w14:textId="77777777" w:rsidR="009F173D" w:rsidRPr="00BA551B" w:rsidRDefault="009F173D" w:rsidP="00BA551B">
      <w:pPr>
        <w:spacing w:after="0" w:line="276" w:lineRule="auto"/>
        <w:divId w:val="1256086262"/>
        <w:rPr>
          <w:rFonts w:ascii="Arial" w:eastAsia="Times New Roman" w:hAnsi="Arial" w:cs="Arial"/>
          <w:sz w:val="20"/>
          <w:szCs w:val="20"/>
          <w:lang w:val="en"/>
        </w:rPr>
      </w:pPr>
      <w:r w:rsidRPr="00BA551B">
        <w:rPr>
          <w:rFonts w:ascii="Arial" w:eastAsia="Times New Roman" w:hAnsi="Arial" w:cs="Arial"/>
          <w:sz w:val="20"/>
          <w:szCs w:val="20"/>
          <w:lang w:val="en"/>
        </w:rPr>
        <w:lastRenderedPageBreak/>
        <w:t xml:space="preserve">___ Other (specify): _________________ </w:t>
      </w:r>
    </w:p>
    <w:p w14:paraId="24E5E5BA" w14:textId="1541DB36" w:rsidR="006A588D" w:rsidRPr="00BA551B" w:rsidRDefault="009F173D" w:rsidP="00BA551B">
      <w:pPr>
        <w:spacing w:after="0" w:line="276" w:lineRule="auto"/>
        <w:divId w:val="790784129"/>
        <w:rPr>
          <w:rFonts w:ascii="Arial" w:eastAsia="Times New Roman" w:hAnsi="Arial" w:cs="Arial"/>
          <w:sz w:val="20"/>
          <w:szCs w:val="20"/>
          <w:lang w:val="en"/>
        </w:rPr>
      </w:pPr>
      <w:r w:rsidRPr="00BA551B">
        <w:rPr>
          <w:rFonts w:ascii="Arial" w:eastAsia="Times New Roman" w:hAnsi="Arial" w:cs="Arial"/>
          <w:sz w:val="20"/>
          <w:szCs w:val="20"/>
          <w:lang w:val="en"/>
        </w:rPr>
        <w:t xml:space="preserve">___ Cannot be determined (explain): _________________ </w:t>
      </w:r>
    </w:p>
    <w:p w14:paraId="1100FA8E" w14:textId="77777777" w:rsidR="006A588D" w:rsidRPr="00BA551B" w:rsidRDefault="006A588D" w:rsidP="00BA551B">
      <w:pPr>
        <w:spacing w:after="0" w:line="276" w:lineRule="auto"/>
        <w:divId w:val="891234705"/>
        <w:rPr>
          <w:rFonts w:ascii="Arial" w:eastAsia="Times New Roman" w:hAnsi="Arial" w:cs="Arial"/>
          <w:b/>
          <w:bCs/>
          <w:sz w:val="20"/>
          <w:szCs w:val="20"/>
          <w:lang w:val="en"/>
        </w:rPr>
      </w:pPr>
    </w:p>
    <w:p w14:paraId="751D4C6B" w14:textId="22AAE431" w:rsidR="009F173D" w:rsidRPr="00BA551B" w:rsidRDefault="009F173D" w:rsidP="00BA551B">
      <w:pPr>
        <w:spacing w:after="0" w:line="276" w:lineRule="auto"/>
        <w:divId w:val="891234705"/>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PATHOLOGIC STAGE (Note </w:t>
      </w:r>
      <w:hyperlink w:anchor="N12344" w:tgtFrame="_top" w:history="1">
        <w:r w:rsidRPr="00BA551B">
          <w:rPr>
            <w:rStyle w:val="Hyperlink"/>
            <w:rFonts w:ascii="Arial" w:eastAsia="Times New Roman" w:hAnsi="Arial" w:cs="Arial"/>
            <w:b/>
            <w:bCs/>
            <w:sz w:val="20"/>
            <w:szCs w:val="20"/>
            <w:lang w:val="en"/>
          </w:rPr>
          <w:t>F</w:t>
        </w:r>
      </w:hyperlink>
      <w:r w:rsidRPr="00BA551B">
        <w:rPr>
          <w:rFonts w:ascii="Arial" w:eastAsia="Times New Roman" w:hAnsi="Arial" w:cs="Arial"/>
          <w:b/>
          <w:bCs/>
          <w:sz w:val="20"/>
          <w:szCs w:val="20"/>
          <w:lang w:val="en"/>
        </w:rPr>
        <w:t xml:space="preserve">) </w:t>
      </w:r>
    </w:p>
    <w:p w14:paraId="00099305"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0A59DAE5" w14:textId="77777777" w:rsidR="009F173D" w:rsidRPr="00BA551B" w:rsidRDefault="009F173D" w:rsidP="00BA551B">
      <w:pPr>
        <w:spacing w:after="0" w:line="276" w:lineRule="auto"/>
        <w:divId w:val="833029951"/>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Staging System#  </w:t>
      </w:r>
    </w:p>
    <w:p w14:paraId="342F3FE3" w14:textId="77777777" w:rsidR="009F173D" w:rsidRPr="00BA551B" w:rsidRDefault="009F173D" w:rsidP="00BA551B">
      <w:pPr>
        <w:spacing w:after="0" w:line="276" w:lineRule="auto"/>
        <w:divId w:val="141237959"/>
        <w:rPr>
          <w:rFonts w:ascii="Arial" w:eastAsia="Times New Roman" w:hAnsi="Arial" w:cs="Arial"/>
          <w:i/>
          <w:iCs/>
          <w:sz w:val="16"/>
          <w:szCs w:val="16"/>
          <w:lang w:val="en"/>
        </w:rPr>
      </w:pPr>
      <w:r w:rsidRPr="00BA551B">
        <w:rPr>
          <w:rFonts w:ascii="Arial" w:eastAsia="Times New Roman" w:hAnsi="Arial" w:cs="Arial"/>
          <w:i/>
          <w:iCs/>
          <w:sz w:val="16"/>
          <w:szCs w:val="16"/>
          <w:lang w:val="en"/>
        </w:rPr>
        <w:t xml:space="preserve"># Complete either the COG or SIOP staging based on the treatment protocols used at your institution  </w:t>
      </w:r>
    </w:p>
    <w:p w14:paraId="13B2AD8B" w14:textId="77777777" w:rsidR="009F173D" w:rsidRPr="00BA551B" w:rsidRDefault="009F173D" w:rsidP="00BA551B">
      <w:pPr>
        <w:spacing w:after="0" w:line="276" w:lineRule="auto"/>
        <w:divId w:val="1182090221"/>
        <w:rPr>
          <w:rFonts w:ascii="Arial" w:eastAsia="Times New Roman" w:hAnsi="Arial" w:cs="Arial"/>
          <w:sz w:val="20"/>
          <w:szCs w:val="20"/>
          <w:lang w:val="en"/>
        </w:rPr>
      </w:pPr>
      <w:r w:rsidRPr="00BA551B">
        <w:rPr>
          <w:rFonts w:ascii="Arial" w:eastAsia="Times New Roman" w:hAnsi="Arial" w:cs="Arial"/>
          <w:sz w:val="20"/>
          <w:szCs w:val="20"/>
          <w:lang w:val="en"/>
        </w:rPr>
        <w:t xml:space="preserve">___ COG  </w:t>
      </w:r>
    </w:p>
    <w:p w14:paraId="48B87919" w14:textId="77777777" w:rsidR="009F173D" w:rsidRPr="00BA551B" w:rsidRDefault="009F173D" w:rsidP="00BA551B">
      <w:pPr>
        <w:spacing w:after="0" w:line="276" w:lineRule="auto"/>
        <w:ind w:firstLine="240"/>
        <w:divId w:val="175921981"/>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Children’s Oncology Group Staging System for Pediatric Renal Tumors other than Renal Cell Carcinoma  </w:t>
      </w:r>
    </w:p>
    <w:p w14:paraId="680A987C" w14:textId="7C94A1A6" w:rsidR="009F173D" w:rsidRPr="00BA551B" w:rsidRDefault="009F173D" w:rsidP="00BA551B">
      <w:pPr>
        <w:spacing w:after="0" w:line="276" w:lineRule="auto"/>
        <w:ind w:firstLine="240"/>
        <w:divId w:val="1662847728"/>
        <w:rPr>
          <w:rFonts w:ascii="Arial" w:eastAsia="Times New Roman" w:hAnsi="Arial" w:cs="Arial"/>
          <w:i/>
          <w:iCs/>
          <w:sz w:val="16"/>
          <w:szCs w:val="16"/>
          <w:lang w:val="en"/>
        </w:rPr>
      </w:pPr>
      <w:r w:rsidRPr="00BA551B">
        <w:rPr>
          <w:rFonts w:ascii="Arial" w:eastAsia="Times New Roman" w:hAnsi="Arial" w:cs="Arial"/>
          <w:i/>
          <w:iCs/>
          <w:sz w:val="16"/>
          <w:szCs w:val="16"/>
          <w:lang w:val="en"/>
        </w:rPr>
        <w:t xml:space="preserve">Local stage must be assigned by the pathologist with the caveat that he or she may not be aware of clinical or radiographic information important in assigning the clinical or overall stage (i.e., presence of metastatic disease).  </w:t>
      </w:r>
    </w:p>
    <w:p w14:paraId="7988B62B" w14:textId="77777777" w:rsidR="009F173D" w:rsidRPr="00BA551B" w:rsidRDefault="009F173D" w:rsidP="00BA551B">
      <w:pPr>
        <w:spacing w:after="0" w:line="276" w:lineRule="auto"/>
        <w:ind w:firstLine="240"/>
        <w:divId w:val="864440742"/>
        <w:rPr>
          <w:rFonts w:ascii="Arial" w:eastAsia="Times New Roman" w:hAnsi="Arial" w:cs="Arial"/>
          <w:sz w:val="20"/>
          <w:szCs w:val="20"/>
          <w:lang w:val="en"/>
        </w:rPr>
      </w:pPr>
      <w:r w:rsidRPr="00BA551B">
        <w:rPr>
          <w:rFonts w:ascii="Arial" w:eastAsia="Times New Roman" w:hAnsi="Arial" w:cs="Arial"/>
          <w:sz w:val="20"/>
          <w:szCs w:val="20"/>
          <w:lang w:val="en"/>
        </w:rPr>
        <w:t xml:space="preserve">___ Not applicable (nephrogenic rests only)  </w:t>
      </w:r>
    </w:p>
    <w:p w14:paraId="0CC189C2" w14:textId="5F4A3A36" w:rsidR="009F173D" w:rsidRPr="00BA551B" w:rsidRDefault="009F173D" w:rsidP="00BA551B">
      <w:pPr>
        <w:spacing w:after="0" w:line="276" w:lineRule="auto"/>
        <w:ind w:firstLine="240"/>
        <w:divId w:val="11298979"/>
        <w:rPr>
          <w:rFonts w:ascii="Arial" w:eastAsia="Times New Roman" w:hAnsi="Arial" w:cs="Arial"/>
          <w:i/>
          <w:iCs/>
          <w:sz w:val="16"/>
          <w:szCs w:val="16"/>
          <w:lang w:val="en"/>
        </w:rPr>
      </w:pPr>
      <w:r w:rsidRPr="00BA551B">
        <w:rPr>
          <w:rFonts w:ascii="Arial" w:eastAsia="Times New Roman" w:hAnsi="Arial" w:cs="Arial"/>
          <w:i/>
          <w:iCs/>
          <w:sz w:val="16"/>
          <w:szCs w:val="16"/>
          <w:lang w:val="en"/>
        </w:rPr>
        <w:t xml:space="preserve"># Local Stage I requires </w:t>
      </w:r>
      <w:proofErr w:type="gramStart"/>
      <w:r w:rsidRPr="00BA551B">
        <w:rPr>
          <w:rFonts w:ascii="Arial" w:eastAsia="Times New Roman" w:hAnsi="Arial" w:cs="Arial"/>
          <w:i/>
          <w:iCs/>
          <w:sz w:val="16"/>
          <w:szCs w:val="16"/>
          <w:lang w:val="en"/>
        </w:rPr>
        <w:t>all of</w:t>
      </w:r>
      <w:proofErr w:type="gramEnd"/>
      <w:r w:rsidRPr="00BA551B">
        <w:rPr>
          <w:rFonts w:ascii="Arial" w:eastAsia="Times New Roman" w:hAnsi="Arial" w:cs="Arial"/>
          <w:i/>
          <w:iCs/>
          <w:sz w:val="16"/>
          <w:szCs w:val="16"/>
          <w:lang w:val="en"/>
        </w:rPr>
        <w:t xml:space="preserve"> the following to be true: No penetration of renal capsule by tumor identified, and; No tumor involvement of extrarenal or renal sinus lymph-vascular spaces identified, and; No tumor metastasis to lymph nodes identified.  </w:t>
      </w:r>
    </w:p>
    <w:p w14:paraId="77CE8DF2" w14:textId="77777777" w:rsidR="009F173D" w:rsidRPr="00BA551B" w:rsidRDefault="009F173D" w:rsidP="00BA551B">
      <w:pPr>
        <w:spacing w:after="0" w:line="276" w:lineRule="auto"/>
        <w:ind w:firstLine="240"/>
        <w:divId w:val="1409377651"/>
        <w:rPr>
          <w:rFonts w:ascii="Arial" w:eastAsia="Times New Roman" w:hAnsi="Arial" w:cs="Arial"/>
          <w:sz w:val="20"/>
          <w:szCs w:val="20"/>
          <w:lang w:val="en"/>
        </w:rPr>
      </w:pPr>
      <w:r w:rsidRPr="00BA551B">
        <w:rPr>
          <w:rFonts w:ascii="Arial" w:eastAsia="Times New Roman" w:hAnsi="Arial" w:cs="Arial"/>
          <w:sz w:val="20"/>
          <w:szCs w:val="20"/>
          <w:lang w:val="en"/>
        </w:rPr>
        <w:t xml:space="preserve">___ Local Stage I: Tumor limited to kidney and completely </w:t>
      </w:r>
      <w:proofErr w:type="gramStart"/>
      <w:r w:rsidRPr="00BA551B">
        <w:rPr>
          <w:rFonts w:ascii="Arial" w:eastAsia="Times New Roman" w:hAnsi="Arial" w:cs="Arial"/>
          <w:sz w:val="20"/>
          <w:szCs w:val="20"/>
          <w:lang w:val="en"/>
        </w:rPr>
        <w:t>resected#</w:t>
      </w:r>
      <w:proofErr w:type="gramEnd"/>
      <w:r w:rsidRPr="00BA551B">
        <w:rPr>
          <w:rFonts w:ascii="Arial" w:eastAsia="Times New Roman" w:hAnsi="Arial" w:cs="Arial"/>
          <w:sz w:val="20"/>
          <w:szCs w:val="20"/>
          <w:lang w:val="en"/>
        </w:rPr>
        <w:t xml:space="preserve">  </w:t>
      </w:r>
    </w:p>
    <w:p w14:paraId="6F6D8348" w14:textId="77777777" w:rsidR="006A588D" w:rsidRPr="00BA551B" w:rsidRDefault="009F173D" w:rsidP="00BA551B">
      <w:pPr>
        <w:spacing w:after="0" w:line="276" w:lineRule="auto"/>
        <w:ind w:firstLine="240"/>
        <w:divId w:val="333269235"/>
        <w:rPr>
          <w:rFonts w:ascii="Arial" w:eastAsia="Times New Roman" w:hAnsi="Arial" w:cs="Arial"/>
          <w:sz w:val="20"/>
          <w:szCs w:val="20"/>
          <w:lang w:val="en"/>
        </w:rPr>
      </w:pPr>
      <w:r w:rsidRPr="00BA551B">
        <w:rPr>
          <w:rFonts w:ascii="Arial" w:eastAsia="Times New Roman" w:hAnsi="Arial" w:cs="Arial"/>
          <w:sz w:val="20"/>
          <w:szCs w:val="20"/>
          <w:lang w:val="en"/>
        </w:rPr>
        <w:t xml:space="preserve">___ Local Stage II: Tumor extends beyond kidney but is completely </w:t>
      </w:r>
      <w:proofErr w:type="gramStart"/>
      <w:r w:rsidRPr="00BA551B">
        <w:rPr>
          <w:rFonts w:ascii="Arial" w:eastAsia="Times New Roman" w:hAnsi="Arial" w:cs="Arial"/>
          <w:sz w:val="20"/>
          <w:szCs w:val="20"/>
          <w:lang w:val="en"/>
        </w:rPr>
        <w:t>resected</w:t>
      </w:r>
      <w:proofErr w:type="gramEnd"/>
      <w:r w:rsidRPr="00BA551B">
        <w:rPr>
          <w:rFonts w:ascii="Arial" w:eastAsia="Times New Roman" w:hAnsi="Arial" w:cs="Arial"/>
          <w:sz w:val="20"/>
          <w:szCs w:val="20"/>
          <w:lang w:val="en"/>
        </w:rPr>
        <w:t xml:space="preserve">, with negative </w:t>
      </w:r>
      <w:proofErr w:type="gramStart"/>
      <w:r w:rsidRPr="00BA551B">
        <w:rPr>
          <w:rFonts w:ascii="Arial" w:eastAsia="Times New Roman" w:hAnsi="Arial" w:cs="Arial"/>
          <w:sz w:val="20"/>
          <w:szCs w:val="20"/>
          <w:lang w:val="en"/>
        </w:rPr>
        <w:t>surgical</w:t>
      </w:r>
      <w:proofErr w:type="gramEnd"/>
      <w:r w:rsidRPr="00BA551B">
        <w:rPr>
          <w:rFonts w:ascii="Arial" w:eastAsia="Times New Roman" w:hAnsi="Arial" w:cs="Arial"/>
          <w:sz w:val="20"/>
          <w:szCs w:val="20"/>
          <w:lang w:val="en"/>
        </w:rPr>
        <w:t xml:space="preserve"> </w:t>
      </w:r>
    </w:p>
    <w:p w14:paraId="4A287F24" w14:textId="79022FC4" w:rsidR="009F173D" w:rsidRPr="00BA551B" w:rsidRDefault="006A588D" w:rsidP="00BA551B">
      <w:pPr>
        <w:spacing w:after="0" w:line="276" w:lineRule="auto"/>
        <w:ind w:firstLine="240"/>
        <w:divId w:val="333269235"/>
        <w:rPr>
          <w:rFonts w:ascii="Arial" w:eastAsia="Times New Roman" w:hAnsi="Arial" w:cs="Arial"/>
          <w:sz w:val="20"/>
          <w:szCs w:val="20"/>
          <w:lang w:val="en"/>
        </w:rPr>
      </w:pPr>
      <w:r w:rsidRPr="00BA551B">
        <w:rPr>
          <w:rFonts w:ascii="Arial" w:eastAsia="Times New Roman" w:hAnsi="Arial" w:cs="Arial"/>
          <w:sz w:val="20"/>
          <w:szCs w:val="20"/>
          <w:lang w:val="en"/>
        </w:rPr>
        <w:t xml:space="preserve">       </w:t>
      </w:r>
      <w:r w:rsidR="009F173D" w:rsidRPr="00BA551B">
        <w:rPr>
          <w:rFonts w:ascii="Arial" w:eastAsia="Times New Roman" w:hAnsi="Arial" w:cs="Arial"/>
          <w:sz w:val="20"/>
          <w:szCs w:val="20"/>
          <w:lang w:val="en"/>
        </w:rPr>
        <w:t xml:space="preserve">margins and negative regional lymph nodes  </w:t>
      </w:r>
    </w:p>
    <w:p w14:paraId="0EA2563B" w14:textId="77777777" w:rsidR="009F173D" w:rsidRPr="00BA551B" w:rsidRDefault="009F173D" w:rsidP="00BA551B">
      <w:pPr>
        <w:spacing w:after="0" w:line="276" w:lineRule="auto"/>
        <w:ind w:firstLine="480"/>
        <w:divId w:val="756636765"/>
        <w:rPr>
          <w:rFonts w:ascii="Arial" w:eastAsia="Times New Roman" w:hAnsi="Arial" w:cs="Arial"/>
          <w:i/>
          <w:iCs/>
          <w:sz w:val="16"/>
          <w:szCs w:val="16"/>
          <w:lang w:val="en"/>
        </w:rPr>
      </w:pPr>
      <w:r w:rsidRPr="00BA551B">
        <w:rPr>
          <w:rFonts w:ascii="Arial" w:eastAsia="Times New Roman" w:hAnsi="Arial" w:cs="Arial"/>
          <w:i/>
          <w:iCs/>
          <w:sz w:val="16"/>
          <w:szCs w:val="16"/>
          <w:lang w:val="en"/>
        </w:rPr>
        <w:t xml:space="preserve">Select all that apply  </w:t>
      </w:r>
    </w:p>
    <w:p w14:paraId="04D2DA39" w14:textId="77777777" w:rsidR="009F173D" w:rsidRPr="00BA551B" w:rsidRDefault="009F173D" w:rsidP="00BA551B">
      <w:pPr>
        <w:spacing w:after="0" w:line="276" w:lineRule="auto"/>
        <w:ind w:firstLine="480"/>
        <w:divId w:val="66075930"/>
        <w:rPr>
          <w:rFonts w:ascii="Arial" w:eastAsia="Times New Roman" w:hAnsi="Arial" w:cs="Arial"/>
          <w:sz w:val="20"/>
          <w:szCs w:val="20"/>
          <w:lang w:val="en"/>
        </w:rPr>
      </w:pPr>
      <w:r w:rsidRPr="00BA551B">
        <w:rPr>
          <w:rFonts w:ascii="Arial" w:eastAsia="Times New Roman" w:hAnsi="Arial" w:cs="Arial"/>
          <w:sz w:val="20"/>
          <w:szCs w:val="20"/>
          <w:lang w:val="en"/>
        </w:rPr>
        <w:t xml:space="preserve">___ Tumor (viable) extends through the renal capsule or involves the perirenal fat or adrenal gland  </w:t>
      </w:r>
    </w:p>
    <w:p w14:paraId="280A6672" w14:textId="77777777" w:rsidR="009F173D" w:rsidRPr="00BA551B" w:rsidRDefault="009F173D" w:rsidP="00BA551B">
      <w:pPr>
        <w:spacing w:after="0" w:line="276" w:lineRule="auto"/>
        <w:ind w:firstLine="480"/>
        <w:divId w:val="844782286"/>
        <w:rPr>
          <w:rFonts w:ascii="Arial" w:eastAsia="Times New Roman" w:hAnsi="Arial" w:cs="Arial"/>
          <w:sz w:val="20"/>
          <w:szCs w:val="20"/>
          <w:lang w:val="en"/>
        </w:rPr>
      </w:pPr>
      <w:r w:rsidRPr="00BA551B">
        <w:rPr>
          <w:rFonts w:ascii="Arial" w:eastAsia="Times New Roman" w:hAnsi="Arial" w:cs="Arial"/>
          <w:sz w:val="20"/>
          <w:szCs w:val="20"/>
          <w:lang w:val="en"/>
        </w:rPr>
        <w:t xml:space="preserve">___ Tumor (viable) involvement of extrarenal or renal sinus lymph-vascular spaces present  </w:t>
      </w:r>
    </w:p>
    <w:p w14:paraId="72E83E41" w14:textId="77777777" w:rsidR="006A588D" w:rsidRPr="00BA551B" w:rsidRDefault="009F173D" w:rsidP="00BA551B">
      <w:pPr>
        <w:spacing w:after="0" w:line="276" w:lineRule="auto"/>
        <w:ind w:firstLine="480"/>
        <w:divId w:val="674571110"/>
        <w:rPr>
          <w:rFonts w:ascii="Arial" w:eastAsia="Times New Roman" w:hAnsi="Arial" w:cs="Arial"/>
          <w:sz w:val="20"/>
          <w:szCs w:val="20"/>
          <w:lang w:val="en"/>
        </w:rPr>
      </w:pPr>
      <w:r w:rsidRPr="00BA551B">
        <w:rPr>
          <w:rFonts w:ascii="Arial" w:eastAsia="Times New Roman" w:hAnsi="Arial" w:cs="Arial"/>
          <w:sz w:val="20"/>
          <w:szCs w:val="20"/>
          <w:lang w:val="en"/>
        </w:rPr>
        <w:t xml:space="preserve">___ Tumor (viable) involves renal vein but has not been transected and is not attached to vein wall </w:t>
      </w:r>
    </w:p>
    <w:p w14:paraId="3208DD8F" w14:textId="53311FA8" w:rsidR="009F173D" w:rsidRPr="00BA551B" w:rsidRDefault="006A588D" w:rsidP="00BA551B">
      <w:pPr>
        <w:spacing w:after="0" w:line="276" w:lineRule="auto"/>
        <w:ind w:firstLine="480"/>
        <w:divId w:val="674571110"/>
        <w:rPr>
          <w:rFonts w:ascii="Arial" w:eastAsia="Times New Roman" w:hAnsi="Arial" w:cs="Arial"/>
          <w:sz w:val="20"/>
          <w:szCs w:val="20"/>
          <w:lang w:val="en"/>
        </w:rPr>
      </w:pPr>
      <w:r w:rsidRPr="00BA551B">
        <w:rPr>
          <w:rFonts w:ascii="Arial" w:eastAsia="Times New Roman" w:hAnsi="Arial" w:cs="Arial"/>
          <w:sz w:val="20"/>
          <w:szCs w:val="20"/>
          <w:lang w:val="en"/>
        </w:rPr>
        <w:t xml:space="preserve">       </w:t>
      </w:r>
      <w:r w:rsidR="009F173D" w:rsidRPr="00BA551B">
        <w:rPr>
          <w:rFonts w:ascii="Arial" w:eastAsia="Times New Roman" w:hAnsi="Arial" w:cs="Arial"/>
          <w:sz w:val="20"/>
          <w:szCs w:val="20"/>
          <w:lang w:val="en"/>
        </w:rPr>
        <w:t xml:space="preserve">at resection margin  </w:t>
      </w:r>
    </w:p>
    <w:p w14:paraId="19288EFE" w14:textId="77777777" w:rsidR="009F173D" w:rsidRPr="00BA551B" w:rsidRDefault="009F173D" w:rsidP="00BA551B">
      <w:pPr>
        <w:spacing w:after="0" w:line="276" w:lineRule="auto"/>
        <w:ind w:firstLine="480"/>
        <w:divId w:val="339814446"/>
        <w:rPr>
          <w:rFonts w:ascii="Arial" w:eastAsia="Times New Roman" w:hAnsi="Arial" w:cs="Arial"/>
          <w:sz w:val="20"/>
          <w:szCs w:val="20"/>
          <w:lang w:val="en"/>
        </w:rPr>
      </w:pPr>
      <w:r w:rsidRPr="00BA551B">
        <w:rPr>
          <w:rFonts w:ascii="Arial" w:eastAsia="Times New Roman" w:hAnsi="Arial" w:cs="Arial"/>
          <w:sz w:val="20"/>
          <w:szCs w:val="20"/>
          <w:lang w:val="en"/>
        </w:rPr>
        <w:t xml:space="preserve">___ Tumor (viable) infiltrates the wall of the renal pelvis or the ureter  </w:t>
      </w:r>
    </w:p>
    <w:p w14:paraId="44026A29" w14:textId="77777777" w:rsidR="009F173D" w:rsidRPr="00BA551B" w:rsidRDefault="009F173D" w:rsidP="00BA551B">
      <w:pPr>
        <w:spacing w:after="0" w:line="276" w:lineRule="auto"/>
        <w:ind w:firstLine="480"/>
        <w:divId w:val="285041138"/>
        <w:rPr>
          <w:rFonts w:ascii="Arial" w:eastAsia="Times New Roman" w:hAnsi="Arial" w:cs="Arial"/>
          <w:sz w:val="20"/>
          <w:szCs w:val="20"/>
          <w:lang w:val="en"/>
        </w:rPr>
      </w:pPr>
      <w:r w:rsidRPr="00BA551B">
        <w:rPr>
          <w:rFonts w:ascii="Arial" w:eastAsia="Times New Roman" w:hAnsi="Arial" w:cs="Arial"/>
          <w:sz w:val="20"/>
          <w:szCs w:val="20"/>
          <w:lang w:val="en"/>
        </w:rPr>
        <w:t xml:space="preserve">___ Tumor (viable) more than minimally involves the renal sinus soft tissue  </w:t>
      </w:r>
    </w:p>
    <w:p w14:paraId="2BAF701A" w14:textId="77777777" w:rsidR="009F173D" w:rsidRPr="00BA551B" w:rsidRDefault="009F173D" w:rsidP="00BA551B">
      <w:pPr>
        <w:spacing w:after="0" w:line="276" w:lineRule="auto"/>
        <w:ind w:firstLine="240"/>
        <w:divId w:val="937449544"/>
        <w:rPr>
          <w:rFonts w:ascii="Arial" w:eastAsia="Times New Roman" w:hAnsi="Arial" w:cs="Arial"/>
          <w:sz w:val="20"/>
          <w:szCs w:val="20"/>
          <w:lang w:val="en"/>
        </w:rPr>
      </w:pPr>
      <w:r w:rsidRPr="00BA551B">
        <w:rPr>
          <w:rFonts w:ascii="Arial" w:eastAsia="Times New Roman" w:hAnsi="Arial" w:cs="Arial"/>
          <w:sz w:val="20"/>
          <w:szCs w:val="20"/>
          <w:lang w:val="en"/>
        </w:rPr>
        <w:t xml:space="preserve">___ Local Stage III: Residual tumor is suspected  </w:t>
      </w:r>
    </w:p>
    <w:p w14:paraId="046C5AAF" w14:textId="77777777" w:rsidR="009F173D" w:rsidRPr="00BA551B" w:rsidRDefault="009F173D" w:rsidP="00BA551B">
      <w:pPr>
        <w:spacing w:after="0" w:line="276" w:lineRule="auto"/>
        <w:ind w:firstLine="480"/>
        <w:divId w:val="1839273659"/>
        <w:rPr>
          <w:rFonts w:ascii="Arial" w:eastAsia="Times New Roman" w:hAnsi="Arial" w:cs="Arial"/>
          <w:i/>
          <w:iCs/>
          <w:sz w:val="16"/>
          <w:szCs w:val="16"/>
          <w:lang w:val="en"/>
        </w:rPr>
      </w:pPr>
      <w:r w:rsidRPr="00BA551B">
        <w:rPr>
          <w:rFonts w:ascii="Arial" w:eastAsia="Times New Roman" w:hAnsi="Arial" w:cs="Arial"/>
          <w:i/>
          <w:iCs/>
          <w:sz w:val="16"/>
          <w:szCs w:val="16"/>
          <w:lang w:val="en"/>
        </w:rPr>
        <w:t xml:space="preserve">Select all that apply  </w:t>
      </w:r>
    </w:p>
    <w:p w14:paraId="4BDF98C1" w14:textId="77777777" w:rsidR="009F173D" w:rsidRPr="00BA551B" w:rsidRDefault="009F173D" w:rsidP="00BA551B">
      <w:pPr>
        <w:spacing w:after="0" w:line="276" w:lineRule="auto"/>
        <w:ind w:firstLine="480"/>
        <w:divId w:val="230585429"/>
        <w:rPr>
          <w:rFonts w:ascii="Arial" w:eastAsia="Times New Roman" w:hAnsi="Arial" w:cs="Arial"/>
          <w:sz w:val="20"/>
          <w:szCs w:val="20"/>
          <w:lang w:val="en"/>
        </w:rPr>
      </w:pPr>
      <w:r w:rsidRPr="00BA551B">
        <w:rPr>
          <w:rFonts w:ascii="Arial" w:eastAsia="Times New Roman" w:hAnsi="Arial" w:cs="Arial"/>
          <w:sz w:val="20"/>
          <w:szCs w:val="20"/>
          <w:lang w:val="en"/>
        </w:rPr>
        <w:t xml:space="preserve">___ Tumor (viable or non-viable) present at margin(s) of resection  </w:t>
      </w:r>
    </w:p>
    <w:p w14:paraId="5BF41242" w14:textId="77777777" w:rsidR="009F173D" w:rsidRPr="00BA551B" w:rsidRDefault="009F173D" w:rsidP="00BA551B">
      <w:pPr>
        <w:spacing w:after="0" w:line="276" w:lineRule="auto"/>
        <w:ind w:firstLine="480"/>
        <w:divId w:val="504367943"/>
        <w:rPr>
          <w:rFonts w:ascii="Arial" w:eastAsia="Times New Roman" w:hAnsi="Arial" w:cs="Arial"/>
          <w:sz w:val="20"/>
          <w:szCs w:val="20"/>
          <w:lang w:val="en"/>
        </w:rPr>
      </w:pPr>
      <w:r w:rsidRPr="00BA551B">
        <w:rPr>
          <w:rFonts w:ascii="Arial" w:eastAsia="Times New Roman" w:hAnsi="Arial" w:cs="Arial"/>
          <w:sz w:val="20"/>
          <w:szCs w:val="20"/>
          <w:lang w:val="en"/>
        </w:rPr>
        <w:t xml:space="preserve">___ Tumor (viable or non-viable) rupture identified  </w:t>
      </w:r>
    </w:p>
    <w:p w14:paraId="3D6D4844" w14:textId="77777777" w:rsidR="009F173D" w:rsidRPr="00BA551B" w:rsidRDefault="009F173D" w:rsidP="00BA551B">
      <w:pPr>
        <w:spacing w:after="0" w:line="276" w:lineRule="auto"/>
        <w:ind w:firstLine="480"/>
        <w:divId w:val="701513770"/>
        <w:rPr>
          <w:rFonts w:ascii="Arial" w:eastAsia="Times New Roman" w:hAnsi="Arial" w:cs="Arial"/>
          <w:sz w:val="20"/>
          <w:szCs w:val="20"/>
          <w:lang w:val="en"/>
        </w:rPr>
      </w:pPr>
      <w:r w:rsidRPr="00BA551B">
        <w:rPr>
          <w:rFonts w:ascii="Arial" w:eastAsia="Times New Roman" w:hAnsi="Arial" w:cs="Arial"/>
          <w:sz w:val="20"/>
          <w:szCs w:val="20"/>
          <w:lang w:val="en"/>
        </w:rPr>
        <w:t xml:space="preserve">___ Tumor spill (viable or non-viable) before or during surgery identified  </w:t>
      </w:r>
    </w:p>
    <w:p w14:paraId="247A2DD3" w14:textId="77777777" w:rsidR="009F173D" w:rsidRPr="00BA551B" w:rsidRDefault="009F173D" w:rsidP="00BA551B">
      <w:pPr>
        <w:spacing w:after="0" w:line="276" w:lineRule="auto"/>
        <w:ind w:firstLine="480"/>
        <w:divId w:val="621615600"/>
        <w:rPr>
          <w:rFonts w:ascii="Arial" w:eastAsia="Times New Roman" w:hAnsi="Arial" w:cs="Arial"/>
          <w:sz w:val="20"/>
          <w:szCs w:val="20"/>
          <w:lang w:val="en"/>
        </w:rPr>
      </w:pPr>
      <w:r w:rsidRPr="00BA551B">
        <w:rPr>
          <w:rFonts w:ascii="Arial" w:eastAsia="Times New Roman" w:hAnsi="Arial" w:cs="Arial"/>
          <w:sz w:val="20"/>
          <w:szCs w:val="20"/>
          <w:lang w:val="en"/>
        </w:rPr>
        <w:t xml:space="preserve">___ Piecemeal excision of viable or non-viable tumor (removal of tumor in more than 1 piece)  </w:t>
      </w:r>
    </w:p>
    <w:p w14:paraId="7E3CB850" w14:textId="77777777" w:rsidR="009F173D" w:rsidRPr="00BA551B" w:rsidRDefault="009F173D" w:rsidP="00BA551B">
      <w:pPr>
        <w:spacing w:after="0" w:line="276" w:lineRule="auto"/>
        <w:ind w:firstLine="480"/>
        <w:divId w:val="198977035"/>
        <w:rPr>
          <w:rFonts w:ascii="Arial" w:eastAsia="Times New Roman" w:hAnsi="Arial" w:cs="Arial"/>
          <w:sz w:val="20"/>
          <w:szCs w:val="20"/>
          <w:lang w:val="en"/>
        </w:rPr>
      </w:pPr>
      <w:r w:rsidRPr="00BA551B">
        <w:rPr>
          <w:rFonts w:ascii="Arial" w:eastAsia="Times New Roman" w:hAnsi="Arial" w:cs="Arial"/>
          <w:sz w:val="20"/>
          <w:szCs w:val="20"/>
          <w:lang w:val="en"/>
        </w:rPr>
        <w:t xml:space="preserve">___ Metastatic tumor (viable or non-viable) in regional (abdominopelvic) lymph node(s) identified  </w:t>
      </w:r>
    </w:p>
    <w:p w14:paraId="7A77CBE5" w14:textId="77777777" w:rsidR="009F173D" w:rsidRPr="00BA551B" w:rsidRDefault="009F173D" w:rsidP="00BA551B">
      <w:pPr>
        <w:spacing w:after="0" w:line="276" w:lineRule="auto"/>
        <w:ind w:firstLine="480"/>
        <w:divId w:val="307824361"/>
        <w:rPr>
          <w:rFonts w:ascii="Arial" w:eastAsia="Times New Roman" w:hAnsi="Arial" w:cs="Arial"/>
          <w:sz w:val="20"/>
          <w:szCs w:val="20"/>
          <w:lang w:val="en"/>
        </w:rPr>
      </w:pPr>
      <w:r w:rsidRPr="00BA551B">
        <w:rPr>
          <w:rFonts w:ascii="Arial" w:eastAsia="Times New Roman" w:hAnsi="Arial" w:cs="Arial"/>
          <w:sz w:val="20"/>
          <w:szCs w:val="20"/>
          <w:lang w:val="en"/>
        </w:rPr>
        <w:t xml:space="preserve">___ History of renal tumor biopsy before definitive surgery (pretherapy specimens only)  </w:t>
      </w:r>
    </w:p>
    <w:p w14:paraId="60D613B0" w14:textId="77777777" w:rsidR="009F173D" w:rsidRPr="00BA551B" w:rsidRDefault="009F173D" w:rsidP="00BA551B">
      <w:pPr>
        <w:spacing w:after="0" w:line="276" w:lineRule="auto"/>
        <w:ind w:firstLine="480"/>
        <w:divId w:val="386757109"/>
        <w:rPr>
          <w:rFonts w:ascii="Arial" w:eastAsia="Times New Roman" w:hAnsi="Arial" w:cs="Arial"/>
          <w:sz w:val="20"/>
          <w:szCs w:val="20"/>
          <w:lang w:val="en"/>
        </w:rPr>
      </w:pPr>
      <w:r w:rsidRPr="00BA551B">
        <w:rPr>
          <w:rFonts w:ascii="Arial" w:eastAsia="Times New Roman" w:hAnsi="Arial" w:cs="Arial"/>
          <w:sz w:val="20"/>
          <w:szCs w:val="20"/>
          <w:lang w:val="en"/>
        </w:rPr>
        <w:t xml:space="preserve">___ Peritoneal tumor implants (viable or non-viable) present anywhere in the abdomen or pelvis  </w:t>
      </w:r>
    </w:p>
    <w:p w14:paraId="0FBE3EC0" w14:textId="6D619331" w:rsidR="009F173D" w:rsidRPr="00BA551B" w:rsidRDefault="009F173D" w:rsidP="00BA551B">
      <w:pPr>
        <w:spacing w:after="0" w:line="276" w:lineRule="auto"/>
        <w:ind w:firstLine="240"/>
        <w:divId w:val="1786659642"/>
        <w:rPr>
          <w:rFonts w:ascii="Arial" w:eastAsia="Times New Roman" w:hAnsi="Arial" w:cs="Arial"/>
          <w:i/>
          <w:iCs/>
          <w:sz w:val="20"/>
          <w:szCs w:val="20"/>
          <w:lang w:val="en"/>
        </w:rPr>
      </w:pPr>
      <w:r w:rsidRPr="00BA551B">
        <w:rPr>
          <w:rFonts w:ascii="Arial" w:eastAsia="Times New Roman" w:hAnsi="Arial" w:cs="Arial"/>
          <w:i/>
          <w:iCs/>
          <w:sz w:val="16"/>
          <w:szCs w:val="16"/>
          <w:lang w:val="en"/>
        </w:rPr>
        <w:t xml:space="preserve">## Stage IV requires hematogenous metastases to any location or lymph node metastases outside the </w:t>
      </w:r>
      <w:proofErr w:type="spellStart"/>
      <w:r w:rsidRPr="00BA551B">
        <w:rPr>
          <w:rFonts w:ascii="Arial" w:eastAsia="Times New Roman" w:hAnsi="Arial" w:cs="Arial"/>
          <w:i/>
          <w:iCs/>
          <w:sz w:val="16"/>
          <w:szCs w:val="16"/>
          <w:lang w:val="en"/>
        </w:rPr>
        <w:t>abdomino</w:t>
      </w:r>
      <w:proofErr w:type="spellEnd"/>
      <w:r w:rsidRPr="00BA551B">
        <w:rPr>
          <w:rFonts w:ascii="Arial" w:eastAsia="Times New Roman" w:hAnsi="Arial" w:cs="Arial"/>
          <w:i/>
          <w:iCs/>
          <w:sz w:val="16"/>
          <w:szCs w:val="16"/>
          <w:lang w:val="en"/>
        </w:rPr>
        <w:t>-pelvic region (beyond renal drainage system, e.g., lung, liver</w:t>
      </w:r>
      <w:r w:rsidRPr="00BA551B">
        <w:rPr>
          <w:rFonts w:ascii="Arial" w:eastAsia="Times New Roman" w:hAnsi="Arial" w:cs="Arial"/>
          <w:i/>
          <w:iCs/>
          <w:sz w:val="20"/>
          <w:szCs w:val="20"/>
          <w:lang w:val="en"/>
        </w:rPr>
        <w:t xml:space="preserve">)  </w:t>
      </w:r>
    </w:p>
    <w:p w14:paraId="107A103D" w14:textId="77777777" w:rsidR="009F173D" w:rsidRPr="00BA551B" w:rsidRDefault="009F173D" w:rsidP="00BA551B">
      <w:pPr>
        <w:spacing w:after="0" w:line="276" w:lineRule="auto"/>
        <w:ind w:firstLine="240"/>
        <w:divId w:val="554897326"/>
        <w:rPr>
          <w:rFonts w:ascii="Arial" w:eastAsia="Times New Roman" w:hAnsi="Arial" w:cs="Arial"/>
          <w:sz w:val="20"/>
          <w:szCs w:val="20"/>
          <w:lang w:val="en"/>
        </w:rPr>
      </w:pPr>
      <w:r w:rsidRPr="00BA551B">
        <w:rPr>
          <w:rFonts w:ascii="Arial" w:eastAsia="Times New Roman" w:hAnsi="Arial" w:cs="Arial"/>
          <w:sz w:val="20"/>
          <w:szCs w:val="20"/>
          <w:lang w:val="en"/>
        </w:rPr>
        <w:t xml:space="preserve">___ Stage IV: Metastatic disease##  </w:t>
      </w:r>
    </w:p>
    <w:p w14:paraId="35CDA863" w14:textId="77777777" w:rsidR="009F173D" w:rsidRPr="00BA551B" w:rsidRDefault="009F173D" w:rsidP="00BA551B">
      <w:pPr>
        <w:spacing w:after="0" w:line="276" w:lineRule="auto"/>
        <w:ind w:firstLine="240"/>
        <w:divId w:val="92752595"/>
        <w:rPr>
          <w:rFonts w:ascii="Arial" w:eastAsia="Times New Roman" w:hAnsi="Arial" w:cs="Arial"/>
          <w:sz w:val="20"/>
          <w:szCs w:val="20"/>
          <w:lang w:val="en"/>
        </w:rPr>
      </w:pPr>
      <w:r w:rsidRPr="00BA551B">
        <w:rPr>
          <w:rFonts w:ascii="Arial" w:eastAsia="Times New Roman" w:hAnsi="Arial" w:cs="Arial"/>
          <w:sz w:val="20"/>
          <w:szCs w:val="20"/>
          <w:lang w:val="en"/>
        </w:rPr>
        <w:t xml:space="preserve">___ Stage V: Bilateral renal involvement at diagnosis  </w:t>
      </w:r>
    </w:p>
    <w:p w14:paraId="2DC1A898" w14:textId="52EFDB4F" w:rsidR="009F173D" w:rsidRPr="00BA551B" w:rsidRDefault="009F173D" w:rsidP="00BA551B">
      <w:pPr>
        <w:spacing w:after="0" w:line="276" w:lineRule="auto"/>
        <w:ind w:firstLine="240"/>
        <w:divId w:val="430705326"/>
        <w:rPr>
          <w:rFonts w:ascii="Arial" w:eastAsia="Times New Roman" w:hAnsi="Arial" w:cs="Arial"/>
          <w:i/>
          <w:iCs/>
          <w:sz w:val="16"/>
          <w:szCs w:val="16"/>
          <w:lang w:val="en"/>
        </w:rPr>
      </w:pPr>
      <w:r w:rsidRPr="00BA551B">
        <w:rPr>
          <w:rFonts w:ascii="Arial" w:eastAsia="Times New Roman" w:hAnsi="Arial" w:cs="Arial"/>
          <w:i/>
          <w:iCs/>
          <w:sz w:val="16"/>
          <w:szCs w:val="16"/>
          <w:lang w:val="en"/>
        </w:rPr>
        <w:t xml:space="preserve">Each side should be staged separately in separate case summaries, according to above criteria, as stage I through IV.  </w:t>
      </w:r>
    </w:p>
    <w:p w14:paraId="796DA5C2" w14:textId="77777777" w:rsidR="009F173D" w:rsidRPr="00BA551B" w:rsidRDefault="009F173D" w:rsidP="00BA551B">
      <w:pPr>
        <w:spacing w:after="0" w:line="276" w:lineRule="auto"/>
        <w:ind w:firstLine="240"/>
        <w:divId w:val="927693502"/>
        <w:rPr>
          <w:rFonts w:ascii="Arial" w:eastAsia="Times New Roman" w:hAnsi="Arial" w:cs="Arial"/>
          <w:i/>
          <w:iCs/>
          <w:sz w:val="16"/>
          <w:szCs w:val="16"/>
          <w:lang w:val="en"/>
        </w:rPr>
      </w:pPr>
      <w:r w:rsidRPr="00BA551B">
        <w:rPr>
          <w:rFonts w:ascii="Arial" w:eastAsia="Times New Roman" w:hAnsi="Arial" w:cs="Arial"/>
          <w:i/>
          <w:iCs/>
          <w:sz w:val="16"/>
          <w:szCs w:val="16"/>
          <w:lang w:val="en"/>
        </w:rPr>
        <w:t xml:space="preserve">Specify (both):  </w:t>
      </w:r>
    </w:p>
    <w:p w14:paraId="7E7CFBCF" w14:textId="77777777" w:rsidR="009F173D" w:rsidRPr="00BA551B" w:rsidRDefault="009F173D" w:rsidP="00BA551B">
      <w:pPr>
        <w:spacing w:after="0" w:line="276" w:lineRule="auto"/>
        <w:ind w:firstLine="480"/>
        <w:divId w:val="1889604436"/>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Right Kidney Stage  </w:t>
      </w:r>
    </w:p>
    <w:p w14:paraId="1BD5299D" w14:textId="77777777" w:rsidR="009F173D" w:rsidRPr="00BA551B" w:rsidRDefault="009F173D" w:rsidP="00BA551B">
      <w:pPr>
        <w:spacing w:after="0" w:line="276" w:lineRule="auto"/>
        <w:ind w:firstLine="480"/>
        <w:divId w:val="289242533"/>
        <w:rPr>
          <w:rFonts w:ascii="Arial" w:eastAsia="Times New Roman" w:hAnsi="Arial" w:cs="Arial"/>
          <w:sz w:val="20"/>
          <w:szCs w:val="20"/>
          <w:lang w:val="en"/>
        </w:rPr>
      </w:pPr>
      <w:r w:rsidRPr="00BA551B">
        <w:rPr>
          <w:rFonts w:ascii="Arial" w:eastAsia="Times New Roman" w:hAnsi="Arial" w:cs="Arial"/>
          <w:sz w:val="20"/>
          <w:szCs w:val="20"/>
          <w:lang w:val="en"/>
        </w:rPr>
        <w:t xml:space="preserve">___ I  </w:t>
      </w:r>
    </w:p>
    <w:p w14:paraId="5BAA37C9" w14:textId="77777777" w:rsidR="009F173D" w:rsidRPr="00BA551B" w:rsidRDefault="009F173D" w:rsidP="00BA551B">
      <w:pPr>
        <w:spacing w:after="0" w:line="276" w:lineRule="auto"/>
        <w:ind w:firstLine="480"/>
        <w:divId w:val="1552106834"/>
        <w:rPr>
          <w:rFonts w:ascii="Arial" w:eastAsia="Times New Roman" w:hAnsi="Arial" w:cs="Arial"/>
          <w:sz w:val="20"/>
          <w:szCs w:val="20"/>
          <w:lang w:val="en"/>
        </w:rPr>
      </w:pPr>
      <w:r w:rsidRPr="00BA551B">
        <w:rPr>
          <w:rFonts w:ascii="Arial" w:eastAsia="Times New Roman" w:hAnsi="Arial" w:cs="Arial"/>
          <w:sz w:val="20"/>
          <w:szCs w:val="20"/>
          <w:lang w:val="en"/>
        </w:rPr>
        <w:t xml:space="preserve">___ II  </w:t>
      </w:r>
    </w:p>
    <w:p w14:paraId="2C2B0C5D" w14:textId="77777777" w:rsidR="009F173D" w:rsidRPr="00BA551B" w:rsidRDefault="009F173D" w:rsidP="00BA551B">
      <w:pPr>
        <w:spacing w:after="0" w:line="276" w:lineRule="auto"/>
        <w:ind w:firstLine="480"/>
        <w:divId w:val="1894199056"/>
        <w:rPr>
          <w:rFonts w:ascii="Arial" w:eastAsia="Times New Roman" w:hAnsi="Arial" w:cs="Arial"/>
          <w:sz w:val="20"/>
          <w:szCs w:val="20"/>
          <w:lang w:val="en"/>
        </w:rPr>
      </w:pPr>
      <w:r w:rsidRPr="00BA551B">
        <w:rPr>
          <w:rFonts w:ascii="Arial" w:eastAsia="Times New Roman" w:hAnsi="Arial" w:cs="Arial"/>
          <w:sz w:val="20"/>
          <w:szCs w:val="20"/>
          <w:lang w:val="en"/>
        </w:rPr>
        <w:t xml:space="preserve">___ III  </w:t>
      </w:r>
    </w:p>
    <w:p w14:paraId="0A86064F" w14:textId="77777777" w:rsidR="009F173D" w:rsidRPr="00BA551B" w:rsidRDefault="009F173D" w:rsidP="00BA551B">
      <w:pPr>
        <w:spacing w:after="0" w:line="276" w:lineRule="auto"/>
        <w:ind w:firstLine="480"/>
        <w:divId w:val="328364325"/>
        <w:rPr>
          <w:rFonts w:ascii="Arial" w:eastAsia="Times New Roman" w:hAnsi="Arial" w:cs="Arial"/>
          <w:sz w:val="20"/>
          <w:szCs w:val="20"/>
          <w:lang w:val="en"/>
        </w:rPr>
      </w:pPr>
      <w:r w:rsidRPr="00BA551B">
        <w:rPr>
          <w:rFonts w:ascii="Arial" w:eastAsia="Times New Roman" w:hAnsi="Arial" w:cs="Arial"/>
          <w:sz w:val="20"/>
          <w:szCs w:val="20"/>
          <w:lang w:val="en"/>
        </w:rPr>
        <w:t xml:space="preserve">___ IV  </w:t>
      </w:r>
    </w:p>
    <w:p w14:paraId="52ACB2DB" w14:textId="77777777" w:rsidR="009F173D" w:rsidRPr="00BA551B" w:rsidRDefault="009F173D" w:rsidP="00BA551B">
      <w:pPr>
        <w:spacing w:after="0" w:line="276" w:lineRule="auto"/>
        <w:ind w:firstLine="480"/>
        <w:divId w:val="818958978"/>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Left Kidney Stage  </w:t>
      </w:r>
    </w:p>
    <w:p w14:paraId="46565134" w14:textId="77777777" w:rsidR="009F173D" w:rsidRPr="00BA551B" w:rsidRDefault="009F173D" w:rsidP="00BA551B">
      <w:pPr>
        <w:spacing w:after="0" w:line="276" w:lineRule="auto"/>
        <w:ind w:firstLine="480"/>
        <w:divId w:val="2027638382"/>
        <w:rPr>
          <w:rFonts w:ascii="Arial" w:eastAsia="Times New Roman" w:hAnsi="Arial" w:cs="Arial"/>
          <w:sz w:val="20"/>
          <w:szCs w:val="20"/>
          <w:lang w:val="en"/>
        </w:rPr>
      </w:pPr>
      <w:r w:rsidRPr="00BA551B">
        <w:rPr>
          <w:rFonts w:ascii="Arial" w:eastAsia="Times New Roman" w:hAnsi="Arial" w:cs="Arial"/>
          <w:sz w:val="20"/>
          <w:szCs w:val="20"/>
          <w:lang w:val="en"/>
        </w:rPr>
        <w:t xml:space="preserve">___ I  </w:t>
      </w:r>
    </w:p>
    <w:p w14:paraId="787602F7" w14:textId="77777777" w:rsidR="009F173D" w:rsidRPr="00BA551B" w:rsidRDefault="009F173D" w:rsidP="00BA551B">
      <w:pPr>
        <w:spacing w:after="0" w:line="276" w:lineRule="auto"/>
        <w:ind w:firstLine="480"/>
        <w:divId w:val="1638484164"/>
        <w:rPr>
          <w:rFonts w:ascii="Arial" w:eastAsia="Times New Roman" w:hAnsi="Arial" w:cs="Arial"/>
          <w:sz w:val="20"/>
          <w:szCs w:val="20"/>
          <w:lang w:val="en"/>
        </w:rPr>
      </w:pPr>
      <w:r w:rsidRPr="00BA551B">
        <w:rPr>
          <w:rFonts w:ascii="Arial" w:eastAsia="Times New Roman" w:hAnsi="Arial" w:cs="Arial"/>
          <w:sz w:val="20"/>
          <w:szCs w:val="20"/>
          <w:lang w:val="en"/>
        </w:rPr>
        <w:t xml:space="preserve">___ II  </w:t>
      </w:r>
    </w:p>
    <w:p w14:paraId="625CBE15" w14:textId="77777777" w:rsidR="009F173D" w:rsidRPr="00BA551B" w:rsidRDefault="009F173D" w:rsidP="00BA551B">
      <w:pPr>
        <w:spacing w:after="0" w:line="276" w:lineRule="auto"/>
        <w:ind w:firstLine="480"/>
        <w:divId w:val="597909518"/>
        <w:rPr>
          <w:rFonts w:ascii="Arial" w:eastAsia="Times New Roman" w:hAnsi="Arial" w:cs="Arial"/>
          <w:sz w:val="20"/>
          <w:szCs w:val="20"/>
          <w:lang w:val="en"/>
        </w:rPr>
      </w:pPr>
      <w:r w:rsidRPr="00BA551B">
        <w:rPr>
          <w:rFonts w:ascii="Arial" w:eastAsia="Times New Roman" w:hAnsi="Arial" w:cs="Arial"/>
          <w:sz w:val="20"/>
          <w:szCs w:val="20"/>
          <w:lang w:val="en"/>
        </w:rPr>
        <w:lastRenderedPageBreak/>
        <w:t xml:space="preserve">___ III  </w:t>
      </w:r>
    </w:p>
    <w:p w14:paraId="1AF50B51" w14:textId="77777777" w:rsidR="009F173D" w:rsidRPr="00BA551B" w:rsidRDefault="009F173D" w:rsidP="00BA551B">
      <w:pPr>
        <w:spacing w:after="0" w:line="276" w:lineRule="auto"/>
        <w:ind w:firstLine="480"/>
        <w:divId w:val="264071080"/>
        <w:rPr>
          <w:rFonts w:ascii="Arial" w:eastAsia="Times New Roman" w:hAnsi="Arial" w:cs="Arial"/>
          <w:sz w:val="20"/>
          <w:szCs w:val="20"/>
          <w:lang w:val="en"/>
        </w:rPr>
      </w:pPr>
      <w:r w:rsidRPr="00BA551B">
        <w:rPr>
          <w:rFonts w:ascii="Arial" w:eastAsia="Times New Roman" w:hAnsi="Arial" w:cs="Arial"/>
          <w:sz w:val="20"/>
          <w:szCs w:val="20"/>
          <w:lang w:val="en"/>
        </w:rPr>
        <w:t xml:space="preserve">___ IV  </w:t>
      </w:r>
    </w:p>
    <w:p w14:paraId="7A36DB72" w14:textId="77777777" w:rsidR="006A588D" w:rsidRPr="00BA551B" w:rsidRDefault="006A588D" w:rsidP="00BA551B">
      <w:pPr>
        <w:spacing w:after="0" w:line="276" w:lineRule="auto"/>
        <w:divId w:val="1031422978"/>
        <w:rPr>
          <w:rFonts w:ascii="Arial" w:eastAsia="Times New Roman" w:hAnsi="Arial" w:cs="Arial"/>
          <w:sz w:val="20"/>
          <w:szCs w:val="20"/>
          <w:lang w:val="en"/>
        </w:rPr>
      </w:pPr>
    </w:p>
    <w:p w14:paraId="45BFD42E" w14:textId="266B3757" w:rsidR="009F173D" w:rsidRPr="00BA551B" w:rsidRDefault="009F173D" w:rsidP="00BA551B">
      <w:pPr>
        <w:spacing w:after="0" w:line="276" w:lineRule="auto"/>
        <w:divId w:val="1031422978"/>
        <w:rPr>
          <w:rFonts w:ascii="Arial" w:eastAsia="Times New Roman" w:hAnsi="Arial" w:cs="Arial"/>
          <w:sz w:val="20"/>
          <w:szCs w:val="20"/>
          <w:lang w:val="en"/>
        </w:rPr>
      </w:pPr>
      <w:r w:rsidRPr="00BA551B">
        <w:rPr>
          <w:rFonts w:ascii="Arial" w:eastAsia="Times New Roman" w:hAnsi="Arial" w:cs="Arial"/>
          <w:sz w:val="20"/>
          <w:szCs w:val="20"/>
          <w:lang w:val="en"/>
        </w:rPr>
        <w:t xml:space="preserve">___ SIOP  </w:t>
      </w:r>
    </w:p>
    <w:p w14:paraId="4330D2E8" w14:textId="77777777" w:rsidR="006A588D" w:rsidRPr="00BA551B" w:rsidRDefault="009F173D" w:rsidP="00BA551B">
      <w:pPr>
        <w:spacing w:after="0" w:line="276" w:lineRule="auto"/>
        <w:ind w:firstLine="240"/>
        <w:divId w:val="778842640"/>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International Society of Pediatric Oncology Staging for Wilms Tumor Treated with Preoperative </w:t>
      </w:r>
    </w:p>
    <w:p w14:paraId="6B3BB390" w14:textId="258D9243" w:rsidR="009F173D" w:rsidRPr="00BA551B" w:rsidRDefault="009F173D" w:rsidP="00BA551B">
      <w:pPr>
        <w:spacing w:after="0" w:line="276" w:lineRule="auto"/>
        <w:ind w:firstLine="240"/>
        <w:divId w:val="778842640"/>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Chemotherapy  </w:t>
      </w:r>
    </w:p>
    <w:p w14:paraId="6C6486C2" w14:textId="2E5011A2" w:rsidR="009F173D" w:rsidRPr="00BA551B" w:rsidRDefault="009F173D" w:rsidP="00BA551B">
      <w:pPr>
        <w:spacing w:after="0" w:line="276" w:lineRule="auto"/>
        <w:ind w:firstLine="240"/>
        <w:divId w:val="846360350"/>
        <w:rPr>
          <w:rFonts w:ascii="Arial" w:eastAsia="Times New Roman" w:hAnsi="Arial" w:cs="Arial"/>
          <w:i/>
          <w:iCs/>
          <w:sz w:val="16"/>
          <w:szCs w:val="16"/>
          <w:lang w:val="en"/>
        </w:rPr>
      </w:pPr>
      <w:r w:rsidRPr="00BA551B">
        <w:rPr>
          <w:rFonts w:ascii="Arial" w:eastAsia="Times New Roman" w:hAnsi="Arial" w:cs="Arial"/>
          <w:i/>
          <w:iCs/>
          <w:sz w:val="16"/>
          <w:szCs w:val="16"/>
          <w:lang w:val="en"/>
        </w:rPr>
        <w:t xml:space="preserve"># Local Stage I requires </w:t>
      </w:r>
      <w:proofErr w:type="gramStart"/>
      <w:r w:rsidRPr="00BA551B">
        <w:rPr>
          <w:rFonts w:ascii="Arial" w:eastAsia="Times New Roman" w:hAnsi="Arial" w:cs="Arial"/>
          <w:i/>
          <w:iCs/>
          <w:sz w:val="16"/>
          <w:szCs w:val="16"/>
          <w:lang w:val="en"/>
        </w:rPr>
        <w:t>all of</w:t>
      </w:r>
      <w:proofErr w:type="gramEnd"/>
      <w:r w:rsidRPr="00BA551B">
        <w:rPr>
          <w:rFonts w:ascii="Arial" w:eastAsia="Times New Roman" w:hAnsi="Arial" w:cs="Arial"/>
          <w:i/>
          <w:iCs/>
          <w:sz w:val="16"/>
          <w:szCs w:val="16"/>
          <w:lang w:val="en"/>
        </w:rPr>
        <w:t xml:space="preserve"> the following to be true: No penetration of renal capsule by tumor identified, and; No tumor involvement of extrarenal or renal sinus lymph-vascular spaces identified, and; No tumor metastasis to lymph nodes identified. In SIOP staging, the finding of viable tumor in the perirenal fat is allowed in stage I if surrounded by a fibrous </w:t>
      </w:r>
      <w:proofErr w:type="spellStart"/>
      <w:r w:rsidRPr="00BA551B">
        <w:rPr>
          <w:rFonts w:ascii="Arial" w:eastAsia="Times New Roman" w:hAnsi="Arial" w:cs="Arial"/>
          <w:i/>
          <w:iCs/>
          <w:sz w:val="16"/>
          <w:szCs w:val="16"/>
          <w:lang w:val="en"/>
        </w:rPr>
        <w:t>pseudocapsule</w:t>
      </w:r>
      <w:proofErr w:type="spellEnd"/>
      <w:r w:rsidRPr="00BA551B">
        <w:rPr>
          <w:rFonts w:ascii="Arial" w:eastAsia="Times New Roman" w:hAnsi="Arial" w:cs="Arial"/>
          <w:i/>
          <w:iCs/>
          <w:sz w:val="16"/>
          <w:szCs w:val="16"/>
          <w:lang w:val="en"/>
        </w:rPr>
        <w:t xml:space="preserve"> and does not reach the outer surface.  </w:t>
      </w:r>
    </w:p>
    <w:p w14:paraId="6792AC99" w14:textId="77777777" w:rsidR="009F173D" w:rsidRPr="00BA551B" w:rsidRDefault="009F173D" w:rsidP="00BA551B">
      <w:pPr>
        <w:spacing w:after="0" w:line="276" w:lineRule="auto"/>
        <w:ind w:firstLine="240"/>
        <w:divId w:val="2005931869"/>
        <w:rPr>
          <w:rFonts w:ascii="Arial" w:eastAsia="Times New Roman" w:hAnsi="Arial" w:cs="Arial"/>
          <w:sz w:val="20"/>
          <w:szCs w:val="20"/>
          <w:lang w:val="en"/>
        </w:rPr>
      </w:pPr>
      <w:r w:rsidRPr="00BA551B">
        <w:rPr>
          <w:rFonts w:ascii="Arial" w:eastAsia="Times New Roman" w:hAnsi="Arial" w:cs="Arial"/>
          <w:sz w:val="20"/>
          <w:szCs w:val="20"/>
          <w:lang w:val="en"/>
        </w:rPr>
        <w:t xml:space="preserve">___ Stage I: Tumor is limited to the kidney and is completely </w:t>
      </w:r>
      <w:proofErr w:type="gramStart"/>
      <w:r w:rsidRPr="00BA551B">
        <w:rPr>
          <w:rFonts w:ascii="Arial" w:eastAsia="Times New Roman" w:hAnsi="Arial" w:cs="Arial"/>
          <w:sz w:val="20"/>
          <w:szCs w:val="20"/>
          <w:lang w:val="en"/>
        </w:rPr>
        <w:t>resected#</w:t>
      </w:r>
      <w:proofErr w:type="gramEnd"/>
      <w:r w:rsidRPr="00BA551B">
        <w:rPr>
          <w:rFonts w:ascii="Arial" w:eastAsia="Times New Roman" w:hAnsi="Arial" w:cs="Arial"/>
          <w:sz w:val="20"/>
          <w:szCs w:val="20"/>
          <w:lang w:val="en"/>
        </w:rPr>
        <w:t xml:space="preserve">  </w:t>
      </w:r>
    </w:p>
    <w:p w14:paraId="4B0D670B" w14:textId="77777777" w:rsidR="00362A64" w:rsidRPr="00BA551B" w:rsidRDefault="009F173D" w:rsidP="00BA551B">
      <w:pPr>
        <w:spacing w:after="0" w:line="276" w:lineRule="auto"/>
        <w:ind w:firstLine="240"/>
        <w:divId w:val="1424911444"/>
        <w:rPr>
          <w:rFonts w:ascii="Arial" w:eastAsia="Times New Roman" w:hAnsi="Arial" w:cs="Arial"/>
          <w:sz w:val="20"/>
          <w:szCs w:val="20"/>
          <w:lang w:val="en"/>
        </w:rPr>
      </w:pPr>
      <w:r w:rsidRPr="00BA551B">
        <w:rPr>
          <w:rFonts w:ascii="Arial" w:eastAsia="Times New Roman" w:hAnsi="Arial" w:cs="Arial"/>
          <w:sz w:val="20"/>
          <w:szCs w:val="20"/>
          <w:lang w:val="en"/>
        </w:rPr>
        <w:t xml:space="preserve">___ Stage II: Tumor infiltrates locally but is completely excised with negative surgical margins and </w:t>
      </w:r>
    </w:p>
    <w:p w14:paraId="00F4479F" w14:textId="2D2CC04A" w:rsidR="009F173D" w:rsidRPr="00BA551B" w:rsidRDefault="00362A64" w:rsidP="00BA551B">
      <w:pPr>
        <w:spacing w:after="0" w:line="276" w:lineRule="auto"/>
        <w:ind w:firstLine="240"/>
        <w:divId w:val="1424911444"/>
        <w:rPr>
          <w:rFonts w:ascii="Arial" w:eastAsia="Times New Roman" w:hAnsi="Arial" w:cs="Arial"/>
          <w:sz w:val="20"/>
          <w:szCs w:val="20"/>
          <w:lang w:val="en"/>
        </w:rPr>
      </w:pPr>
      <w:r w:rsidRPr="00BA551B">
        <w:rPr>
          <w:rFonts w:ascii="Arial" w:eastAsia="Times New Roman" w:hAnsi="Arial" w:cs="Arial"/>
          <w:sz w:val="20"/>
          <w:szCs w:val="20"/>
          <w:lang w:val="en"/>
        </w:rPr>
        <w:t xml:space="preserve">       </w:t>
      </w:r>
      <w:r w:rsidR="009F173D" w:rsidRPr="00BA551B">
        <w:rPr>
          <w:rFonts w:ascii="Arial" w:eastAsia="Times New Roman" w:hAnsi="Arial" w:cs="Arial"/>
          <w:sz w:val="20"/>
          <w:szCs w:val="20"/>
          <w:lang w:val="en"/>
        </w:rPr>
        <w:t xml:space="preserve">negative regional lymph nodes  </w:t>
      </w:r>
    </w:p>
    <w:p w14:paraId="366C50AA" w14:textId="77777777" w:rsidR="009F173D" w:rsidRPr="00BA551B" w:rsidRDefault="009F173D" w:rsidP="00BA551B">
      <w:pPr>
        <w:spacing w:after="0" w:line="276" w:lineRule="auto"/>
        <w:ind w:firstLine="480"/>
        <w:divId w:val="111678787"/>
        <w:rPr>
          <w:rFonts w:ascii="Arial" w:eastAsia="Times New Roman" w:hAnsi="Arial" w:cs="Arial"/>
          <w:i/>
          <w:iCs/>
          <w:sz w:val="16"/>
          <w:szCs w:val="16"/>
          <w:lang w:val="en"/>
        </w:rPr>
      </w:pPr>
      <w:r w:rsidRPr="00BA551B">
        <w:rPr>
          <w:rFonts w:ascii="Arial" w:eastAsia="Times New Roman" w:hAnsi="Arial" w:cs="Arial"/>
          <w:i/>
          <w:iCs/>
          <w:sz w:val="16"/>
          <w:szCs w:val="16"/>
          <w:lang w:val="en"/>
        </w:rPr>
        <w:t xml:space="preserve">Select all that apply  </w:t>
      </w:r>
    </w:p>
    <w:p w14:paraId="3EDCA33B" w14:textId="77777777" w:rsidR="00362A64" w:rsidRPr="00BA551B" w:rsidRDefault="009F173D" w:rsidP="00BA551B">
      <w:pPr>
        <w:spacing w:after="0" w:line="276" w:lineRule="auto"/>
        <w:ind w:firstLine="480"/>
        <w:divId w:val="789974494"/>
        <w:rPr>
          <w:rFonts w:ascii="Arial" w:eastAsia="Times New Roman" w:hAnsi="Arial" w:cs="Arial"/>
          <w:sz w:val="20"/>
          <w:szCs w:val="20"/>
          <w:lang w:val="en"/>
        </w:rPr>
      </w:pPr>
      <w:r w:rsidRPr="00BA551B">
        <w:rPr>
          <w:rFonts w:ascii="Arial" w:eastAsia="Times New Roman" w:hAnsi="Arial" w:cs="Arial"/>
          <w:sz w:val="20"/>
          <w:szCs w:val="20"/>
          <w:lang w:val="en"/>
        </w:rPr>
        <w:t xml:space="preserve">___ Viable tumor infiltrates the renal sinus or blood and / or lymphatic vessels outside the renal </w:t>
      </w:r>
    </w:p>
    <w:p w14:paraId="745F628C" w14:textId="7227EFD9" w:rsidR="009F173D" w:rsidRPr="00BA551B" w:rsidRDefault="00362A64" w:rsidP="00BA551B">
      <w:pPr>
        <w:spacing w:after="0" w:line="276" w:lineRule="auto"/>
        <w:ind w:firstLine="480"/>
        <w:divId w:val="789974494"/>
        <w:rPr>
          <w:rFonts w:ascii="Arial" w:eastAsia="Times New Roman" w:hAnsi="Arial" w:cs="Arial"/>
          <w:sz w:val="20"/>
          <w:szCs w:val="20"/>
          <w:lang w:val="en"/>
        </w:rPr>
      </w:pPr>
      <w:r w:rsidRPr="00BA551B">
        <w:rPr>
          <w:rFonts w:ascii="Arial" w:eastAsia="Times New Roman" w:hAnsi="Arial" w:cs="Arial"/>
          <w:sz w:val="20"/>
          <w:szCs w:val="20"/>
          <w:lang w:val="en"/>
        </w:rPr>
        <w:t xml:space="preserve">       </w:t>
      </w:r>
      <w:r w:rsidR="009F173D" w:rsidRPr="00BA551B">
        <w:rPr>
          <w:rFonts w:ascii="Arial" w:eastAsia="Times New Roman" w:hAnsi="Arial" w:cs="Arial"/>
          <w:sz w:val="20"/>
          <w:szCs w:val="20"/>
          <w:lang w:val="en"/>
        </w:rPr>
        <w:t xml:space="preserve">parenchyma  </w:t>
      </w:r>
    </w:p>
    <w:p w14:paraId="26EFE7F3" w14:textId="77777777" w:rsidR="00362A64" w:rsidRPr="00BA551B" w:rsidRDefault="009F173D" w:rsidP="00BA551B">
      <w:pPr>
        <w:spacing w:after="0" w:line="276" w:lineRule="auto"/>
        <w:ind w:firstLine="480"/>
        <w:divId w:val="17975129"/>
        <w:rPr>
          <w:rFonts w:ascii="Arial" w:eastAsia="Times New Roman" w:hAnsi="Arial" w:cs="Arial"/>
          <w:sz w:val="20"/>
          <w:szCs w:val="20"/>
          <w:lang w:val="en"/>
        </w:rPr>
      </w:pPr>
      <w:r w:rsidRPr="00BA551B">
        <w:rPr>
          <w:rFonts w:ascii="Arial" w:eastAsia="Times New Roman" w:hAnsi="Arial" w:cs="Arial"/>
          <w:sz w:val="20"/>
          <w:szCs w:val="20"/>
          <w:lang w:val="en"/>
        </w:rPr>
        <w:t xml:space="preserve">___ Viable tumor infiltrates the vena cava or adjacent organs (except for encapsulated adrenal </w:t>
      </w:r>
    </w:p>
    <w:p w14:paraId="0A548388" w14:textId="20CE891E" w:rsidR="009F173D" w:rsidRPr="00BA551B" w:rsidRDefault="00362A64" w:rsidP="00BA551B">
      <w:pPr>
        <w:spacing w:after="0" w:line="276" w:lineRule="auto"/>
        <w:ind w:firstLine="480"/>
        <w:divId w:val="17975129"/>
        <w:rPr>
          <w:rFonts w:ascii="Arial" w:eastAsia="Times New Roman" w:hAnsi="Arial" w:cs="Arial"/>
          <w:sz w:val="20"/>
          <w:szCs w:val="20"/>
          <w:lang w:val="en"/>
        </w:rPr>
      </w:pPr>
      <w:r w:rsidRPr="00BA551B">
        <w:rPr>
          <w:rFonts w:ascii="Arial" w:eastAsia="Times New Roman" w:hAnsi="Arial" w:cs="Arial"/>
          <w:sz w:val="20"/>
          <w:szCs w:val="20"/>
          <w:lang w:val="en"/>
        </w:rPr>
        <w:t xml:space="preserve">       </w:t>
      </w:r>
      <w:r w:rsidR="009F173D" w:rsidRPr="00BA551B">
        <w:rPr>
          <w:rFonts w:ascii="Arial" w:eastAsia="Times New Roman" w:hAnsi="Arial" w:cs="Arial"/>
          <w:sz w:val="20"/>
          <w:szCs w:val="20"/>
          <w:lang w:val="en"/>
        </w:rPr>
        <w:t xml:space="preserve">gland invasion, which is stage I if the tumor is encapsulated)  </w:t>
      </w:r>
    </w:p>
    <w:p w14:paraId="7317A3E8" w14:textId="77777777" w:rsidR="00362A64" w:rsidRPr="00BA551B" w:rsidRDefault="009F173D" w:rsidP="00BA551B">
      <w:pPr>
        <w:spacing w:after="0" w:line="276" w:lineRule="auto"/>
        <w:ind w:firstLine="480"/>
        <w:divId w:val="1006401514"/>
        <w:rPr>
          <w:rFonts w:ascii="Arial" w:eastAsia="Times New Roman" w:hAnsi="Arial" w:cs="Arial"/>
          <w:sz w:val="20"/>
          <w:szCs w:val="20"/>
          <w:lang w:val="en"/>
        </w:rPr>
      </w:pPr>
      <w:r w:rsidRPr="00BA551B">
        <w:rPr>
          <w:rFonts w:ascii="Arial" w:eastAsia="Times New Roman" w:hAnsi="Arial" w:cs="Arial"/>
          <w:sz w:val="20"/>
          <w:szCs w:val="20"/>
          <w:lang w:val="en"/>
        </w:rPr>
        <w:t xml:space="preserve">___ Viable tumor within perirenal fat (not surrounded by a </w:t>
      </w:r>
      <w:proofErr w:type="spellStart"/>
      <w:r w:rsidRPr="00BA551B">
        <w:rPr>
          <w:rFonts w:ascii="Arial" w:eastAsia="Times New Roman" w:hAnsi="Arial" w:cs="Arial"/>
          <w:sz w:val="20"/>
          <w:szCs w:val="20"/>
          <w:lang w:val="en"/>
        </w:rPr>
        <w:t>pseudocapsule</w:t>
      </w:r>
      <w:proofErr w:type="spellEnd"/>
      <w:r w:rsidRPr="00BA551B">
        <w:rPr>
          <w:rFonts w:ascii="Arial" w:eastAsia="Times New Roman" w:hAnsi="Arial" w:cs="Arial"/>
          <w:sz w:val="20"/>
          <w:szCs w:val="20"/>
          <w:lang w:val="en"/>
        </w:rPr>
        <w:t xml:space="preserve"> and is completely </w:t>
      </w:r>
    </w:p>
    <w:p w14:paraId="6746B6D2" w14:textId="45E98C15" w:rsidR="009F173D" w:rsidRPr="00BA551B" w:rsidRDefault="00362A64" w:rsidP="00BA551B">
      <w:pPr>
        <w:spacing w:after="0" w:line="276" w:lineRule="auto"/>
        <w:ind w:firstLine="480"/>
        <w:divId w:val="1006401514"/>
        <w:rPr>
          <w:rFonts w:ascii="Arial" w:eastAsia="Times New Roman" w:hAnsi="Arial" w:cs="Arial"/>
          <w:sz w:val="20"/>
          <w:szCs w:val="20"/>
          <w:lang w:val="en"/>
        </w:rPr>
      </w:pPr>
      <w:r w:rsidRPr="00BA551B">
        <w:rPr>
          <w:rFonts w:ascii="Arial" w:eastAsia="Times New Roman" w:hAnsi="Arial" w:cs="Arial"/>
          <w:sz w:val="20"/>
          <w:szCs w:val="20"/>
          <w:lang w:val="en"/>
        </w:rPr>
        <w:t xml:space="preserve">       </w:t>
      </w:r>
      <w:r w:rsidR="009F173D" w:rsidRPr="00BA551B">
        <w:rPr>
          <w:rFonts w:ascii="Arial" w:eastAsia="Times New Roman" w:hAnsi="Arial" w:cs="Arial"/>
          <w:sz w:val="20"/>
          <w:szCs w:val="20"/>
          <w:lang w:val="en"/>
        </w:rPr>
        <w:t xml:space="preserve">excised)  </w:t>
      </w:r>
    </w:p>
    <w:p w14:paraId="1EE07BE5" w14:textId="77777777" w:rsidR="009F173D" w:rsidRPr="00BA551B" w:rsidRDefault="009F173D" w:rsidP="00BA551B">
      <w:pPr>
        <w:spacing w:after="0" w:line="276" w:lineRule="auto"/>
        <w:ind w:firstLine="480"/>
        <w:divId w:val="19359613"/>
        <w:rPr>
          <w:rFonts w:ascii="Arial" w:eastAsia="Times New Roman" w:hAnsi="Arial" w:cs="Arial"/>
          <w:sz w:val="20"/>
          <w:szCs w:val="20"/>
          <w:lang w:val="en"/>
        </w:rPr>
      </w:pPr>
      <w:r w:rsidRPr="00BA551B">
        <w:rPr>
          <w:rFonts w:ascii="Arial" w:eastAsia="Times New Roman" w:hAnsi="Arial" w:cs="Arial"/>
          <w:sz w:val="20"/>
          <w:szCs w:val="20"/>
          <w:lang w:val="en"/>
        </w:rPr>
        <w:t xml:space="preserve">___ Viable tumor infiltrates the wall of the renal pelvis or the ureter  </w:t>
      </w:r>
    </w:p>
    <w:p w14:paraId="24FDBF5C" w14:textId="77777777" w:rsidR="009F173D" w:rsidRPr="00BA551B" w:rsidRDefault="009F173D" w:rsidP="00BA551B">
      <w:pPr>
        <w:spacing w:after="0" w:line="276" w:lineRule="auto"/>
        <w:ind w:firstLine="240"/>
        <w:divId w:val="1045174242"/>
        <w:rPr>
          <w:rFonts w:ascii="Arial" w:eastAsia="Times New Roman" w:hAnsi="Arial" w:cs="Arial"/>
          <w:sz w:val="20"/>
          <w:szCs w:val="20"/>
          <w:lang w:val="en"/>
        </w:rPr>
      </w:pPr>
      <w:r w:rsidRPr="00BA551B">
        <w:rPr>
          <w:rFonts w:ascii="Arial" w:eastAsia="Times New Roman" w:hAnsi="Arial" w:cs="Arial"/>
          <w:sz w:val="20"/>
          <w:szCs w:val="20"/>
          <w:lang w:val="en"/>
        </w:rPr>
        <w:t xml:space="preserve">___ Stage III: Tumor shows residual disease intraabdominally  </w:t>
      </w:r>
    </w:p>
    <w:p w14:paraId="35A2E49E" w14:textId="77777777" w:rsidR="009F173D" w:rsidRPr="00BA551B" w:rsidRDefault="009F173D" w:rsidP="00BA551B">
      <w:pPr>
        <w:spacing w:after="0" w:line="276" w:lineRule="auto"/>
        <w:ind w:firstLine="480"/>
        <w:divId w:val="1395082934"/>
        <w:rPr>
          <w:rFonts w:ascii="Arial" w:eastAsia="Times New Roman" w:hAnsi="Arial" w:cs="Arial"/>
          <w:i/>
          <w:iCs/>
          <w:sz w:val="20"/>
          <w:szCs w:val="20"/>
          <w:lang w:val="en"/>
        </w:rPr>
      </w:pPr>
      <w:r w:rsidRPr="00BA551B">
        <w:rPr>
          <w:rFonts w:ascii="Arial" w:eastAsia="Times New Roman" w:hAnsi="Arial" w:cs="Arial"/>
          <w:i/>
          <w:iCs/>
          <w:sz w:val="16"/>
          <w:szCs w:val="16"/>
          <w:lang w:val="en"/>
        </w:rPr>
        <w:t>Select all that apply</w:t>
      </w:r>
      <w:r w:rsidRPr="00BA551B">
        <w:rPr>
          <w:rFonts w:ascii="Arial" w:eastAsia="Times New Roman" w:hAnsi="Arial" w:cs="Arial"/>
          <w:i/>
          <w:iCs/>
          <w:sz w:val="20"/>
          <w:szCs w:val="20"/>
          <w:lang w:val="en"/>
        </w:rPr>
        <w:t xml:space="preserve">  </w:t>
      </w:r>
    </w:p>
    <w:p w14:paraId="148EDBC0" w14:textId="77777777" w:rsidR="00362A64" w:rsidRPr="00BA551B" w:rsidRDefault="009F173D" w:rsidP="00BA551B">
      <w:pPr>
        <w:spacing w:after="0" w:line="276" w:lineRule="auto"/>
        <w:ind w:firstLine="480"/>
        <w:divId w:val="1145391185"/>
        <w:rPr>
          <w:rFonts w:ascii="Arial" w:eastAsia="Times New Roman" w:hAnsi="Arial" w:cs="Arial"/>
          <w:sz w:val="20"/>
          <w:szCs w:val="20"/>
          <w:lang w:val="en"/>
        </w:rPr>
      </w:pPr>
      <w:r w:rsidRPr="00BA551B">
        <w:rPr>
          <w:rFonts w:ascii="Arial" w:eastAsia="Times New Roman" w:hAnsi="Arial" w:cs="Arial"/>
          <w:sz w:val="20"/>
          <w:szCs w:val="20"/>
          <w:lang w:val="en"/>
        </w:rPr>
        <w:t>___ Viable tumor is present at a perinephric resection margin (non-viable tumor or chemotherapy-</w:t>
      </w:r>
    </w:p>
    <w:p w14:paraId="45296414" w14:textId="3CE2F02C" w:rsidR="009F173D" w:rsidRPr="00BA551B" w:rsidRDefault="00362A64" w:rsidP="00BA551B">
      <w:pPr>
        <w:spacing w:after="0" w:line="276" w:lineRule="auto"/>
        <w:ind w:firstLine="480"/>
        <w:divId w:val="1145391185"/>
        <w:rPr>
          <w:rFonts w:ascii="Arial" w:eastAsia="Times New Roman" w:hAnsi="Arial" w:cs="Arial"/>
          <w:sz w:val="20"/>
          <w:szCs w:val="20"/>
          <w:lang w:val="en"/>
        </w:rPr>
      </w:pPr>
      <w:r w:rsidRPr="00BA551B">
        <w:rPr>
          <w:rFonts w:ascii="Arial" w:eastAsia="Times New Roman" w:hAnsi="Arial" w:cs="Arial"/>
          <w:sz w:val="20"/>
          <w:szCs w:val="20"/>
          <w:lang w:val="en"/>
        </w:rPr>
        <w:t xml:space="preserve">        </w:t>
      </w:r>
      <w:r w:rsidR="009F173D" w:rsidRPr="00BA551B">
        <w:rPr>
          <w:rFonts w:ascii="Arial" w:eastAsia="Times New Roman" w:hAnsi="Arial" w:cs="Arial"/>
          <w:sz w:val="20"/>
          <w:szCs w:val="20"/>
          <w:lang w:val="en"/>
        </w:rPr>
        <w:t xml:space="preserve">induced change present at perinephric resection margins is not regarded as stage III)  </w:t>
      </w:r>
    </w:p>
    <w:p w14:paraId="5FF13592" w14:textId="77777777" w:rsidR="009F173D" w:rsidRPr="00BA551B" w:rsidRDefault="009F173D" w:rsidP="00BA551B">
      <w:pPr>
        <w:spacing w:after="0" w:line="276" w:lineRule="auto"/>
        <w:ind w:firstLine="480"/>
        <w:divId w:val="1462572164"/>
        <w:rPr>
          <w:rFonts w:ascii="Arial" w:eastAsia="Times New Roman" w:hAnsi="Arial" w:cs="Arial"/>
          <w:sz w:val="20"/>
          <w:szCs w:val="20"/>
          <w:lang w:val="en"/>
        </w:rPr>
      </w:pPr>
      <w:r w:rsidRPr="00BA551B">
        <w:rPr>
          <w:rFonts w:ascii="Arial" w:eastAsia="Times New Roman" w:hAnsi="Arial" w:cs="Arial"/>
          <w:sz w:val="20"/>
          <w:szCs w:val="20"/>
          <w:lang w:val="en"/>
        </w:rPr>
        <w:t xml:space="preserve">___ Abdominal lymph nodes contain viable or non-viable tumor  </w:t>
      </w:r>
    </w:p>
    <w:p w14:paraId="3C63F8B5" w14:textId="77777777" w:rsidR="00362A64" w:rsidRPr="00BA551B" w:rsidRDefault="009F173D" w:rsidP="00BA551B">
      <w:pPr>
        <w:spacing w:after="0" w:line="276" w:lineRule="auto"/>
        <w:ind w:firstLine="480"/>
        <w:divId w:val="423722958"/>
        <w:rPr>
          <w:rFonts w:ascii="Arial" w:eastAsia="Times New Roman" w:hAnsi="Arial" w:cs="Arial"/>
          <w:sz w:val="20"/>
          <w:szCs w:val="20"/>
          <w:lang w:val="en"/>
        </w:rPr>
      </w:pPr>
      <w:r w:rsidRPr="00BA551B">
        <w:rPr>
          <w:rFonts w:ascii="Arial" w:eastAsia="Times New Roman" w:hAnsi="Arial" w:cs="Arial"/>
          <w:sz w:val="20"/>
          <w:szCs w:val="20"/>
          <w:lang w:val="en"/>
        </w:rPr>
        <w:t xml:space="preserve">___ Preoperative or intraoperative tumor rupture, if confirmed by microscopic examination (viable </w:t>
      </w:r>
    </w:p>
    <w:p w14:paraId="43A107DE" w14:textId="660A93EA" w:rsidR="009F173D" w:rsidRPr="00BA551B" w:rsidRDefault="00362A64" w:rsidP="00BA551B">
      <w:pPr>
        <w:spacing w:after="0" w:line="276" w:lineRule="auto"/>
        <w:ind w:firstLine="480"/>
        <w:divId w:val="423722958"/>
        <w:rPr>
          <w:rFonts w:ascii="Arial" w:eastAsia="Times New Roman" w:hAnsi="Arial" w:cs="Arial"/>
          <w:sz w:val="20"/>
          <w:szCs w:val="20"/>
          <w:lang w:val="en"/>
        </w:rPr>
      </w:pPr>
      <w:r w:rsidRPr="00BA551B">
        <w:rPr>
          <w:rFonts w:ascii="Arial" w:eastAsia="Times New Roman" w:hAnsi="Arial" w:cs="Arial"/>
          <w:sz w:val="20"/>
          <w:szCs w:val="20"/>
          <w:lang w:val="en"/>
        </w:rPr>
        <w:t xml:space="preserve">       </w:t>
      </w:r>
      <w:r w:rsidR="009F173D" w:rsidRPr="00BA551B">
        <w:rPr>
          <w:rFonts w:ascii="Arial" w:eastAsia="Times New Roman" w:hAnsi="Arial" w:cs="Arial"/>
          <w:sz w:val="20"/>
          <w:szCs w:val="20"/>
          <w:lang w:val="en"/>
        </w:rPr>
        <w:t xml:space="preserve">tumor at the surface of the specimen </w:t>
      </w:r>
      <w:proofErr w:type="gramStart"/>
      <w:r w:rsidR="009F173D" w:rsidRPr="00BA551B">
        <w:rPr>
          <w:rFonts w:ascii="Arial" w:eastAsia="Times New Roman" w:hAnsi="Arial" w:cs="Arial"/>
          <w:sz w:val="20"/>
          <w:szCs w:val="20"/>
          <w:lang w:val="en"/>
        </w:rPr>
        <w:t>in the area of</w:t>
      </w:r>
      <w:proofErr w:type="gramEnd"/>
      <w:r w:rsidR="009F173D" w:rsidRPr="00BA551B">
        <w:rPr>
          <w:rFonts w:ascii="Arial" w:eastAsia="Times New Roman" w:hAnsi="Arial" w:cs="Arial"/>
          <w:sz w:val="20"/>
          <w:szCs w:val="20"/>
          <w:lang w:val="en"/>
        </w:rPr>
        <w:t xml:space="preserve"> the rupture)  </w:t>
      </w:r>
    </w:p>
    <w:p w14:paraId="32E65AD7" w14:textId="77777777" w:rsidR="00362A64" w:rsidRPr="00BA551B" w:rsidRDefault="009F173D" w:rsidP="00BA551B">
      <w:pPr>
        <w:spacing w:after="0" w:line="276" w:lineRule="auto"/>
        <w:ind w:firstLine="480"/>
        <w:divId w:val="999577558"/>
        <w:rPr>
          <w:rFonts w:ascii="Arial" w:eastAsia="Times New Roman" w:hAnsi="Arial" w:cs="Arial"/>
          <w:sz w:val="20"/>
          <w:szCs w:val="20"/>
          <w:lang w:val="en"/>
        </w:rPr>
      </w:pPr>
      <w:r w:rsidRPr="00BA551B">
        <w:rPr>
          <w:rFonts w:ascii="Arial" w:eastAsia="Times New Roman" w:hAnsi="Arial" w:cs="Arial"/>
          <w:sz w:val="20"/>
          <w:szCs w:val="20"/>
          <w:lang w:val="en"/>
        </w:rPr>
        <w:t xml:space="preserve">___ Viable or non-viable tumor thrombus is present at resection margins of the ureter, renal vein, or </w:t>
      </w:r>
    </w:p>
    <w:p w14:paraId="13B7A3B9" w14:textId="2BA7F4E0" w:rsidR="009F173D" w:rsidRPr="00BA551B" w:rsidRDefault="00362A64" w:rsidP="00BA551B">
      <w:pPr>
        <w:spacing w:after="0" w:line="276" w:lineRule="auto"/>
        <w:ind w:firstLine="480"/>
        <w:divId w:val="999577558"/>
        <w:rPr>
          <w:rFonts w:ascii="Arial" w:eastAsia="Times New Roman" w:hAnsi="Arial" w:cs="Arial"/>
          <w:sz w:val="20"/>
          <w:szCs w:val="20"/>
          <w:lang w:val="en"/>
        </w:rPr>
      </w:pPr>
      <w:r w:rsidRPr="00BA551B">
        <w:rPr>
          <w:rFonts w:ascii="Arial" w:eastAsia="Times New Roman" w:hAnsi="Arial" w:cs="Arial"/>
          <w:sz w:val="20"/>
          <w:szCs w:val="20"/>
          <w:lang w:val="en"/>
        </w:rPr>
        <w:t xml:space="preserve">        </w:t>
      </w:r>
      <w:r w:rsidR="009F173D" w:rsidRPr="00BA551B">
        <w:rPr>
          <w:rFonts w:ascii="Arial" w:eastAsia="Times New Roman" w:hAnsi="Arial" w:cs="Arial"/>
          <w:sz w:val="20"/>
          <w:szCs w:val="20"/>
          <w:lang w:val="en"/>
        </w:rPr>
        <w:t xml:space="preserve">inferior vena cava  </w:t>
      </w:r>
    </w:p>
    <w:p w14:paraId="4DBB1AD8" w14:textId="77777777" w:rsidR="00362A64" w:rsidRPr="00BA551B" w:rsidRDefault="009F173D" w:rsidP="00BA551B">
      <w:pPr>
        <w:spacing w:after="0" w:line="276" w:lineRule="auto"/>
        <w:ind w:firstLine="480"/>
        <w:divId w:val="1382941584"/>
        <w:rPr>
          <w:rFonts w:ascii="Arial" w:eastAsia="Times New Roman" w:hAnsi="Arial" w:cs="Arial"/>
          <w:sz w:val="20"/>
          <w:szCs w:val="20"/>
          <w:lang w:val="en"/>
        </w:rPr>
      </w:pPr>
      <w:r w:rsidRPr="00BA551B">
        <w:rPr>
          <w:rFonts w:ascii="Arial" w:eastAsia="Times New Roman" w:hAnsi="Arial" w:cs="Arial"/>
          <w:sz w:val="20"/>
          <w:szCs w:val="20"/>
          <w:lang w:val="en"/>
        </w:rPr>
        <w:t xml:space="preserve">___ Viable or non-viable tumor thrombus that </w:t>
      </w:r>
      <w:proofErr w:type="gramStart"/>
      <w:r w:rsidRPr="00BA551B">
        <w:rPr>
          <w:rFonts w:ascii="Arial" w:eastAsia="Times New Roman" w:hAnsi="Arial" w:cs="Arial"/>
          <w:sz w:val="20"/>
          <w:szCs w:val="20"/>
          <w:lang w:val="en"/>
        </w:rPr>
        <w:t>is</w:t>
      </w:r>
      <w:proofErr w:type="gramEnd"/>
      <w:r w:rsidRPr="00BA551B">
        <w:rPr>
          <w:rFonts w:ascii="Arial" w:eastAsia="Times New Roman" w:hAnsi="Arial" w:cs="Arial"/>
          <w:sz w:val="20"/>
          <w:szCs w:val="20"/>
          <w:lang w:val="en"/>
        </w:rPr>
        <w:t xml:space="preserve"> attached to the inferior vena cava wall is removed </w:t>
      </w:r>
    </w:p>
    <w:p w14:paraId="07109C0B" w14:textId="655ABDA6" w:rsidR="009F173D" w:rsidRPr="00BA551B" w:rsidRDefault="00362A64" w:rsidP="00BA551B">
      <w:pPr>
        <w:spacing w:after="0" w:line="276" w:lineRule="auto"/>
        <w:ind w:firstLine="480"/>
        <w:divId w:val="1382941584"/>
        <w:rPr>
          <w:rFonts w:ascii="Arial" w:eastAsia="Times New Roman" w:hAnsi="Arial" w:cs="Arial"/>
          <w:sz w:val="20"/>
          <w:szCs w:val="20"/>
          <w:lang w:val="en"/>
        </w:rPr>
      </w:pPr>
      <w:r w:rsidRPr="00BA551B">
        <w:rPr>
          <w:rFonts w:ascii="Arial" w:eastAsia="Times New Roman" w:hAnsi="Arial" w:cs="Arial"/>
          <w:sz w:val="20"/>
          <w:szCs w:val="20"/>
          <w:lang w:val="en"/>
        </w:rPr>
        <w:t xml:space="preserve">        </w:t>
      </w:r>
      <w:r w:rsidR="009F173D" w:rsidRPr="00BA551B">
        <w:rPr>
          <w:rFonts w:ascii="Arial" w:eastAsia="Times New Roman" w:hAnsi="Arial" w:cs="Arial"/>
          <w:sz w:val="20"/>
          <w:szCs w:val="20"/>
          <w:lang w:val="en"/>
        </w:rPr>
        <w:t xml:space="preserve">piecemeal by the surgeon  </w:t>
      </w:r>
    </w:p>
    <w:p w14:paraId="2DBA467A" w14:textId="77777777" w:rsidR="00362A64" w:rsidRPr="00BA551B" w:rsidRDefault="009F173D" w:rsidP="00BA551B">
      <w:pPr>
        <w:spacing w:after="0" w:line="276" w:lineRule="auto"/>
        <w:ind w:firstLine="480"/>
        <w:divId w:val="889725122"/>
        <w:rPr>
          <w:rFonts w:ascii="Arial" w:eastAsia="Times New Roman" w:hAnsi="Arial" w:cs="Arial"/>
          <w:sz w:val="20"/>
          <w:szCs w:val="20"/>
          <w:lang w:val="en"/>
        </w:rPr>
      </w:pPr>
      <w:r w:rsidRPr="00BA551B">
        <w:rPr>
          <w:rFonts w:ascii="Arial" w:eastAsia="Times New Roman" w:hAnsi="Arial" w:cs="Arial"/>
          <w:sz w:val="20"/>
          <w:szCs w:val="20"/>
          <w:lang w:val="en"/>
        </w:rPr>
        <w:t xml:space="preserve">___ Wedge / open tumor biopsy prior to preoperative chemotherapy or surgery (needle core biopsy </w:t>
      </w:r>
    </w:p>
    <w:p w14:paraId="233F0F70" w14:textId="492F1804" w:rsidR="009F173D" w:rsidRPr="00BA551B" w:rsidRDefault="00362A64" w:rsidP="00BA551B">
      <w:pPr>
        <w:spacing w:after="0" w:line="276" w:lineRule="auto"/>
        <w:ind w:firstLine="480"/>
        <w:divId w:val="889725122"/>
        <w:rPr>
          <w:rFonts w:ascii="Arial" w:eastAsia="Times New Roman" w:hAnsi="Arial" w:cs="Arial"/>
          <w:sz w:val="20"/>
          <w:szCs w:val="20"/>
          <w:lang w:val="en"/>
        </w:rPr>
      </w:pPr>
      <w:r w:rsidRPr="00BA551B">
        <w:rPr>
          <w:rFonts w:ascii="Arial" w:eastAsia="Times New Roman" w:hAnsi="Arial" w:cs="Arial"/>
          <w:sz w:val="20"/>
          <w:szCs w:val="20"/>
          <w:lang w:val="en"/>
        </w:rPr>
        <w:t xml:space="preserve">       </w:t>
      </w:r>
      <w:r w:rsidR="009F173D" w:rsidRPr="00BA551B">
        <w:rPr>
          <w:rFonts w:ascii="Arial" w:eastAsia="Times New Roman" w:hAnsi="Arial" w:cs="Arial"/>
          <w:sz w:val="20"/>
          <w:szCs w:val="20"/>
          <w:lang w:val="en"/>
        </w:rPr>
        <w:t xml:space="preserve">does not upstage to SIOP stage III)  </w:t>
      </w:r>
    </w:p>
    <w:p w14:paraId="4540136E" w14:textId="77777777" w:rsidR="009F173D" w:rsidRPr="00BA551B" w:rsidRDefault="009F173D" w:rsidP="00BA551B">
      <w:pPr>
        <w:spacing w:after="0" w:line="276" w:lineRule="auto"/>
        <w:ind w:firstLine="480"/>
        <w:divId w:val="1415321166"/>
        <w:rPr>
          <w:rFonts w:ascii="Arial" w:eastAsia="Times New Roman" w:hAnsi="Arial" w:cs="Arial"/>
          <w:sz w:val="20"/>
          <w:szCs w:val="20"/>
          <w:lang w:val="en"/>
        </w:rPr>
      </w:pPr>
      <w:r w:rsidRPr="00BA551B">
        <w:rPr>
          <w:rFonts w:ascii="Arial" w:eastAsia="Times New Roman" w:hAnsi="Arial" w:cs="Arial"/>
          <w:sz w:val="20"/>
          <w:szCs w:val="20"/>
          <w:lang w:val="en"/>
        </w:rPr>
        <w:t xml:space="preserve">___ Tumor implants (viable or non-viable) are found anywhere in the abdomen  </w:t>
      </w:r>
    </w:p>
    <w:p w14:paraId="46363156" w14:textId="77777777" w:rsidR="009F173D" w:rsidRPr="00BA551B" w:rsidRDefault="009F173D" w:rsidP="00BA551B">
      <w:pPr>
        <w:spacing w:after="0" w:line="276" w:lineRule="auto"/>
        <w:ind w:firstLine="480"/>
        <w:divId w:val="1012416789"/>
        <w:rPr>
          <w:rFonts w:ascii="Arial" w:eastAsia="Times New Roman" w:hAnsi="Arial" w:cs="Arial"/>
          <w:sz w:val="20"/>
          <w:szCs w:val="20"/>
          <w:lang w:val="en"/>
        </w:rPr>
      </w:pPr>
      <w:r w:rsidRPr="00BA551B">
        <w:rPr>
          <w:rFonts w:ascii="Arial" w:eastAsia="Times New Roman" w:hAnsi="Arial" w:cs="Arial"/>
          <w:sz w:val="20"/>
          <w:szCs w:val="20"/>
          <w:lang w:val="en"/>
        </w:rPr>
        <w:t xml:space="preserve">___ Tumor (viable or non-viable) has penetrated through the peritoneal surface  </w:t>
      </w:r>
    </w:p>
    <w:p w14:paraId="280F89EF" w14:textId="77777777" w:rsidR="009F173D" w:rsidRPr="00BA551B" w:rsidRDefault="009F173D" w:rsidP="00BA551B">
      <w:pPr>
        <w:spacing w:after="0" w:line="276" w:lineRule="auto"/>
        <w:ind w:firstLine="240"/>
        <w:divId w:val="1857228157"/>
        <w:rPr>
          <w:rFonts w:ascii="Arial" w:eastAsia="Times New Roman" w:hAnsi="Arial" w:cs="Arial"/>
          <w:sz w:val="20"/>
          <w:szCs w:val="20"/>
          <w:lang w:val="en"/>
        </w:rPr>
      </w:pPr>
      <w:r w:rsidRPr="00BA551B">
        <w:rPr>
          <w:rFonts w:ascii="Arial" w:eastAsia="Times New Roman" w:hAnsi="Arial" w:cs="Arial"/>
          <w:sz w:val="20"/>
          <w:szCs w:val="20"/>
          <w:lang w:val="en"/>
        </w:rPr>
        <w:t xml:space="preserve">___ Stage IV: Tumor shows distant metastases  </w:t>
      </w:r>
    </w:p>
    <w:p w14:paraId="772B598E" w14:textId="77777777" w:rsidR="009F173D" w:rsidRPr="00BA551B" w:rsidRDefault="009F173D" w:rsidP="00BA551B">
      <w:pPr>
        <w:spacing w:after="0" w:line="276" w:lineRule="auto"/>
        <w:ind w:firstLine="480"/>
        <w:divId w:val="235675635"/>
        <w:rPr>
          <w:rFonts w:ascii="Arial" w:eastAsia="Times New Roman" w:hAnsi="Arial" w:cs="Arial"/>
          <w:i/>
          <w:iCs/>
          <w:sz w:val="20"/>
          <w:szCs w:val="20"/>
          <w:lang w:val="en"/>
        </w:rPr>
      </w:pPr>
      <w:r w:rsidRPr="00BA551B">
        <w:rPr>
          <w:rFonts w:ascii="Arial" w:eastAsia="Times New Roman" w:hAnsi="Arial" w:cs="Arial"/>
          <w:i/>
          <w:iCs/>
          <w:sz w:val="16"/>
          <w:szCs w:val="16"/>
          <w:lang w:val="en"/>
        </w:rPr>
        <w:t>Select all that apply </w:t>
      </w:r>
      <w:r w:rsidRPr="00BA551B">
        <w:rPr>
          <w:rFonts w:ascii="Arial" w:eastAsia="Times New Roman" w:hAnsi="Arial" w:cs="Arial"/>
          <w:i/>
          <w:iCs/>
          <w:sz w:val="20"/>
          <w:szCs w:val="20"/>
          <w:lang w:val="en"/>
        </w:rPr>
        <w:t xml:space="preserve"> </w:t>
      </w:r>
    </w:p>
    <w:p w14:paraId="5517A494" w14:textId="77777777" w:rsidR="009F173D" w:rsidRPr="00BA551B" w:rsidRDefault="009F173D" w:rsidP="00BA551B">
      <w:pPr>
        <w:spacing w:after="0" w:line="276" w:lineRule="auto"/>
        <w:ind w:firstLine="480"/>
        <w:divId w:val="1129281352"/>
        <w:rPr>
          <w:rFonts w:ascii="Arial" w:eastAsia="Times New Roman" w:hAnsi="Arial" w:cs="Arial"/>
          <w:sz w:val="20"/>
          <w:szCs w:val="20"/>
          <w:lang w:val="en"/>
        </w:rPr>
      </w:pPr>
      <w:r w:rsidRPr="00BA551B">
        <w:rPr>
          <w:rFonts w:ascii="Arial" w:eastAsia="Times New Roman" w:hAnsi="Arial" w:cs="Arial"/>
          <w:sz w:val="20"/>
          <w:szCs w:val="20"/>
          <w:lang w:val="en"/>
        </w:rPr>
        <w:t xml:space="preserve">___ Hematogenous metastases (lung, liver, bone, brain, or other)  </w:t>
      </w:r>
    </w:p>
    <w:p w14:paraId="0711B5AF" w14:textId="77777777" w:rsidR="009F173D" w:rsidRPr="00BA551B" w:rsidRDefault="009F173D" w:rsidP="00BA551B">
      <w:pPr>
        <w:spacing w:after="0" w:line="276" w:lineRule="auto"/>
        <w:ind w:firstLine="480"/>
        <w:divId w:val="651907807"/>
        <w:rPr>
          <w:rFonts w:ascii="Arial" w:eastAsia="Times New Roman" w:hAnsi="Arial" w:cs="Arial"/>
          <w:sz w:val="20"/>
          <w:szCs w:val="20"/>
          <w:lang w:val="en"/>
        </w:rPr>
      </w:pPr>
      <w:r w:rsidRPr="00BA551B">
        <w:rPr>
          <w:rFonts w:ascii="Arial" w:eastAsia="Times New Roman" w:hAnsi="Arial" w:cs="Arial"/>
          <w:sz w:val="20"/>
          <w:szCs w:val="20"/>
          <w:lang w:val="en"/>
        </w:rPr>
        <w:t xml:space="preserve">___ Lymph node metastases outside the abdominopelvic region  </w:t>
      </w:r>
    </w:p>
    <w:p w14:paraId="4D73ADF9" w14:textId="77777777" w:rsidR="009F173D" w:rsidRPr="00BA551B" w:rsidRDefault="009F173D" w:rsidP="00BA551B">
      <w:pPr>
        <w:spacing w:after="0" w:line="276" w:lineRule="auto"/>
        <w:ind w:firstLine="240"/>
        <w:divId w:val="1586181224"/>
        <w:rPr>
          <w:rFonts w:ascii="Arial" w:eastAsia="Times New Roman" w:hAnsi="Arial" w:cs="Arial"/>
          <w:sz w:val="20"/>
          <w:szCs w:val="20"/>
          <w:lang w:val="en"/>
        </w:rPr>
      </w:pPr>
      <w:r w:rsidRPr="00BA551B">
        <w:rPr>
          <w:rFonts w:ascii="Arial" w:eastAsia="Times New Roman" w:hAnsi="Arial" w:cs="Arial"/>
          <w:sz w:val="20"/>
          <w:szCs w:val="20"/>
          <w:lang w:val="en"/>
        </w:rPr>
        <w:t xml:space="preserve">___ Stage V: Bilateral renal involvement at diagnosis  </w:t>
      </w:r>
    </w:p>
    <w:p w14:paraId="69E61A86" w14:textId="63ED6503" w:rsidR="009F173D" w:rsidRPr="00BA551B" w:rsidRDefault="009F173D" w:rsidP="00BA551B">
      <w:pPr>
        <w:spacing w:after="0" w:line="276" w:lineRule="auto"/>
        <w:ind w:firstLine="240"/>
        <w:divId w:val="82341583"/>
        <w:rPr>
          <w:rFonts w:ascii="Arial" w:eastAsia="Times New Roman" w:hAnsi="Arial" w:cs="Arial"/>
          <w:i/>
          <w:iCs/>
          <w:sz w:val="16"/>
          <w:szCs w:val="16"/>
          <w:lang w:val="en"/>
        </w:rPr>
      </w:pPr>
      <w:r w:rsidRPr="00BA551B">
        <w:rPr>
          <w:rFonts w:ascii="Arial" w:eastAsia="Times New Roman" w:hAnsi="Arial" w:cs="Arial"/>
          <w:i/>
          <w:iCs/>
          <w:sz w:val="16"/>
          <w:szCs w:val="16"/>
          <w:lang w:val="en"/>
        </w:rPr>
        <w:t xml:space="preserve">Each side should be staged separately in separate case summaries, according to above criteria, as stage I through IV)  </w:t>
      </w:r>
    </w:p>
    <w:p w14:paraId="3B946431" w14:textId="77777777" w:rsidR="009F173D" w:rsidRPr="00BA551B" w:rsidRDefault="009F173D" w:rsidP="00BA551B">
      <w:pPr>
        <w:spacing w:after="0" w:line="276" w:lineRule="auto"/>
        <w:ind w:firstLine="240"/>
        <w:divId w:val="781680633"/>
        <w:rPr>
          <w:rFonts w:ascii="Arial" w:eastAsia="Times New Roman" w:hAnsi="Arial" w:cs="Arial"/>
          <w:i/>
          <w:iCs/>
          <w:sz w:val="16"/>
          <w:szCs w:val="16"/>
          <w:lang w:val="en"/>
        </w:rPr>
      </w:pPr>
      <w:r w:rsidRPr="00BA551B">
        <w:rPr>
          <w:rFonts w:ascii="Arial" w:eastAsia="Times New Roman" w:hAnsi="Arial" w:cs="Arial"/>
          <w:i/>
          <w:iCs/>
          <w:sz w:val="16"/>
          <w:szCs w:val="16"/>
          <w:lang w:val="en"/>
        </w:rPr>
        <w:t xml:space="preserve">Specify (both):  </w:t>
      </w:r>
    </w:p>
    <w:p w14:paraId="46D479A7" w14:textId="77777777" w:rsidR="009F173D" w:rsidRPr="00BA551B" w:rsidRDefault="009F173D" w:rsidP="00BA551B">
      <w:pPr>
        <w:spacing w:after="0" w:line="276" w:lineRule="auto"/>
        <w:ind w:firstLine="480"/>
        <w:divId w:val="519317330"/>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Right Kidney Stage  </w:t>
      </w:r>
    </w:p>
    <w:p w14:paraId="604BCAF1" w14:textId="77777777" w:rsidR="009F173D" w:rsidRPr="00BA551B" w:rsidRDefault="009F173D" w:rsidP="00BA551B">
      <w:pPr>
        <w:spacing w:after="0" w:line="276" w:lineRule="auto"/>
        <w:ind w:firstLine="480"/>
        <w:divId w:val="153184317"/>
        <w:rPr>
          <w:rFonts w:ascii="Arial" w:eastAsia="Times New Roman" w:hAnsi="Arial" w:cs="Arial"/>
          <w:sz w:val="20"/>
          <w:szCs w:val="20"/>
          <w:lang w:val="en"/>
        </w:rPr>
      </w:pPr>
      <w:r w:rsidRPr="00BA551B">
        <w:rPr>
          <w:rFonts w:ascii="Arial" w:eastAsia="Times New Roman" w:hAnsi="Arial" w:cs="Arial"/>
          <w:sz w:val="20"/>
          <w:szCs w:val="20"/>
          <w:lang w:val="en"/>
        </w:rPr>
        <w:t xml:space="preserve">___ I  </w:t>
      </w:r>
    </w:p>
    <w:p w14:paraId="56B56022" w14:textId="77777777" w:rsidR="009F173D" w:rsidRPr="00BA551B" w:rsidRDefault="009F173D" w:rsidP="00BA551B">
      <w:pPr>
        <w:spacing w:after="0" w:line="276" w:lineRule="auto"/>
        <w:ind w:firstLine="480"/>
        <w:divId w:val="120350123"/>
        <w:rPr>
          <w:rFonts w:ascii="Arial" w:eastAsia="Times New Roman" w:hAnsi="Arial" w:cs="Arial"/>
          <w:sz w:val="20"/>
          <w:szCs w:val="20"/>
          <w:lang w:val="en"/>
        </w:rPr>
      </w:pPr>
      <w:r w:rsidRPr="00BA551B">
        <w:rPr>
          <w:rFonts w:ascii="Arial" w:eastAsia="Times New Roman" w:hAnsi="Arial" w:cs="Arial"/>
          <w:sz w:val="20"/>
          <w:szCs w:val="20"/>
          <w:lang w:val="en"/>
        </w:rPr>
        <w:t xml:space="preserve">___ II  </w:t>
      </w:r>
    </w:p>
    <w:p w14:paraId="0735D75D" w14:textId="77777777" w:rsidR="009F173D" w:rsidRPr="00BA551B" w:rsidRDefault="009F173D" w:rsidP="00BA551B">
      <w:pPr>
        <w:spacing w:after="0" w:line="276" w:lineRule="auto"/>
        <w:ind w:firstLine="480"/>
        <w:divId w:val="1792019149"/>
        <w:rPr>
          <w:rFonts w:ascii="Arial" w:eastAsia="Times New Roman" w:hAnsi="Arial" w:cs="Arial"/>
          <w:sz w:val="20"/>
          <w:szCs w:val="20"/>
          <w:lang w:val="en"/>
        </w:rPr>
      </w:pPr>
      <w:r w:rsidRPr="00BA551B">
        <w:rPr>
          <w:rFonts w:ascii="Arial" w:eastAsia="Times New Roman" w:hAnsi="Arial" w:cs="Arial"/>
          <w:sz w:val="20"/>
          <w:szCs w:val="20"/>
          <w:lang w:val="en"/>
        </w:rPr>
        <w:t xml:space="preserve">___ III  </w:t>
      </w:r>
    </w:p>
    <w:p w14:paraId="60839607" w14:textId="5682C662" w:rsidR="002E3000" w:rsidRPr="00BA551B" w:rsidRDefault="009F173D" w:rsidP="00BA551B">
      <w:pPr>
        <w:spacing w:after="0" w:line="276" w:lineRule="auto"/>
        <w:ind w:firstLine="480"/>
        <w:divId w:val="1911423706"/>
        <w:rPr>
          <w:rFonts w:ascii="Arial" w:eastAsia="Times New Roman" w:hAnsi="Arial" w:cs="Arial"/>
          <w:sz w:val="20"/>
          <w:szCs w:val="20"/>
          <w:lang w:val="en"/>
        </w:rPr>
      </w:pPr>
      <w:r w:rsidRPr="00BA551B">
        <w:rPr>
          <w:rFonts w:ascii="Arial" w:eastAsia="Times New Roman" w:hAnsi="Arial" w:cs="Arial"/>
          <w:sz w:val="20"/>
          <w:szCs w:val="20"/>
          <w:lang w:val="en"/>
        </w:rPr>
        <w:t xml:space="preserve">___ IV  </w:t>
      </w:r>
    </w:p>
    <w:p w14:paraId="78EB6E10" w14:textId="77777777" w:rsidR="002E3000" w:rsidRPr="00BA551B" w:rsidRDefault="002E3000" w:rsidP="00BA551B">
      <w:pPr>
        <w:spacing w:after="0" w:line="276" w:lineRule="auto"/>
        <w:divId w:val="1896575905"/>
        <w:rPr>
          <w:rFonts w:ascii="Arial" w:eastAsia="Times New Roman" w:hAnsi="Arial" w:cs="Arial"/>
          <w:b/>
          <w:bCs/>
          <w:sz w:val="20"/>
          <w:szCs w:val="20"/>
          <w:lang w:val="en"/>
        </w:rPr>
      </w:pPr>
    </w:p>
    <w:p w14:paraId="3BCE4CCE" w14:textId="2307AFAE" w:rsidR="009F173D" w:rsidRPr="00BA551B" w:rsidRDefault="009F173D" w:rsidP="00BA551B">
      <w:pPr>
        <w:spacing w:after="0" w:line="276" w:lineRule="auto"/>
        <w:ind w:firstLine="480"/>
        <w:divId w:val="1896575905"/>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Left Kidney Stage  </w:t>
      </w:r>
    </w:p>
    <w:p w14:paraId="74653C8C" w14:textId="77777777" w:rsidR="009F173D" w:rsidRPr="00BA551B" w:rsidRDefault="009F173D" w:rsidP="00BA551B">
      <w:pPr>
        <w:spacing w:after="0" w:line="276" w:lineRule="auto"/>
        <w:ind w:firstLine="480"/>
        <w:divId w:val="361635174"/>
        <w:rPr>
          <w:rFonts w:ascii="Arial" w:eastAsia="Times New Roman" w:hAnsi="Arial" w:cs="Arial"/>
          <w:sz w:val="20"/>
          <w:szCs w:val="20"/>
          <w:lang w:val="en"/>
        </w:rPr>
      </w:pPr>
      <w:r w:rsidRPr="00BA551B">
        <w:rPr>
          <w:rFonts w:ascii="Arial" w:eastAsia="Times New Roman" w:hAnsi="Arial" w:cs="Arial"/>
          <w:sz w:val="20"/>
          <w:szCs w:val="20"/>
          <w:lang w:val="en"/>
        </w:rPr>
        <w:t xml:space="preserve">___ I  </w:t>
      </w:r>
    </w:p>
    <w:p w14:paraId="6AD0AC29" w14:textId="77777777" w:rsidR="009F173D" w:rsidRPr="00BA551B" w:rsidRDefault="009F173D" w:rsidP="00BA551B">
      <w:pPr>
        <w:spacing w:after="0" w:line="276" w:lineRule="auto"/>
        <w:ind w:firstLine="480"/>
        <w:divId w:val="1546600341"/>
        <w:rPr>
          <w:rFonts w:ascii="Arial" w:eastAsia="Times New Roman" w:hAnsi="Arial" w:cs="Arial"/>
          <w:sz w:val="20"/>
          <w:szCs w:val="20"/>
          <w:lang w:val="en"/>
        </w:rPr>
      </w:pPr>
      <w:r w:rsidRPr="00BA551B">
        <w:rPr>
          <w:rFonts w:ascii="Arial" w:eastAsia="Times New Roman" w:hAnsi="Arial" w:cs="Arial"/>
          <w:sz w:val="20"/>
          <w:szCs w:val="20"/>
          <w:lang w:val="en"/>
        </w:rPr>
        <w:t xml:space="preserve">___ II  </w:t>
      </w:r>
    </w:p>
    <w:p w14:paraId="626990E9" w14:textId="77777777" w:rsidR="009F173D" w:rsidRPr="00BA551B" w:rsidRDefault="009F173D" w:rsidP="00BA551B">
      <w:pPr>
        <w:spacing w:after="0" w:line="276" w:lineRule="auto"/>
        <w:ind w:firstLine="480"/>
        <w:divId w:val="1349403927"/>
        <w:rPr>
          <w:rFonts w:ascii="Arial" w:eastAsia="Times New Roman" w:hAnsi="Arial" w:cs="Arial"/>
          <w:sz w:val="20"/>
          <w:szCs w:val="20"/>
          <w:lang w:val="en"/>
        </w:rPr>
      </w:pPr>
      <w:r w:rsidRPr="00BA551B">
        <w:rPr>
          <w:rFonts w:ascii="Arial" w:eastAsia="Times New Roman" w:hAnsi="Arial" w:cs="Arial"/>
          <w:sz w:val="20"/>
          <w:szCs w:val="20"/>
          <w:lang w:val="en"/>
        </w:rPr>
        <w:t xml:space="preserve">___ III  </w:t>
      </w:r>
    </w:p>
    <w:p w14:paraId="06E929C4" w14:textId="77777777" w:rsidR="009F173D" w:rsidRPr="00BA551B" w:rsidRDefault="009F173D" w:rsidP="00BA551B">
      <w:pPr>
        <w:spacing w:after="0" w:line="276" w:lineRule="auto"/>
        <w:ind w:firstLine="480"/>
        <w:divId w:val="272397761"/>
        <w:rPr>
          <w:rFonts w:ascii="Arial" w:eastAsia="Times New Roman" w:hAnsi="Arial" w:cs="Arial"/>
          <w:sz w:val="20"/>
          <w:szCs w:val="20"/>
          <w:lang w:val="en"/>
        </w:rPr>
      </w:pPr>
      <w:r w:rsidRPr="00BA551B">
        <w:rPr>
          <w:rFonts w:ascii="Arial" w:eastAsia="Times New Roman" w:hAnsi="Arial" w:cs="Arial"/>
          <w:sz w:val="20"/>
          <w:szCs w:val="20"/>
          <w:lang w:val="en"/>
        </w:rPr>
        <w:t xml:space="preserve">___ IV  </w:t>
      </w:r>
    </w:p>
    <w:p w14:paraId="39F405FE"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6196A72E" w14:textId="77777777" w:rsidR="009F173D" w:rsidRPr="00BA551B" w:rsidRDefault="009F173D" w:rsidP="00BA551B">
      <w:pPr>
        <w:spacing w:after="0" w:line="276" w:lineRule="auto"/>
        <w:divId w:val="663508113"/>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SPECIAL STUDIES  </w:t>
      </w:r>
    </w:p>
    <w:p w14:paraId="6B987B9B"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53CAD8BA" w14:textId="77777777" w:rsidR="009F173D" w:rsidRPr="00BA551B" w:rsidRDefault="009F173D" w:rsidP="00BA551B">
      <w:pPr>
        <w:spacing w:after="0" w:line="276" w:lineRule="auto"/>
        <w:divId w:val="1317226672"/>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+Relevant Immunohistochemistry (Note </w:t>
      </w:r>
      <w:hyperlink w:anchor="N12348" w:tgtFrame="_top" w:history="1">
        <w:r w:rsidRPr="00BA551B">
          <w:rPr>
            <w:rStyle w:val="Hyperlink"/>
            <w:rFonts w:ascii="Arial" w:eastAsia="Times New Roman" w:hAnsi="Arial" w:cs="Arial"/>
            <w:b/>
            <w:bCs/>
            <w:sz w:val="20"/>
            <w:szCs w:val="20"/>
            <w:lang w:val="en"/>
          </w:rPr>
          <w:t>C</w:t>
        </w:r>
      </w:hyperlink>
      <w:r w:rsidRPr="00BA551B">
        <w:rPr>
          <w:rFonts w:ascii="Arial" w:eastAsia="Times New Roman" w:hAnsi="Arial" w:cs="Arial"/>
          <w:b/>
          <w:bCs/>
          <w:sz w:val="20"/>
          <w:szCs w:val="20"/>
          <w:lang w:val="en"/>
        </w:rPr>
        <w:t xml:space="preserve">) </w:t>
      </w:r>
    </w:p>
    <w:p w14:paraId="27E9354F" w14:textId="77777777" w:rsidR="009F173D" w:rsidRPr="00BA551B" w:rsidRDefault="009F173D" w:rsidP="00BA551B">
      <w:pPr>
        <w:spacing w:after="0" w:line="276" w:lineRule="auto"/>
        <w:divId w:val="354577406"/>
        <w:rPr>
          <w:rFonts w:ascii="Arial" w:eastAsia="Times New Roman" w:hAnsi="Arial" w:cs="Arial"/>
          <w:sz w:val="20"/>
          <w:szCs w:val="20"/>
          <w:lang w:val="en"/>
        </w:rPr>
      </w:pPr>
      <w:r w:rsidRPr="00BA551B">
        <w:rPr>
          <w:rFonts w:ascii="Arial" w:eastAsia="Times New Roman" w:hAnsi="Arial" w:cs="Arial"/>
          <w:sz w:val="20"/>
          <w:szCs w:val="20"/>
          <w:lang w:val="en"/>
        </w:rPr>
        <w:t xml:space="preserve">___ Not performed  </w:t>
      </w:r>
    </w:p>
    <w:p w14:paraId="38AED418" w14:textId="77777777" w:rsidR="009F173D" w:rsidRPr="00BA551B" w:rsidRDefault="009F173D" w:rsidP="00BA551B">
      <w:pPr>
        <w:spacing w:after="0" w:line="276" w:lineRule="auto"/>
        <w:divId w:val="515534929"/>
        <w:rPr>
          <w:rFonts w:ascii="Arial" w:eastAsia="Times New Roman" w:hAnsi="Arial" w:cs="Arial"/>
          <w:sz w:val="20"/>
          <w:szCs w:val="20"/>
          <w:lang w:val="en"/>
        </w:rPr>
      </w:pPr>
      <w:r w:rsidRPr="00BA551B">
        <w:rPr>
          <w:rFonts w:ascii="Arial" w:eastAsia="Times New Roman" w:hAnsi="Arial" w:cs="Arial"/>
          <w:sz w:val="20"/>
          <w:szCs w:val="20"/>
          <w:lang w:val="en"/>
        </w:rPr>
        <w:t xml:space="preserve">___ Specify findings: _________________ </w:t>
      </w:r>
    </w:p>
    <w:p w14:paraId="260B5FA2" w14:textId="77777777" w:rsidR="009F173D" w:rsidRPr="00BA551B" w:rsidRDefault="009F173D" w:rsidP="00BA551B">
      <w:pPr>
        <w:spacing w:after="0" w:line="276" w:lineRule="auto"/>
        <w:divId w:val="129909409"/>
        <w:rPr>
          <w:rFonts w:ascii="Arial" w:eastAsia="Times New Roman" w:hAnsi="Arial" w:cs="Arial"/>
          <w:sz w:val="20"/>
          <w:szCs w:val="20"/>
          <w:lang w:val="en"/>
        </w:rPr>
      </w:pPr>
      <w:r w:rsidRPr="00BA551B">
        <w:rPr>
          <w:rFonts w:ascii="Arial" w:eastAsia="Times New Roman" w:hAnsi="Arial" w:cs="Arial"/>
          <w:sz w:val="20"/>
          <w:szCs w:val="20"/>
          <w:lang w:val="en"/>
        </w:rPr>
        <w:t xml:space="preserve">___ Pending  </w:t>
      </w:r>
    </w:p>
    <w:p w14:paraId="1D608532"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1AE2A39C" w14:textId="77777777" w:rsidR="009F173D" w:rsidRPr="00BA551B" w:rsidRDefault="009F173D" w:rsidP="00BA551B">
      <w:pPr>
        <w:spacing w:after="0" w:line="276" w:lineRule="auto"/>
        <w:divId w:val="1156337599"/>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+Ancillary Studies (Note </w:t>
      </w:r>
      <w:hyperlink w:anchor="N12345" w:tgtFrame="_top" w:history="1">
        <w:r w:rsidRPr="00BA551B">
          <w:rPr>
            <w:rStyle w:val="Hyperlink"/>
            <w:rFonts w:ascii="Arial" w:eastAsia="Times New Roman" w:hAnsi="Arial" w:cs="Arial"/>
            <w:b/>
            <w:bCs/>
            <w:sz w:val="20"/>
            <w:szCs w:val="20"/>
            <w:lang w:val="en"/>
          </w:rPr>
          <w:t>G</w:t>
        </w:r>
      </w:hyperlink>
      <w:r w:rsidRPr="00BA551B">
        <w:rPr>
          <w:rFonts w:ascii="Arial" w:eastAsia="Times New Roman" w:hAnsi="Arial" w:cs="Arial"/>
          <w:b/>
          <w:bCs/>
          <w:sz w:val="20"/>
          <w:szCs w:val="20"/>
          <w:lang w:val="en"/>
        </w:rPr>
        <w:t xml:space="preserve">) (select all that apply) </w:t>
      </w:r>
    </w:p>
    <w:p w14:paraId="03AB665A" w14:textId="77777777" w:rsidR="009F173D" w:rsidRPr="00BA551B" w:rsidRDefault="009F173D" w:rsidP="00BA551B">
      <w:pPr>
        <w:spacing w:after="0" w:line="276" w:lineRule="auto"/>
        <w:divId w:val="1639992577"/>
        <w:rPr>
          <w:rFonts w:ascii="Arial" w:eastAsia="Times New Roman" w:hAnsi="Arial" w:cs="Arial"/>
          <w:sz w:val="20"/>
          <w:szCs w:val="20"/>
          <w:lang w:val="en"/>
        </w:rPr>
      </w:pPr>
      <w:r w:rsidRPr="00BA551B">
        <w:rPr>
          <w:rFonts w:ascii="Arial" w:eastAsia="Times New Roman" w:hAnsi="Arial" w:cs="Arial"/>
          <w:sz w:val="20"/>
          <w:szCs w:val="20"/>
          <w:lang w:val="en"/>
        </w:rPr>
        <w:t xml:space="preserve">___ Microarray  </w:t>
      </w:r>
    </w:p>
    <w:p w14:paraId="61823388" w14:textId="77777777" w:rsidR="009F173D" w:rsidRPr="00BA551B" w:rsidRDefault="009F173D" w:rsidP="00BA551B">
      <w:pPr>
        <w:spacing w:after="0" w:line="276" w:lineRule="auto"/>
        <w:ind w:firstLine="240"/>
        <w:divId w:val="1007099464"/>
        <w:rPr>
          <w:rFonts w:ascii="Arial" w:eastAsia="Times New Roman" w:hAnsi="Arial" w:cs="Arial"/>
          <w:sz w:val="20"/>
          <w:szCs w:val="20"/>
          <w:lang w:val="en"/>
        </w:rPr>
      </w:pPr>
      <w:r w:rsidRPr="00BA551B">
        <w:rPr>
          <w:rFonts w:ascii="Arial" w:eastAsia="Times New Roman" w:hAnsi="Arial" w:cs="Arial"/>
          <w:sz w:val="20"/>
          <w:szCs w:val="20"/>
          <w:lang w:val="en"/>
        </w:rPr>
        <w:t xml:space="preserve">___ Specify findings: _________________ </w:t>
      </w:r>
    </w:p>
    <w:p w14:paraId="5AFFC205" w14:textId="77777777" w:rsidR="009F173D" w:rsidRPr="00BA551B" w:rsidRDefault="009F173D" w:rsidP="00BA551B">
      <w:pPr>
        <w:spacing w:after="0" w:line="276" w:lineRule="auto"/>
        <w:ind w:firstLine="240"/>
        <w:divId w:val="1249657047"/>
        <w:rPr>
          <w:rFonts w:ascii="Arial" w:eastAsia="Times New Roman" w:hAnsi="Arial" w:cs="Arial"/>
          <w:sz w:val="20"/>
          <w:szCs w:val="20"/>
          <w:lang w:val="en"/>
        </w:rPr>
      </w:pPr>
      <w:r w:rsidRPr="00BA551B">
        <w:rPr>
          <w:rFonts w:ascii="Arial" w:eastAsia="Times New Roman" w:hAnsi="Arial" w:cs="Arial"/>
          <w:sz w:val="20"/>
          <w:szCs w:val="20"/>
          <w:lang w:val="en"/>
        </w:rPr>
        <w:t xml:space="preserve">___ Pending  </w:t>
      </w:r>
    </w:p>
    <w:p w14:paraId="20C31CF3" w14:textId="77777777" w:rsidR="009F173D" w:rsidRPr="00BA551B" w:rsidRDefault="009F173D" w:rsidP="00BA551B">
      <w:pPr>
        <w:spacing w:after="0" w:line="276" w:lineRule="auto"/>
        <w:divId w:val="124473527"/>
        <w:rPr>
          <w:rFonts w:ascii="Arial" w:eastAsia="Times New Roman" w:hAnsi="Arial" w:cs="Arial"/>
          <w:sz w:val="20"/>
          <w:szCs w:val="20"/>
          <w:lang w:val="en"/>
        </w:rPr>
      </w:pPr>
      <w:r w:rsidRPr="00BA551B">
        <w:rPr>
          <w:rFonts w:ascii="Arial" w:eastAsia="Times New Roman" w:hAnsi="Arial" w:cs="Arial"/>
          <w:sz w:val="20"/>
          <w:szCs w:val="20"/>
          <w:lang w:val="en"/>
        </w:rPr>
        <w:t xml:space="preserve">___ FISH  </w:t>
      </w:r>
    </w:p>
    <w:p w14:paraId="783A55AA" w14:textId="77777777" w:rsidR="009F173D" w:rsidRPr="00BA551B" w:rsidRDefault="009F173D" w:rsidP="00BA551B">
      <w:pPr>
        <w:spacing w:after="0" w:line="276" w:lineRule="auto"/>
        <w:ind w:firstLine="240"/>
        <w:divId w:val="609288343"/>
        <w:rPr>
          <w:rFonts w:ascii="Arial" w:eastAsia="Times New Roman" w:hAnsi="Arial" w:cs="Arial"/>
          <w:sz w:val="20"/>
          <w:szCs w:val="20"/>
          <w:lang w:val="en"/>
        </w:rPr>
      </w:pPr>
      <w:r w:rsidRPr="00BA551B">
        <w:rPr>
          <w:rFonts w:ascii="Arial" w:eastAsia="Times New Roman" w:hAnsi="Arial" w:cs="Arial"/>
          <w:sz w:val="20"/>
          <w:szCs w:val="20"/>
          <w:lang w:val="en"/>
        </w:rPr>
        <w:t xml:space="preserve">___ Specify probe and findings: _________________ </w:t>
      </w:r>
    </w:p>
    <w:p w14:paraId="70F54E38" w14:textId="77777777" w:rsidR="009F173D" w:rsidRPr="00BA551B" w:rsidRDefault="009F173D" w:rsidP="00BA551B">
      <w:pPr>
        <w:spacing w:after="0" w:line="276" w:lineRule="auto"/>
        <w:ind w:firstLine="240"/>
        <w:divId w:val="831607010"/>
        <w:rPr>
          <w:rFonts w:ascii="Arial" w:eastAsia="Times New Roman" w:hAnsi="Arial" w:cs="Arial"/>
          <w:sz w:val="20"/>
          <w:szCs w:val="20"/>
          <w:lang w:val="en"/>
        </w:rPr>
      </w:pPr>
      <w:r w:rsidRPr="00BA551B">
        <w:rPr>
          <w:rFonts w:ascii="Arial" w:eastAsia="Times New Roman" w:hAnsi="Arial" w:cs="Arial"/>
          <w:sz w:val="20"/>
          <w:szCs w:val="20"/>
          <w:lang w:val="en"/>
        </w:rPr>
        <w:t xml:space="preserve">___ Pending  </w:t>
      </w:r>
    </w:p>
    <w:p w14:paraId="0DC6B71A" w14:textId="77777777" w:rsidR="009F173D" w:rsidRPr="00BA551B" w:rsidRDefault="009F173D" w:rsidP="00BA551B">
      <w:pPr>
        <w:spacing w:after="0" w:line="276" w:lineRule="auto"/>
        <w:divId w:val="392199097"/>
        <w:rPr>
          <w:rFonts w:ascii="Arial" w:eastAsia="Times New Roman" w:hAnsi="Arial" w:cs="Arial"/>
          <w:sz w:val="20"/>
          <w:szCs w:val="20"/>
          <w:lang w:val="en"/>
        </w:rPr>
      </w:pPr>
      <w:r w:rsidRPr="00BA551B">
        <w:rPr>
          <w:rFonts w:ascii="Arial" w:eastAsia="Times New Roman" w:hAnsi="Arial" w:cs="Arial"/>
          <w:sz w:val="20"/>
          <w:szCs w:val="20"/>
          <w:lang w:val="en"/>
        </w:rPr>
        <w:t xml:space="preserve">___ Next generation sequencing (NGS)  </w:t>
      </w:r>
    </w:p>
    <w:p w14:paraId="1B6B248F" w14:textId="77777777" w:rsidR="009F173D" w:rsidRPr="00BA551B" w:rsidRDefault="009F173D" w:rsidP="00BA551B">
      <w:pPr>
        <w:spacing w:after="0" w:line="276" w:lineRule="auto"/>
        <w:ind w:firstLine="240"/>
        <w:divId w:val="624654417"/>
        <w:rPr>
          <w:rFonts w:ascii="Arial" w:eastAsia="Times New Roman" w:hAnsi="Arial" w:cs="Arial"/>
          <w:sz w:val="20"/>
          <w:szCs w:val="20"/>
          <w:lang w:val="en"/>
        </w:rPr>
      </w:pPr>
      <w:r w:rsidRPr="00BA551B">
        <w:rPr>
          <w:rFonts w:ascii="Arial" w:eastAsia="Times New Roman" w:hAnsi="Arial" w:cs="Arial"/>
          <w:sz w:val="20"/>
          <w:szCs w:val="20"/>
          <w:lang w:val="en"/>
        </w:rPr>
        <w:t xml:space="preserve">___ Specify findings: _________________ </w:t>
      </w:r>
    </w:p>
    <w:p w14:paraId="786639B1" w14:textId="77777777" w:rsidR="009F173D" w:rsidRPr="00BA551B" w:rsidRDefault="009F173D" w:rsidP="00BA551B">
      <w:pPr>
        <w:spacing w:after="0" w:line="276" w:lineRule="auto"/>
        <w:ind w:firstLine="240"/>
        <w:divId w:val="1736930653"/>
        <w:rPr>
          <w:rFonts w:ascii="Arial" w:eastAsia="Times New Roman" w:hAnsi="Arial" w:cs="Arial"/>
          <w:sz w:val="20"/>
          <w:szCs w:val="20"/>
          <w:lang w:val="en"/>
        </w:rPr>
      </w:pPr>
      <w:r w:rsidRPr="00BA551B">
        <w:rPr>
          <w:rFonts w:ascii="Arial" w:eastAsia="Times New Roman" w:hAnsi="Arial" w:cs="Arial"/>
          <w:sz w:val="20"/>
          <w:szCs w:val="20"/>
          <w:lang w:val="en"/>
        </w:rPr>
        <w:t xml:space="preserve">___ Pending  </w:t>
      </w:r>
    </w:p>
    <w:p w14:paraId="04C040E7" w14:textId="77777777" w:rsidR="009F173D" w:rsidRPr="00BA551B" w:rsidRDefault="009F173D" w:rsidP="00BA551B">
      <w:pPr>
        <w:spacing w:after="0" w:line="276" w:lineRule="auto"/>
        <w:divId w:val="305820702"/>
        <w:rPr>
          <w:rFonts w:ascii="Arial" w:eastAsia="Times New Roman" w:hAnsi="Arial" w:cs="Arial"/>
          <w:sz w:val="20"/>
          <w:szCs w:val="20"/>
          <w:lang w:val="en"/>
        </w:rPr>
      </w:pPr>
      <w:r w:rsidRPr="00BA551B">
        <w:rPr>
          <w:rFonts w:ascii="Arial" w:eastAsia="Times New Roman" w:hAnsi="Arial" w:cs="Arial"/>
          <w:sz w:val="20"/>
          <w:szCs w:val="20"/>
          <w:lang w:val="en"/>
        </w:rPr>
        <w:t xml:space="preserve">___ Other (specify): _________________ </w:t>
      </w:r>
    </w:p>
    <w:p w14:paraId="5E868C4C"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6AC12A28" w14:textId="77777777" w:rsidR="009F173D" w:rsidRPr="00BA551B" w:rsidRDefault="009F173D" w:rsidP="00BA551B">
      <w:pPr>
        <w:spacing w:after="0" w:line="276" w:lineRule="auto"/>
        <w:divId w:val="1142652433"/>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ADDITIONAL FINDINGS  </w:t>
      </w:r>
    </w:p>
    <w:p w14:paraId="0F7B259D"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025EACCA" w14:textId="77777777" w:rsidR="009F173D" w:rsidRPr="00BA551B" w:rsidRDefault="009F173D" w:rsidP="00BA551B">
      <w:pPr>
        <w:spacing w:after="0" w:line="276" w:lineRule="auto"/>
        <w:divId w:val="1823349220"/>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+Additional Findings (specify) (Notes </w:t>
      </w:r>
      <w:hyperlink w:anchor="N12345" w:tgtFrame="_top" w:history="1">
        <w:r w:rsidRPr="00BA551B">
          <w:rPr>
            <w:rStyle w:val="Hyperlink"/>
            <w:rFonts w:ascii="Arial" w:eastAsia="Times New Roman" w:hAnsi="Arial" w:cs="Arial"/>
            <w:b/>
            <w:bCs/>
            <w:sz w:val="20"/>
            <w:szCs w:val="20"/>
            <w:lang w:val="en"/>
          </w:rPr>
          <w:t>G</w:t>
        </w:r>
      </w:hyperlink>
      <w:r w:rsidRPr="00BA551B">
        <w:rPr>
          <w:rFonts w:ascii="Arial" w:eastAsia="Times New Roman" w:hAnsi="Arial" w:cs="Arial"/>
          <w:b/>
          <w:bCs/>
          <w:sz w:val="20"/>
          <w:szCs w:val="20"/>
          <w:lang w:val="en"/>
        </w:rPr>
        <w:t xml:space="preserve">, </w:t>
      </w:r>
      <w:hyperlink w:anchor="N12346" w:tgtFrame="_top" w:history="1">
        <w:r w:rsidRPr="00BA551B">
          <w:rPr>
            <w:rStyle w:val="Hyperlink"/>
            <w:rFonts w:ascii="Arial" w:eastAsia="Times New Roman" w:hAnsi="Arial" w:cs="Arial"/>
            <w:b/>
            <w:bCs/>
            <w:sz w:val="20"/>
            <w:szCs w:val="20"/>
            <w:lang w:val="en"/>
          </w:rPr>
          <w:t>H</w:t>
        </w:r>
      </w:hyperlink>
      <w:r w:rsidRPr="00BA551B">
        <w:rPr>
          <w:rFonts w:ascii="Arial" w:eastAsia="Times New Roman" w:hAnsi="Arial" w:cs="Arial"/>
          <w:b/>
          <w:bCs/>
          <w:sz w:val="20"/>
          <w:szCs w:val="20"/>
          <w:lang w:val="en"/>
        </w:rPr>
        <w:t xml:space="preserve">): _________________ </w:t>
      </w:r>
    </w:p>
    <w:p w14:paraId="05177011"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6F32F5DF" w14:textId="77777777" w:rsidR="009F173D" w:rsidRPr="00BA551B" w:rsidRDefault="009F173D" w:rsidP="00BA551B">
      <w:pPr>
        <w:spacing w:after="0" w:line="276" w:lineRule="auto"/>
        <w:divId w:val="1354040505"/>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COMMENTS  </w:t>
      </w:r>
    </w:p>
    <w:p w14:paraId="110F579A" w14:textId="77777777" w:rsidR="009F173D" w:rsidRPr="00BA551B" w:rsidRDefault="009F173D" w:rsidP="00BA551B">
      <w:pPr>
        <w:spacing w:after="0" w:line="276" w:lineRule="auto"/>
        <w:divId w:val="218712666"/>
        <w:rPr>
          <w:rFonts w:ascii="Arial" w:eastAsia="Times New Roman" w:hAnsi="Arial" w:cs="Arial"/>
          <w:sz w:val="20"/>
          <w:szCs w:val="20"/>
          <w:lang w:val="en"/>
        </w:rPr>
      </w:pPr>
    </w:p>
    <w:p w14:paraId="14A0735C" w14:textId="77777777" w:rsidR="009F173D" w:rsidRPr="00BA551B" w:rsidRDefault="009F173D" w:rsidP="00BA551B">
      <w:pPr>
        <w:spacing w:after="0" w:line="276" w:lineRule="auto"/>
        <w:divId w:val="889803485"/>
        <w:rPr>
          <w:rFonts w:ascii="Arial" w:eastAsia="Times New Roman" w:hAnsi="Arial" w:cs="Arial"/>
          <w:b/>
          <w:bCs/>
          <w:sz w:val="20"/>
          <w:szCs w:val="20"/>
          <w:lang w:val="en"/>
        </w:rPr>
      </w:pPr>
      <w:r w:rsidRPr="00BA551B">
        <w:rPr>
          <w:rFonts w:ascii="Arial" w:eastAsia="Times New Roman" w:hAnsi="Arial" w:cs="Arial"/>
          <w:b/>
          <w:bCs/>
          <w:sz w:val="20"/>
          <w:szCs w:val="20"/>
          <w:lang w:val="en"/>
        </w:rPr>
        <w:t xml:space="preserve">Comment(s): _________________ </w:t>
      </w:r>
    </w:p>
    <w:p w14:paraId="6A763DAD" w14:textId="77777777" w:rsidR="009F173D" w:rsidRPr="00BA551B" w:rsidRDefault="009F173D" w:rsidP="00BA551B">
      <w:pPr>
        <w:pageBreakBefore/>
        <w:spacing w:after="0" w:line="276" w:lineRule="auto"/>
        <w:divId w:val="1982424571"/>
        <w:rPr>
          <w:rFonts w:ascii="Arial" w:eastAsia="Times New Roman" w:hAnsi="Arial" w:cs="Arial"/>
          <w:b/>
          <w:bCs/>
          <w:sz w:val="20"/>
          <w:szCs w:val="20"/>
          <w:lang w:val="en"/>
        </w:rPr>
      </w:pPr>
      <w:r w:rsidRPr="00BA551B">
        <w:rPr>
          <w:rFonts w:ascii="Arial" w:eastAsia="Times New Roman" w:hAnsi="Arial" w:cs="Arial"/>
          <w:b/>
          <w:bCs/>
          <w:sz w:val="20"/>
          <w:szCs w:val="20"/>
          <w:lang w:val="en"/>
        </w:rPr>
        <w:lastRenderedPageBreak/>
        <w:t>Explanatory Notes</w:t>
      </w:r>
    </w:p>
    <w:p w14:paraId="55290AF6" w14:textId="77777777" w:rsidR="009F173D" w:rsidRPr="00BA551B" w:rsidRDefault="009F173D" w:rsidP="00BA551B">
      <w:pPr>
        <w:spacing w:after="0" w:line="276" w:lineRule="auto"/>
        <w:divId w:val="39016840"/>
        <w:rPr>
          <w:rFonts w:ascii="Arial" w:eastAsia="Times New Roman" w:hAnsi="Arial" w:cs="Arial"/>
          <w:b/>
          <w:bCs/>
          <w:sz w:val="20"/>
          <w:szCs w:val="20"/>
          <w:lang w:val="en"/>
        </w:rPr>
      </w:pPr>
      <w:bookmarkStart w:id="0" w:name="N12347"/>
      <w:r w:rsidRPr="00BA551B">
        <w:rPr>
          <w:rFonts w:ascii="Arial" w:eastAsia="Times New Roman" w:hAnsi="Arial" w:cs="Arial"/>
          <w:b/>
          <w:bCs/>
          <w:sz w:val="20"/>
          <w:szCs w:val="20"/>
          <w:lang w:val="en"/>
        </w:rPr>
        <w:t>A. Expert Consultation</w:t>
      </w:r>
      <w:bookmarkEnd w:id="0"/>
    </w:p>
    <w:p w14:paraId="22965589" w14:textId="77777777" w:rsidR="009F173D" w:rsidRPr="00BA551B" w:rsidRDefault="009F173D" w:rsidP="00BA551B">
      <w:pPr>
        <w:pStyle w:val="NormalWeb"/>
        <w:spacing w:before="0" w:beforeAutospacing="0" w:after="0" w:afterAutospacing="0" w:line="276" w:lineRule="auto"/>
        <w:divId w:val="1772236792"/>
        <w:rPr>
          <w:rFonts w:ascii="Arial" w:hAnsi="Arial" w:cs="Arial"/>
          <w:sz w:val="20"/>
          <w:szCs w:val="20"/>
          <w:lang w:val="en"/>
        </w:rPr>
      </w:pPr>
      <w:r w:rsidRPr="00BA551B">
        <w:rPr>
          <w:rFonts w:ascii="Arial" w:hAnsi="Arial" w:cs="Arial"/>
          <w:sz w:val="20"/>
          <w:szCs w:val="20"/>
          <w:lang w:val="en"/>
        </w:rPr>
        <w:t>Expert consultation is not required. This question has been added to annotate, if so desired, that the case has been sent out for consultation and thus items of the CAP protocol could not be completed pending expert consultation. Completion of the CAP protocol will then be performed following consultation.</w:t>
      </w:r>
    </w:p>
    <w:p w14:paraId="7C5C3E42" w14:textId="77777777" w:rsidR="009F173D" w:rsidRPr="00BA551B" w:rsidRDefault="009F173D" w:rsidP="00BA551B">
      <w:pPr>
        <w:pStyle w:val="NormalWeb"/>
        <w:spacing w:before="0" w:beforeAutospacing="0" w:after="0" w:afterAutospacing="0" w:line="276" w:lineRule="auto"/>
        <w:divId w:val="1772236792"/>
        <w:rPr>
          <w:rFonts w:ascii="Arial" w:hAnsi="Arial" w:cs="Arial"/>
          <w:sz w:val="20"/>
          <w:szCs w:val="20"/>
          <w:lang w:val="en"/>
        </w:rPr>
      </w:pPr>
      <w:r w:rsidRPr="00BA551B">
        <w:rPr>
          <w:rFonts w:ascii="Arial" w:hAnsi="Arial" w:cs="Arial"/>
          <w:sz w:val="20"/>
          <w:szCs w:val="20"/>
          <w:lang w:val="en"/>
        </w:rPr>
        <w:t> </w:t>
      </w:r>
    </w:p>
    <w:p w14:paraId="79CD73D7" w14:textId="77777777" w:rsidR="009F173D" w:rsidRPr="00BA551B" w:rsidRDefault="009F173D" w:rsidP="00BA551B">
      <w:pPr>
        <w:spacing w:after="0" w:line="276" w:lineRule="auto"/>
        <w:divId w:val="1105616535"/>
        <w:rPr>
          <w:rFonts w:ascii="Arial" w:eastAsia="Times New Roman" w:hAnsi="Arial" w:cs="Arial"/>
          <w:b/>
          <w:bCs/>
          <w:sz w:val="20"/>
          <w:szCs w:val="20"/>
          <w:lang w:val="en"/>
        </w:rPr>
      </w:pPr>
      <w:bookmarkStart w:id="1" w:name="N12341"/>
      <w:r w:rsidRPr="00BA551B">
        <w:rPr>
          <w:rFonts w:ascii="Arial" w:eastAsia="Times New Roman" w:hAnsi="Arial" w:cs="Arial"/>
          <w:b/>
          <w:bCs/>
          <w:sz w:val="20"/>
          <w:szCs w:val="20"/>
          <w:lang w:val="en"/>
        </w:rPr>
        <w:t xml:space="preserve">B. Handling of Renal Specimens to Include Frozen Section Management </w:t>
      </w:r>
      <w:bookmarkEnd w:id="1"/>
    </w:p>
    <w:p w14:paraId="59E207B3" w14:textId="77777777" w:rsidR="009F173D" w:rsidRPr="00BA551B" w:rsidRDefault="009F173D" w:rsidP="00BA551B">
      <w:pPr>
        <w:pStyle w:val="NormalWeb"/>
        <w:spacing w:before="0" w:beforeAutospacing="0" w:after="0" w:afterAutospacing="0" w:line="276" w:lineRule="auto"/>
        <w:jc w:val="both"/>
        <w:divId w:val="68037774"/>
        <w:rPr>
          <w:rFonts w:ascii="Arial" w:hAnsi="Arial" w:cs="Arial"/>
          <w:sz w:val="20"/>
          <w:szCs w:val="20"/>
          <w:lang w:val="en"/>
        </w:rPr>
      </w:pPr>
      <w:r w:rsidRPr="00BA551B">
        <w:rPr>
          <w:rFonts w:ascii="Arial" w:hAnsi="Arial" w:cs="Arial"/>
          <w:sz w:val="20"/>
          <w:szCs w:val="20"/>
          <w:lang w:val="en"/>
        </w:rPr>
        <w:t>With pediatric renal tumors, there are many issues that can interfere with making accurate diagnostic and staging decisions. The following guidelines are recommended to ensure that the necessary diagnostic features are preserved and properly examined:</w:t>
      </w:r>
      <w:hyperlink w:anchor="R67666" w:tgtFrame="_top" w:tooltip="Zuppan CW. Handling and evaluation of pediatric renal tumors. &amp;lt;em&amp;gt;Am J Clin Pathol&amp;lt;/em&amp;gt;. 1998;109(4 suppl 1): S31-S37." w:history="1">
        <w:r w:rsidRPr="00BA551B">
          <w:rPr>
            <w:rStyle w:val="Hyperlink"/>
            <w:rFonts w:ascii="Arial" w:hAnsi="Arial" w:cs="Arial"/>
            <w:sz w:val="20"/>
            <w:szCs w:val="20"/>
            <w:vertAlign w:val="superscript"/>
            <w:lang w:val="en"/>
          </w:rPr>
          <w:t>1</w:t>
        </w:r>
      </w:hyperlink>
    </w:p>
    <w:p w14:paraId="4F4E3CF6" w14:textId="77777777" w:rsidR="009F173D" w:rsidRPr="00BA551B" w:rsidRDefault="009F173D" w:rsidP="00BA551B">
      <w:pPr>
        <w:pStyle w:val="NormalWeb"/>
        <w:spacing w:before="0" w:beforeAutospacing="0" w:after="0" w:afterAutospacing="0" w:line="276" w:lineRule="auto"/>
        <w:jc w:val="both"/>
        <w:divId w:val="68037774"/>
        <w:rPr>
          <w:rFonts w:ascii="Arial" w:hAnsi="Arial" w:cs="Arial"/>
          <w:sz w:val="20"/>
          <w:szCs w:val="20"/>
          <w:lang w:val="en"/>
        </w:rPr>
      </w:pPr>
      <w:r w:rsidRPr="00BA551B">
        <w:rPr>
          <w:rFonts w:ascii="Arial" w:hAnsi="Arial" w:cs="Arial"/>
          <w:sz w:val="20"/>
          <w:szCs w:val="20"/>
          <w:lang w:val="en"/>
        </w:rPr>
        <w:t> </w:t>
      </w:r>
    </w:p>
    <w:p w14:paraId="07858888" w14:textId="77777777" w:rsidR="009F173D" w:rsidRPr="00BA551B" w:rsidRDefault="009F173D" w:rsidP="00BA551B">
      <w:pPr>
        <w:pStyle w:val="NormalWeb"/>
        <w:spacing w:before="0" w:beforeAutospacing="0" w:after="0" w:afterAutospacing="0" w:line="276" w:lineRule="auto"/>
        <w:jc w:val="both"/>
        <w:divId w:val="68037774"/>
        <w:rPr>
          <w:rFonts w:ascii="Arial" w:hAnsi="Arial" w:cs="Arial"/>
          <w:sz w:val="20"/>
          <w:szCs w:val="20"/>
          <w:lang w:val="en"/>
        </w:rPr>
      </w:pPr>
      <w:r w:rsidRPr="00BA551B">
        <w:rPr>
          <w:rFonts w:ascii="Arial" w:hAnsi="Arial" w:cs="Arial"/>
          <w:i/>
          <w:iCs/>
          <w:sz w:val="20"/>
          <w:szCs w:val="20"/>
          <w:lang w:val="en"/>
        </w:rPr>
        <w:t>Frozen Section</w:t>
      </w:r>
    </w:p>
    <w:p w14:paraId="28D370BF" w14:textId="77777777" w:rsidR="009F173D" w:rsidRPr="00BA551B" w:rsidRDefault="009F173D" w:rsidP="00BA551B">
      <w:pPr>
        <w:pStyle w:val="NormalWeb"/>
        <w:spacing w:before="0" w:beforeAutospacing="0" w:after="0" w:afterAutospacing="0" w:line="276" w:lineRule="auto"/>
        <w:jc w:val="both"/>
        <w:divId w:val="68037774"/>
        <w:rPr>
          <w:rFonts w:ascii="Arial" w:hAnsi="Arial" w:cs="Arial"/>
          <w:sz w:val="20"/>
          <w:szCs w:val="20"/>
          <w:lang w:val="en"/>
        </w:rPr>
      </w:pPr>
      <w:r w:rsidRPr="00BA551B">
        <w:rPr>
          <w:rFonts w:ascii="Arial" w:hAnsi="Arial" w:cs="Arial"/>
          <w:sz w:val="20"/>
          <w:szCs w:val="20"/>
          <w:lang w:val="en"/>
        </w:rPr>
        <w:t xml:space="preserve">Because of the high number of false-positives, intraoperative frozen sections should be avoided unless the operative procedure </w:t>
      </w:r>
      <w:proofErr w:type="gramStart"/>
      <w:r w:rsidRPr="00BA551B">
        <w:rPr>
          <w:rFonts w:ascii="Arial" w:hAnsi="Arial" w:cs="Arial"/>
          <w:sz w:val="20"/>
          <w:szCs w:val="20"/>
          <w:lang w:val="en"/>
        </w:rPr>
        <w:t>will be</w:t>
      </w:r>
      <w:proofErr w:type="gramEnd"/>
      <w:r w:rsidRPr="00BA551B">
        <w:rPr>
          <w:rFonts w:ascii="Arial" w:hAnsi="Arial" w:cs="Arial"/>
          <w:sz w:val="20"/>
          <w:szCs w:val="20"/>
          <w:lang w:val="en"/>
        </w:rPr>
        <w:t xml:space="preserve"> altered by the result. </w:t>
      </w:r>
      <w:proofErr w:type="spellStart"/>
      <w:r w:rsidRPr="00BA551B">
        <w:rPr>
          <w:rFonts w:ascii="Arial" w:hAnsi="Arial" w:cs="Arial"/>
          <w:sz w:val="20"/>
          <w:szCs w:val="20"/>
          <w:lang w:val="en"/>
        </w:rPr>
        <w:t>Frozens</w:t>
      </w:r>
      <w:proofErr w:type="spellEnd"/>
      <w:r w:rsidRPr="00BA551B">
        <w:rPr>
          <w:rFonts w:ascii="Arial" w:hAnsi="Arial" w:cs="Arial"/>
          <w:sz w:val="20"/>
          <w:szCs w:val="20"/>
          <w:lang w:val="en"/>
        </w:rPr>
        <w:t xml:space="preserve"> of pediatric renal tumors present significant potential for diagnostic error, even on permanent section. However, frozen sections from the bivalved nephrectomy specimen—to ensure tumor viability or to prompt other differential diagnostic studies—may be of value.</w:t>
      </w:r>
    </w:p>
    <w:p w14:paraId="529910B9" w14:textId="77777777" w:rsidR="009F173D" w:rsidRPr="00BA551B" w:rsidRDefault="009F173D" w:rsidP="00BA551B">
      <w:pPr>
        <w:pStyle w:val="NormalWeb"/>
        <w:spacing w:before="0" w:beforeAutospacing="0" w:after="0" w:afterAutospacing="0" w:line="276" w:lineRule="auto"/>
        <w:jc w:val="both"/>
        <w:divId w:val="68037774"/>
        <w:rPr>
          <w:rFonts w:ascii="Arial" w:hAnsi="Arial" w:cs="Arial"/>
          <w:sz w:val="20"/>
          <w:szCs w:val="20"/>
          <w:lang w:val="en"/>
        </w:rPr>
      </w:pPr>
      <w:r w:rsidRPr="00BA551B">
        <w:rPr>
          <w:rFonts w:ascii="Arial" w:hAnsi="Arial" w:cs="Arial"/>
          <w:sz w:val="20"/>
          <w:szCs w:val="20"/>
          <w:lang w:val="en"/>
        </w:rPr>
        <w:t> </w:t>
      </w:r>
    </w:p>
    <w:p w14:paraId="55237208" w14:textId="77777777" w:rsidR="009F173D" w:rsidRPr="00BA551B" w:rsidRDefault="009F173D" w:rsidP="00BA551B">
      <w:pPr>
        <w:pStyle w:val="NormalWeb"/>
        <w:spacing w:before="0" w:beforeAutospacing="0" w:after="0" w:afterAutospacing="0" w:line="276" w:lineRule="auto"/>
        <w:jc w:val="both"/>
        <w:divId w:val="68037774"/>
        <w:rPr>
          <w:rFonts w:ascii="Arial" w:hAnsi="Arial" w:cs="Arial"/>
          <w:sz w:val="20"/>
          <w:szCs w:val="20"/>
          <w:lang w:val="en"/>
        </w:rPr>
      </w:pPr>
      <w:r w:rsidRPr="00BA551B">
        <w:rPr>
          <w:rFonts w:ascii="Arial" w:hAnsi="Arial" w:cs="Arial"/>
          <w:sz w:val="20"/>
          <w:szCs w:val="20"/>
          <w:lang w:val="en"/>
        </w:rPr>
        <w:t>For future potential molecular studies, viable tumor (1 gram or more) should be snap-frozen (liquid nitrogen or cold isopentane) in 2 or more vials, along with a separate portion of nonneoplastic kidney (at least 1 vial).</w:t>
      </w:r>
      <w:hyperlink w:anchor="R67667" w:tgtFrame="_top" w:tooltip="Knezevich SR, Garnett MJ, Pysher TJ, et al. ETV6-NTRK3 gene fusion and trisomy 11 establish a histogenetic link between mesoblastic nephroma and congenital fibrosarcoma. &amp;lt;em&amp;gt;Cancer Res&amp;lt;/em&amp;gt;. 1998;58(22):5046-5048." w:history="1">
        <w:r w:rsidRPr="00BA551B">
          <w:rPr>
            <w:rStyle w:val="Hyperlink"/>
            <w:rFonts w:ascii="Arial" w:hAnsi="Arial" w:cs="Arial"/>
            <w:sz w:val="20"/>
            <w:szCs w:val="20"/>
            <w:vertAlign w:val="superscript"/>
            <w:lang w:val="en"/>
          </w:rPr>
          <w:t>2</w:t>
        </w:r>
      </w:hyperlink>
      <w:r w:rsidRPr="00BA551B">
        <w:rPr>
          <w:rFonts w:ascii="Arial" w:hAnsi="Arial" w:cs="Arial"/>
          <w:color w:val="0066CC"/>
          <w:sz w:val="20"/>
          <w:szCs w:val="20"/>
          <w:vertAlign w:val="superscript"/>
          <w:lang w:val="en"/>
        </w:rPr>
        <w:t xml:space="preserve"> </w:t>
      </w:r>
      <w:r w:rsidRPr="00BA551B">
        <w:rPr>
          <w:rFonts w:ascii="Arial" w:hAnsi="Arial" w:cs="Arial"/>
          <w:sz w:val="20"/>
          <w:szCs w:val="20"/>
          <w:lang w:val="en"/>
        </w:rPr>
        <w:t>The latter serves as a useful control in molecular genetic studies and helps determine whether any detected genomic abnormalities are germline or intratumoral mutations. Nephrogenic rests may also be sampled and frozen for the same reasons.</w:t>
      </w:r>
    </w:p>
    <w:p w14:paraId="4BDA7B2A" w14:textId="77777777" w:rsidR="009F173D" w:rsidRPr="00BA551B" w:rsidRDefault="009F173D" w:rsidP="00BA551B">
      <w:pPr>
        <w:pStyle w:val="NormalWeb"/>
        <w:spacing w:before="0" w:beforeAutospacing="0" w:after="0" w:afterAutospacing="0" w:line="276" w:lineRule="auto"/>
        <w:jc w:val="both"/>
        <w:divId w:val="68037774"/>
        <w:rPr>
          <w:rFonts w:ascii="Arial" w:hAnsi="Arial" w:cs="Arial"/>
          <w:sz w:val="20"/>
          <w:szCs w:val="20"/>
          <w:lang w:val="en"/>
        </w:rPr>
      </w:pPr>
      <w:r w:rsidRPr="00BA551B">
        <w:rPr>
          <w:rFonts w:ascii="Arial" w:hAnsi="Arial" w:cs="Arial"/>
          <w:sz w:val="20"/>
          <w:szCs w:val="20"/>
          <w:lang w:val="en"/>
        </w:rPr>
        <w:t> </w:t>
      </w:r>
    </w:p>
    <w:p w14:paraId="17B3E76E" w14:textId="77777777" w:rsidR="009F173D" w:rsidRPr="00BA551B" w:rsidRDefault="009F173D" w:rsidP="00BA551B">
      <w:pPr>
        <w:pStyle w:val="NormalWeb"/>
        <w:spacing w:before="0" w:beforeAutospacing="0" w:after="0" w:afterAutospacing="0" w:line="276" w:lineRule="auto"/>
        <w:jc w:val="both"/>
        <w:divId w:val="68037774"/>
        <w:rPr>
          <w:rFonts w:ascii="Arial" w:hAnsi="Arial" w:cs="Arial"/>
          <w:sz w:val="20"/>
          <w:szCs w:val="20"/>
          <w:lang w:val="en"/>
        </w:rPr>
      </w:pPr>
      <w:r w:rsidRPr="00BA551B">
        <w:rPr>
          <w:rFonts w:ascii="Arial" w:hAnsi="Arial" w:cs="Arial"/>
          <w:i/>
          <w:iCs/>
          <w:sz w:val="20"/>
          <w:szCs w:val="20"/>
          <w:lang w:val="en"/>
        </w:rPr>
        <w:t>Nephrectomy</w:t>
      </w:r>
    </w:p>
    <w:p w14:paraId="6BC23363" w14:textId="77777777" w:rsidR="009F173D" w:rsidRPr="00BA551B" w:rsidRDefault="009F173D" w:rsidP="00BA551B">
      <w:pPr>
        <w:pStyle w:val="NormalWeb"/>
        <w:numPr>
          <w:ilvl w:val="0"/>
          <w:numId w:val="4"/>
        </w:numPr>
        <w:spacing w:before="0" w:beforeAutospacing="0" w:after="0" w:afterAutospacing="0" w:line="276" w:lineRule="auto"/>
        <w:jc w:val="both"/>
        <w:divId w:val="68037774"/>
        <w:rPr>
          <w:rFonts w:ascii="Arial" w:hAnsi="Arial" w:cs="Arial"/>
          <w:b/>
          <w:bCs/>
          <w:sz w:val="20"/>
          <w:szCs w:val="20"/>
          <w:lang w:val="en"/>
        </w:rPr>
      </w:pPr>
      <w:r w:rsidRPr="00BA551B">
        <w:rPr>
          <w:rFonts w:ascii="Arial" w:hAnsi="Arial" w:cs="Arial"/>
          <w:sz w:val="20"/>
          <w:szCs w:val="20"/>
          <w:lang w:val="en"/>
        </w:rPr>
        <w:t xml:space="preserve">Nephrectomy specimens should be submitted intact by the surgeon. The surface of the specimen should be photographed and inked before </w:t>
      </w:r>
      <w:proofErr w:type="spellStart"/>
      <w:r w:rsidRPr="00BA551B">
        <w:rPr>
          <w:rFonts w:ascii="Arial" w:hAnsi="Arial" w:cs="Arial"/>
          <w:sz w:val="20"/>
          <w:szCs w:val="20"/>
          <w:lang w:val="en"/>
        </w:rPr>
        <w:t>bivalving</w:t>
      </w:r>
      <w:proofErr w:type="spellEnd"/>
      <w:r w:rsidRPr="00BA551B">
        <w:rPr>
          <w:rFonts w:ascii="Arial" w:hAnsi="Arial" w:cs="Arial"/>
          <w:sz w:val="20"/>
          <w:szCs w:val="20"/>
          <w:lang w:val="en"/>
        </w:rPr>
        <w:t xml:space="preserve"> to facilitate the recognition of displacement artifacts from the smearing of tumor cells over the specimen surface during sectioning, as well as to evaluate margins. </w:t>
      </w:r>
      <w:proofErr w:type="spellStart"/>
      <w:r w:rsidRPr="00BA551B">
        <w:rPr>
          <w:rFonts w:ascii="Arial" w:hAnsi="Arial" w:cs="Arial"/>
          <w:sz w:val="20"/>
          <w:szCs w:val="20"/>
          <w:lang w:val="en"/>
        </w:rPr>
        <w:t>Bivalving</w:t>
      </w:r>
      <w:proofErr w:type="spellEnd"/>
      <w:r w:rsidRPr="00BA551B">
        <w:rPr>
          <w:rFonts w:ascii="Arial" w:hAnsi="Arial" w:cs="Arial"/>
          <w:sz w:val="20"/>
          <w:szCs w:val="20"/>
          <w:lang w:val="en"/>
        </w:rPr>
        <w:t xml:space="preserve"> will cause the capsule in a fresh kidney to retract, possibly altering the relationship between the tumor and the capsule or surgical margin.</w:t>
      </w:r>
    </w:p>
    <w:p w14:paraId="143A414C" w14:textId="77777777" w:rsidR="009F173D" w:rsidRPr="00BA551B" w:rsidRDefault="009F173D" w:rsidP="00BA551B">
      <w:pPr>
        <w:pStyle w:val="NormalWeb"/>
        <w:numPr>
          <w:ilvl w:val="0"/>
          <w:numId w:val="4"/>
        </w:numPr>
        <w:spacing w:before="0" w:beforeAutospacing="0" w:after="0" w:afterAutospacing="0" w:line="276" w:lineRule="auto"/>
        <w:jc w:val="both"/>
        <w:divId w:val="68037774"/>
        <w:rPr>
          <w:rFonts w:ascii="Arial" w:hAnsi="Arial" w:cs="Arial"/>
          <w:b/>
          <w:bCs/>
          <w:sz w:val="20"/>
          <w:szCs w:val="20"/>
          <w:lang w:val="en"/>
        </w:rPr>
      </w:pPr>
      <w:r w:rsidRPr="00BA551B">
        <w:rPr>
          <w:rFonts w:ascii="Arial" w:hAnsi="Arial" w:cs="Arial"/>
          <w:sz w:val="20"/>
          <w:szCs w:val="20"/>
          <w:lang w:val="en"/>
        </w:rPr>
        <w:t>The capsule from nephrectomy specimens must never be stripped. Invasion of the tumor into the capsule is a criterion in staging. In addition, nephrogenic rests are often subcapsular in location. The medial sinus margin is defined as the medial end of soft tissues surrounding the renal artery and vein.</w:t>
      </w:r>
    </w:p>
    <w:p w14:paraId="19E7BC7B" w14:textId="77777777" w:rsidR="009F173D" w:rsidRPr="00BA551B" w:rsidRDefault="009F173D" w:rsidP="00BA551B">
      <w:pPr>
        <w:pStyle w:val="NormalWeb"/>
        <w:numPr>
          <w:ilvl w:val="0"/>
          <w:numId w:val="4"/>
        </w:numPr>
        <w:spacing w:before="0" w:beforeAutospacing="0" w:after="0" w:afterAutospacing="0" w:line="276" w:lineRule="auto"/>
        <w:jc w:val="both"/>
        <w:divId w:val="68037774"/>
        <w:rPr>
          <w:rFonts w:ascii="Arial" w:hAnsi="Arial" w:cs="Arial"/>
          <w:b/>
          <w:bCs/>
          <w:sz w:val="20"/>
          <w:szCs w:val="20"/>
          <w:lang w:val="en"/>
        </w:rPr>
      </w:pPr>
      <w:r w:rsidRPr="00BA551B">
        <w:rPr>
          <w:rFonts w:ascii="Arial" w:hAnsi="Arial" w:cs="Arial"/>
          <w:sz w:val="20"/>
          <w:szCs w:val="20"/>
          <w:lang w:val="en"/>
        </w:rPr>
        <w:t>Inspect the renal vein for tumor thrombus because this is a common route by which Wilms tumor exits the kidney (see Microscopic Examination Note). Care should be taken to not over-interpret the renal vein margin (see Extent of Tumor Note).</w:t>
      </w:r>
    </w:p>
    <w:p w14:paraId="6A36732D" w14:textId="77777777" w:rsidR="009F173D" w:rsidRPr="00BA551B" w:rsidRDefault="009F173D" w:rsidP="00BA551B">
      <w:pPr>
        <w:pStyle w:val="NormalWeb"/>
        <w:numPr>
          <w:ilvl w:val="0"/>
          <w:numId w:val="4"/>
        </w:numPr>
        <w:spacing w:before="0" w:beforeAutospacing="0" w:after="0" w:afterAutospacing="0" w:line="276" w:lineRule="auto"/>
        <w:jc w:val="both"/>
        <w:divId w:val="68037774"/>
        <w:rPr>
          <w:rFonts w:ascii="Arial" w:hAnsi="Arial" w:cs="Arial"/>
          <w:b/>
          <w:bCs/>
          <w:sz w:val="20"/>
          <w:szCs w:val="20"/>
          <w:lang w:val="en"/>
        </w:rPr>
      </w:pPr>
      <w:r w:rsidRPr="00BA551B">
        <w:rPr>
          <w:rFonts w:ascii="Arial" w:hAnsi="Arial" w:cs="Arial"/>
          <w:sz w:val="20"/>
          <w:szCs w:val="20"/>
          <w:lang w:val="en"/>
        </w:rPr>
        <w:t>The exact site from which each section or paraffin block is obtained may be documented by photograph, photocopy, or drawing. Often, this documentation is critical for recognizing staging problems and for the evaluation of focal versus diffuse anaplasia.</w:t>
      </w:r>
    </w:p>
    <w:p w14:paraId="45ED83E7" w14:textId="77777777" w:rsidR="009F173D" w:rsidRPr="00BA551B" w:rsidRDefault="009F173D" w:rsidP="00BA551B">
      <w:pPr>
        <w:pStyle w:val="NormalWeb"/>
        <w:numPr>
          <w:ilvl w:val="0"/>
          <w:numId w:val="4"/>
        </w:numPr>
        <w:spacing w:before="0" w:beforeAutospacing="0" w:after="0" w:afterAutospacing="0" w:line="276" w:lineRule="auto"/>
        <w:jc w:val="both"/>
        <w:divId w:val="68037774"/>
        <w:rPr>
          <w:rFonts w:ascii="Arial" w:hAnsi="Arial" w:cs="Arial"/>
          <w:b/>
          <w:bCs/>
          <w:sz w:val="20"/>
          <w:szCs w:val="20"/>
          <w:lang w:val="en"/>
        </w:rPr>
      </w:pPr>
      <w:r w:rsidRPr="00BA551B">
        <w:rPr>
          <w:rFonts w:ascii="Arial" w:hAnsi="Arial" w:cs="Arial"/>
          <w:sz w:val="20"/>
          <w:szCs w:val="20"/>
          <w:lang w:val="en"/>
        </w:rPr>
        <w:t xml:space="preserve">Take at least 1 microscopic section per centimeter of maximal tumor diameter, with additional sampling of any suspicious lesions. </w:t>
      </w:r>
      <w:proofErr w:type="gramStart"/>
      <w:r w:rsidRPr="00BA551B">
        <w:rPr>
          <w:rFonts w:ascii="Arial" w:hAnsi="Arial" w:cs="Arial"/>
          <w:sz w:val="20"/>
          <w:szCs w:val="20"/>
          <w:lang w:val="en"/>
        </w:rPr>
        <w:t>The majority of</w:t>
      </w:r>
      <w:proofErr w:type="gramEnd"/>
      <w:r w:rsidRPr="00BA551B">
        <w:rPr>
          <w:rFonts w:ascii="Arial" w:hAnsi="Arial" w:cs="Arial"/>
          <w:sz w:val="20"/>
          <w:szCs w:val="20"/>
          <w:lang w:val="en"/>
        </w:rPr>
        <w:t xml:space="preserve"> random tumor sections should be taken from the periphery of the tumor, because this is where the invasive pattern of the tumor can be identified and its interface with the capsule and native kidney can be evaluated. Peripheral sections also demonstrate invasion of vessels within the intrarenal extension of the renal sinus. The renal sinus is composed of fat containing hilar vessels; the renal sinus is largely located within the hilum of the </w:t>
      </w:r>
      <w:r w:rsidRPr="00BA551B">
        <w:rPr>
          <w:rFonts w:ascii="Arial" w:hAnsi="Arial" w:cs="Arial"/>
          <w:sz w:val="20"/>
          <w:szCs w:val="20"/>
          <w:lang w:val="en"/>
        </w:rPr>
        <w:lastRenderedPageBreak/>
        <w:t>kidney but may extend deep into the kidney. Involvement of the intrarenal renal sinus remains a criterion for local stage 2 disease. The renal cortex at the sinus lacks a capsule. The most important sections are those taken from regions of the sinus adjacent to the tumor to demonstrate involvement (or lack of involvement) of sinus vessels (see Microscopic Examination Note).</w:t>
      </w:r>
    </w:p>
    <w:p w14:paraId="43EA06BD" w14:textId="77777777" w:rsidR="009F173D" w:rsidRPr="00BA551B" w:rsidRDefault="009F173D" w:rsidP="00BA551B">
      <w:pPr>
        <w:pStyle w:val="NormalWeb"/>
        <w:numPr>
          <w:ilvl w:val="0"/>
          <w:numId w:val="4"/>
        </w:numPr>
        <w:spacing w:before="0" w:beforeAutospacing="0" w:after="0" w:afterAutospacing="0" w:line="276" w:lineRule="auto"/>
        <w:jc w:val="both"/>
        <w:divId w:val="68037774"/>
        <w:rPr>
          <w:rFonts w:ascii="Arial" w:hAnsi="Arial" w:cs="Arial"/>
          <w:b/>
          <w:bCs/>
          <w:sz w:val="20"/>
          <w:szCs w:val="20"/>
          <w:lang w:val="en"/>
        </w:rPr>
      </w:pPr>
      <w:r w:rsidRPr="00BA551B">
        <w:rPr>
          <w:rFonts w:ascii="Arial" w:hAnsi="Arial" w:cs="Arial"/>
          <w:sz w:val="20"/>
          <w:szCs w:val="20"/>
          <w:lang w:val="en"/>
        </w:rPr>
        <w:t xml:space="preserve">For Wilms tumors that are multicentric, sample each nodule. More than 30% of Wilms nephrectomy specimens contain nephrogenic rests. Nephrogenic rests often appear paler than the typical </w:t>
      </w:r>
      <w:proofErr w:type="gramStart"/>
      <w:r w:rsidRPr="00BA551B">
        <w:rPr>
          <w:rFonts w:ascii="Arial" w:hAnsi="Arial" w:cs="Arial"/>
          <w:sz w:val="20"/>
          <w:szCs w:val="20"/>
          <w:lang w:val="en"/>
        </w:rPr>
        <w:t>nonneoplastic</w:t>
      </w:r>
      <w:proofErr w:type="gramEnd"/>
      <w:r w:rsidRPr="00BA551B">
        <w:rPr>
          <w:rFonts w:ascii="Arial" w:hAnsi="Arial" w:cs="Arial"/>
          <w:sz w:val="20"/>
          <w:szCs w:val="20"/>
          <w:lang w:val="en"/>
        </w:rPr>
        <w:t xml:space="preserve"> kidney parenchyma. These areas should be sampled. Nephrogenic rests have important implications concerning the risk of contralateral Wilms tumor development and may have other syndromic implications. At least 1 random section of normal kidney and possibly more may be taken to detect nephrogenic rests microscopically (see Nephrogenic Rests Note).</w:t>
      </w:r>
    </w:p>
    <w:p w14:paraId="041167FE" w14:textId="77777777" w:rsidR="009F173D" w:rsidRPr="00BA551B" w:rsidRDefault="009F173D" w:rsidP="00BA551B">
      <w:pPr>
        <w:pStyle w:val="NormalWeb"/>
        <w:numPr>
          <w:ilvl w:val="0"/>
          <w:numId w:val="4"/>
        </w:numPr>
        <w:spacing w:before="0" w:beforeAutospacing="0" w:after="0" w:afterAutospacing="0" w:line="276" w:lineRule="auto"/>
        <w:jc w:val="both"/>
        <w:divId w:val="68037774"/>
        <w:rPr>
          <w:rFonts w:ascii="Arial" w:hAnsi="Arial" w:cs="Arial"/>
          <w:b/>
          <w:bCs/>
          <w:sz w:val="20"/>
          <w:szCs w:val="20"/>
          <w:lang w:val="en"/>
        </w:rPr>
      </w:pPr>
      <w:r w:rsidRPr="00BA551B">
        <w:rPr>
          <w:rFonts w:ascii="Arial" w:hAnsi="Arial" w:cs="Arial"/>
          <w:sz w:val="20"/>
          <w:szCs w:val="20"/>
          <w:lang w:val="en"/>
        </w:rPr>
        <w:t>Nephrectomy weight may be an eligibility factor for some clinical trial protocols. Hence, this measurement is critical.</w:t>
      </w:r>
    </w:p>
    <w:p w14:paraId="2ACF1AE5" w14:textId="77777777" w:rsidR="009F173D" w:rsidRPr="00BA551B" w:rsidRDefault="009F173D" w:rsidP="00BA551B">
      <w:pPr>
        <w:pStyle w:val="NormalWeb"/>
        <w:numPr>
          <w:ilvl w:val="0"/>
          <w:numId w:val="4"/>
        </w:numPr>
        <w:spacing w:before="0" w:beforeAutospacing="0" w:after="0" w:afterAutospacing="0" w:line="276" w:lineRule="auto"/>
        <w:jc w:val="both"/>
        <w:divId w:val="68037774"/>
        <w:rPr>
          <w:rFonts w:ascii="Arial" w:hAnsi="Arial" w:cs="Arial"/>
          <w:b/>
          <w:bCs/>
          <w:sz w:val="20"/>
          <w:szCs w:val="20"/>
          <w:lang w:val="en"/>
        </w:rPr>
      </w:pPr>
      <w:r w:rsidRPr="00BA551B">
        <w:rPr>
          <w:rFonts w:ascii="Arial" w:hAnsi="Arial" w:cs="Arial"/>
          <w:sz w:val="20"/>
          <w:szCs w:val="20"/>
          <w:lang w:val="en"/>
        </w:rPr>
        <w:t>In addition to the capsular, vascular, and sinus sampling already described, routine sections taken for margins should include sampling of the distal ureter.</w:t>
      </w:r>
    </w:p>
    <w:p w14:paraId="66478FB1" w14:textId="77777777" w:rsidR="009F173D" w:rsidRPr="00BA551B" w:rsidRDefault="009F173D" w:rsidP="00BA551B">
      <w:pPr>
        <w:pStyle w:val="NormalWeb"/>
        <w:numPr>
          <w:ilvl w:val="0"/>
          <w:numId w:val="4"/>
        </w:numPr>
        <w:spacing w:before="0" w:beforeAutospacing="0" w:after="0" w:afterAutospacing="0" w:line="276" w:lineRule="auto"/>
        <w:jc w:val="both"/>
        <w:divId w:val="68037774"/>
        <w:rPr>
          <w:rFonts w:ascii="Arial" w:hAnsi="Arial" w:cs="Arial"/>
          <w:sz w:val="20"/>
          <w:szCs w:val="20"/>
          <w:lang w:val="en"/>
        </w:rPr>
      </w:pPr>
      <w:r w:rsidRPr="00BA551B">
        <w:rPr>
          <w:rFonts w:ascii="Arial" w:hAnsi="Arial" w:cs="Arial"/>
          <w:sz w:val="20"/>
          <w:szCs w:val="20"/>
          <w:lang w:val="en"/>
        </w:rPr>
        <w:t>Evaluation of lymph nodes may be required for certain therapeutic protocols. In addition to separately submitted lymph nodes, the hilar adipose tissue should be examined for possible lymph nodes. If no lymph nodes are submitted separately and none are identified in the hilum, the hilar adipose tissue should be entirely submitted for microscopic examination.</w:t>
      </w:r>
    </w:p>
    <w:p w14:paraId="62606499" w14:textId="77777777" w:rsidR="009F173D" w:rsidRPr="00BA551B" w:rsidRDefault="009F173D" w:rsidP="00BA551B">
      <w:pPr>
        <w:pStyle w:val="NormalWeb"/>
        <w:spacing w:before="0" w:beforeAutospacing="0" w:after="0" w:afterAutospacing="0" w:line="276" w:lineRule="auto"/>
        <w:ind w:left="360"/>
        <w:jc w:val="both"/>
        <w:divId w:val="68037774"/>
        <w:rPr>
          <w:rFonts w:ascii="Arial" w:hAnsi="Arial" w:cs="Arial"/>
          <w:sz w:val="20"/>
          <w:szCs w:val="20"/>
          <w:lang w:val="en"/>
        </w:rPr>
      </w:pPr>
      <w:r w:rsidRPr="00BA551B">
        <w:rPr>
          <w:rFonts w:ascii="Arial" w:hAnsi="Arial" w:cs="Arial"/>
          <w:sz w:val="20"/>
          <w:szCs w:val="20"/>
          <w:lang w:val="en"/>
        </w:rPr>
        <w:t> </w:t>
      </w:r>
    </w:p>
    <w:p w14:paraId="27001F9E" w14:textId="77777777" w:rsidR="009F173D" w:rsidRPr="00BA551B" w:rsidRDefault="009F173D" w:rsidP="00BA551B">
      <w:pPr>
        <w:spacing w:after="0" w:line="276" w:lineRule="auto"/>
        <w:divId w:val="1214460287"/>
        <w:rPr>
          <w:rFonts w:ascii="Arial" w:eastAsia="Times New Roman" w:hAnsi="Arial" w:cs="Arial"/>
          <w:sz w:val="20"/>
          <w:szCs w:val="20"/>
          <w:lang w:val="en"/>
        </w:rPr>
      </w:pPr>
      <w:r w:rsidRPr="00BA551B">
        <w:rPr>
          <w:rFonts w:ascii="Arial" w:eastAsia="Times New Roman" w:hAnsi="Arial" w:cs="Arial"/>
          <w:sz w:val="20"/>
          <w:szCs w:val="20"/>
          <w:lang w:val="en"/>
        </w:rPr>
        <w:t>References</w:t>
      </w:r>
    </w:p>
    <w:p w14:paraId="4AC9C8AA" w14:textId="77777777" w:rsidR="009F173D" w:rsidRPr="00BA551B" w:rsidRDefault="009F173D" w:rsidP="00BA551B">
      <w:pPr>
        <w:numPr>
          <w:ilvl w:val="0"/>
          <w:numId w:val="5"/>
        </w:numPr>
        <w:spacing w:after="0" w:line="276" w:lineRule="auto"/>
        <w:divId w:val="218712666"/>
        <w:rPr>
          <w:rFonts w:ascii="Arial" w:eastAsia="Times New Roman" w:hAnsi="Arial" w:cs="Arial"/>
          <w:sz w:val="20"/>
          <w:szCs w:val="20"/>
          <w:lang w:val="en"/>
        </w:rPr>
      </w:pPr>
      <w:bookmarkStart w:id="2" w:name="R67666"/>
      <w:proofErr w:type="spellStart"/>
      <w:r w:rsidRPr="00BA551B">
        <w:rPr>
          <w:rFonts w:ascii="Arial" w:eastAsia="Times New Roman" w:hAnsi="Arial" w:cs="Arial"/>
          <w:sz w:val="20"/>
          <w:szCs w:val="20"/>
          <w:lang w:val="en"/>
        </w:rPr>
        <w:t>Zuppan</w:t>
      </w:r>
      <w:proofErr w:type="spellEnd"/>
      <w:r w:rsidRPr="00BA551B">
        <w:rPr>
          <w:rFonts w:ascii="Arial" w:eastAsia="Times New Roman" w:hAnsi="Arial" w:cs="Arial"/>
          <w:sz w:val="20"/>
          <w:szCs w:val="20"/>
          <w:lang w:val="en"/>
        </w:rPr>
        <w:t xml:space="preserve"> CW. Handling and evaluation of pediatric renal tumors. </w:t>
      </w:r>
      <w:r w:rsidRPr="00BA551B">
        <w:rPr>
          <w:rStyle w:val="Emphasis"/>
          <w:rFonts w:ascii="Arial" w:eastAsia="Times New Roman" w:hAnsi="Arial" w:cs="Arial"/>
          <w:sz w:val="20"/>
          <w:szCs w:val="20"/>
          <w:lang w:val="en"/>
        </w:rPr>
        <w:t>Am J Clin Pathol</w:t>
      </w:r>
      <w:r w:rsidRPr="00BA551B">
        <w:rPr>
          <w:rFonts w:ascii="Arial" w:eastAsia="Times New Roman" w:hAnsi="Arial" w:cs="Arial"/>
          <w:sz w:val="20"/>
          <w:szCs w:val="20"/>
          <w:lang w:val="en"/>
        </w:rPr>
        <w:t>. 1998;109(4 suppl 1): S31-S37.</w:t>
      </w:r>
      <w:bookmarkEnd w:id="2"/>
    </w:p>
    <w:p w14:paraId="3A23FA8C" w14:textId="77777777" w:rsidR="009F173D" w:rsidRDefault="009F173D" w:rsidP="00BA551B">
      <w:pPr>
        <w:numPr>
          <w:ilvl w:val="0"/>
          <w:numId w:val="5"/>
        </w:numPr>
        <w:spacing w:after="0" w:line="276" w:lineRule="auto"/>
        <w:divId w:val="218712666"/>
        <w:rPr>
          <w:rFonts w:ascii="Arial" w:eastAsia="Times New Roman" w:hAnsi="Arial" w:cs="Arial"/>
          <w:sz w:val="20"/>
          <w:szCs w:val="20"/>
          <w:lang w:val="en"/>
        </w:rPr>
      </w:pPr>
      <w:bookmarkStart w:id="3" w:name="R67667"/>
      <w:r w:rsidRPr="00BA551B">
        <w:rPr>
          <w:rFonts w:ascii="Arial" w:eastAsia="Times New Roman" w:hAnsi="Arial" w:cs="Arial"/>
          <w:sz w:val="20"/>
          <w:szCs w:val="20"/>
          <w:lang w:val="en"/>
        </w:rPr>
        <w:t xml:space="preserve">Knezevich SR, Garnett MJ, Pysher TJ, et al. ETV6-NTRK3 gene fusion and trisomy 11 establish a </w:t>
      </w:r>
      <w:proofErr w:type="spellStart"/>
      <w:r w:rsidRPr="00BA551B">
        <w:rPr>
          <w:rFonts w:ascii="Arial" w:eastAsia="Times New Roman" w:hAnsi="Arial" w:cs="Arial"/>
          <w:sz w:val="20"/>
          <w:szCs w:val="20"/>
          <w:lang w:val="en"/>
        </w:rPr>
        <w:t>histogenetic</w:t>
      </w:r>
      <w:proofErr w:type="spellEnd"/>
      <w:r w:rsidRPr="00BA551B">
        <w:rPr>
          <w:rFonts w:ascii="Arial" w:eastAsia="Times New Roman" w:hAnsi="Arial" w:cs="Arial"/>
          <w:sz w:val="20"/>
          <w:szCs w:val="20"/>
          <w:lang w:val="en"/>
        </w:rPr>
        <w:t xml:space="preserve"> link between mesoblastic nephroma and congenital fibrosarcoma. </w:t>
      </w:r>
      <w:r w:rsidRPr="00BA551B">
        <w:rPr>
          <w:rStyle w:val="Emphasis"/>
          <w:rFonts w:ascii="Arial" w:eastAsia="Times New Roman" w:hAnsi="Arial" w:cs="Arial"/>
          <w:sz w:val="20"/>
          <w:szCs w:val="20"/>
          <w:lang w:val="en"/>
        </w:rPr>
        <w:t>Cancer Res</w:t>
      </w:r>
      <w:r w:rsidRPr="00BA551B">
        <w:rPr>
          <w:rFonts w:ascii="Arial" w:eastAsia="Times New Roman" w:hAnsi="Arial" w:cs="Arial"/>
          <w:sz w:val="20"/>
          <w:szCs w:val="20"/>
          <w:lang w:val="en"/>
        </w:rPr>
        <w:t>. 1998;58(22):5046-5048.</w:t>
      </w:r>
      <w:bookmarkEnd w:id="3"/>
    </w:p>
    <w:p w14:paraId="3E10930F" w14:textId="77777777" w:rsidR="00BA551B" w:rsidRPr="00BA551B" w:rsidRDefault="00BA551B" w:rsidP="00BA551B">
      <w:pPr>
        <w:spacing w:after="0" w:line="276" w:lineRule="auto"/>
        <w:ind w:left="720"/>
        <w:divId w:val="218712666"/>
        <w:rPr>
          <w:rFonts w:ascii="Arial" w:eastAsia="Times New Roman" w:hAnsi="Arial" w:cs="Arial"/>
          <w:sz w:val="20"/>
          <w:szCs w:val="20"/>
          <w:lang w:val="en"/>
        </w:rPr>
      </w:pPr>
    </w:p>
    <w:p w14:paraId="114FB011" w14:textId="77777777" w:rsidR="009F173D" w:rsidRPr="00BA551B" w:rsidRDefault="009F173D" w:rsidP="00BA551B">
      <w:pPr>
        <w:spacing w:after="0" w:line="276" w:lineRule="auto"/>
        <w:divId w:val="146676497"/>
        <w:rPr>
          <w:rFonts w:ascii="Arial" w:eastAsia="Times New Roman" w:hAnsi="Arial" w:cs="Arial"/>
          <w:b/>
          <w:bCs/>
          <w:sz w:val="20"/>
          <w:szCs w:val="20"/>
          <w:lang w:val="en"/>
        </w:rPr>
      </w:pPr>
      <w:bookmarkStart w:id="4" w:name="N12348"/>
      <w:r w:rsidRPr="00BA551B">
        <w:rPr>
          <w:rFonts w:ascii="Arial" w:eastAsia="Times New Roman" w:hAnsi="Arial" w:cs="Arial"/>
          <w:b/>
          <w:bCs/>
          <w:sz w:val="20"/>
          <w:szCs w:val="20"/>
          <w:lang w:val="en"/>
        </w:rPr>
        <w:t>C. Microscopic Examination: Histology and Immunohistochemistry</w:t>
      </w:r>
      <w:bookmarkEnd w:id="4"/>
    </w:p>
    <w:p w14:paraId="39224289"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u w:val="single"/>
          <w:lang w:val="en"/>
        </w:rPr>
        <w:t>Favorable Histology Wilms Tumor</w:t>
      </w:r>
    </w:p>
    <w:p w14:paraId="725F4ABF"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Classic Wilms tumors present with a mixture of blastemal, stromal, and epithelial cell types. A common difficulty faced by pathologists interpreting a pediatric renal mass is the distinction between a hyperplastic perilobar nephrogenic rest and a Wilms tumor because these may be cytologically identical. The most helpful histologic feature is the absence of a peritumoral fibrous capsule in perilobar nephrogenic rests.</w:t>
      </w:r>
    </w:p>
    <w:p w14:paraId="4CC37E71"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w:t>
      </w:r>
    </w:p>
    <w:p w14:paraId="02D6950A"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xml:space="preserve">Many other neoplasms may have a histologic appearance </w:t>
      </w:r>
      <w:proofErr w:type="gramStart"/>
      <w:r w:rsidRPr="00BA551B">
        <w:rPr>
          <w:rFonts w:ascii="Arial" w:hAnsi="Arial" w:cs="Arial"/>
          <w:sz w:val="20"/>
          <w:szCs w:val="20"/>
          <w:lang w:val="en"/>
        </w:rPr>
        <w:t>similar to</w:t>
      </w:r>
      <w:proofErr w:type="gramEnd"/>
      <w:r w:rsidRPr="00BA551B">
        <w:rPr>
          <w:rFonts w:ascii="Arial" w:hAnsi="Arial" w:cs="Arial"/>
          <w:sz w:val="20"/>
          <w:szCs w:val="20"/>
          <w:lang w:val="en"/>
        </w:rPr>
        <w:t xml:space="preserve"> blastemal-predominant Wilms tumors. The most common tumors misdiagnosed as Wilms tumors are undifferentiated neuroblastoma, Ewing sarcoma, and synovial sarcoma. The most helpful feature that favors the diagnosis of Wilms tumor is the presence of overlapping nuclei with finely dispersed chromatin. Similarly, epithelial-prominent Wilms tumors show considerable histologic overlap with papillary renal cell carcinoma and metanephric adenoma. A more detailed diagnosis of pediatric renal tumors is provided elsewhere.</w:t>
      </w:r>
      <w:hyperlink w:anchor="R67668" w:tgtFrame="_top" w:tooltip="Knezevich SR, Garnett MJ, Pysher TJ, et al. ETV6-NTRK3 gene fusion and trisomy 11 establish a histogenetic link between mesoblastic nephroma and congenital fibrosarcoma. &amp;lt;em&amp;gt;Cancer Res&amp;lt;/em&amp;gt;. 1998;58(22):5046-5048." w:history="1">
        <w:r w:rsidRPr="00BA551B">
          <w:rPr>
            <w:rStyle w:val="Hyperlink"/>
            <w:rFonts w:ascii="Arial" w:hAnsi="Arial" w:cs="Arial"/>
            <w:sz w:val="20"/>
            <w:szCs w:val="20"/>
            <w:vertAlign w:val="superscript"/>
            <w:lang w:val="en"/>
          </w:rPr>
          <w:t>1,</w:t>
        </w:r>
      </w:hyperlink>
      <w:hyperlink w:anchor="R67669" w:tgtFrame="_top" w:tooltip="Hoot AC, Russo P, Judkins AR, Perlman EJ, Biegel JA. Immunochemical analysis of hSNF5/INI1 distinguishes renal and extra-renal malignant rhabdoid tumors from other pediatric soft tissue tumors. &amp;lt;em&amp;gt;Am J Surg Pathol&amp;lt;/em&amp;gt;. 2004;28(11):1485-1491." w:history="1">
        <w:r w:rsidRPr="00BA551B">
          <w:rPr>
            <w:rStyle w:val="Hyperlink"/>
            <w:rFonts w:ascii="Arial" w:hAnsi="Arial" w:cs="Arial"/>
            <w:sz w:val="20"/>
            <w:szCs w:val="20"/>
            <w:vertAlign w:val="superscript"/>
            <w:lang w:val="en"/>
          </w:rPr>
          <w:t>2,</w:t>
        </w:r>
      </w:hyperlink>
      <w:hyperlink w:anchor="R67670" w:tgtFrame="_top" w:tooltip="Murphy WM, Perlman EJ, Grignon D. Tumors of the kidney, bladder, and related urinary structures. &amp;lt;em&amp;gt;Atlas of Tumor Pathology&amp;lt;/em&amp;gt;. 4th Series. Washington DC: Armed Forces Institute of Pathology, 2004." w:history="1">
        <w:r w:rsidRPr="00BA551B">
          <w:rPr>
            <w:rStyle w:val="Hyperlink"/>
            <w:rFonts w:ascii="Arial" w:hAnsi="Arial" w:cs="Arial"/>
            <w:sz w:val="20"/>
            <w:szCs w:val="20"/>
            <w:vertAlign w:val="superscript"/>
            <w:lang w:val="en"/>
          </w:rPr>
          <w:t>3</w:t>
        </w:r>
      </w:hyperlink>
    </w:p>
    <w:p w14:paraId="7D2047E4"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w:t>
      </w:r>
    </w:p>
    <w:p w14:paraId="5A72FCED"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i/>
          <w:iCs/>
          <w:sz w:val="20"/>
          <w:szCs w:val="20"/>
          <w:lang w:val="en"/>
        </w:rPr>
        <w:t>Immunohistochemistry</w:t>
      </w:r>
    </w:p>
    <w:p w14:paraId="085DEDB0"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xml:space="preserve">For diagnosis of Wilms tumor, no single or panel markers can with 100% confidence either prove or exclude the diagnosis of Wilms tumor. WT1 is commonly positive in blastemal and epithelial elements but may be negative in up to 20% of Wilms tumors. PAX8/PAX2 are expressed in Wilms tumor and this expression may exclude small blue cell tumors of the soft tissue that happen to present in the </w:t>
      </w:r>
      <w:r w:rsidRPr="00BA551B">
        <w:rPr>
          <w:rFonts w:ascii="Arial" w:hAnsi="Arial" w:cs="Arial"/>
          <w:sz w:val="20"/>
          <w:szCs w:val="20"/>
          <w:lang w:val="en"/>
        </w:rPr>
        <w:lastRenderedPageBreak/>
        <w:t>kidney.</w:t>
      </w:r>
      <w:hyperlink w:anchor="R67670" w:tgtFrame="_top" w:tooltip="Murphy WM, Perlman EJ, Grignon D. Tumors of the kidney, bladder, and related urinary structures. &amp;lt;em&amp;gt;Atlas of Tumor Pathology&amp;lt;/em&amp;gt;. 4th Series. Washington DC: Armed Forces Institute of Pathology, 2004." w:history="1">
        <w:r w:rsidRPr="00BA551B">
          <w:rPr>
            <w:rStyle w:val="Hyperlink"/>
            <w:rFonts w:ascii="Arial" w:hAnsi="Arial" w:cs="Arial"/>
            <w:sz w:val="20"/>
            <w:szCs w:val="20"/>
            <w:vertAlign w:val="superscript"/>
            <w:lang w:val="en"/>
          </w:rPr>
          <w:t>3</w:t>
        </w:r>
      </w:hyperlink>
      <w:r w:rsidRPr="00BA551B">
        <w:rPr>
          <w:rFonts w:ascii="Arial" w:hAnsi="Arial" w:cs="Arial"/>
          <w:sz w:val="20"/>
          <w:szCs w:val="20"/>
          <w:lang w:val="en"/>
        </w:rPr>
        <w:t> Almost any other immunohistochemical marker may be found in Wilms tumors in the correct pathologic context.</w:t>
      </w:r>
    </w:p>
    <w:p w14:paraId="011818D9" w14:textId="0554D088"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Although some studies suggest that p53 immunostaining may be a more sensitive predictor of poor outcomes than histologic assessment of anaplasia,</w:t>
      </w:r>
      <w:hyperlink w:anchor="R67668" w:tgtFrame="_top" w:tooltip="Knezevich SR, Garnett MJ, Pysher TJ, et al. ETV6-NTRK3 gene fusion and trisomy 11 establish a histogenetic link between mesoblastic nephroma and congenital fibrosarcoma. &amp;lt;em&amp;gt;Cancer Res&amp;lt;/em&amp;gt;. 1998;58(22):5046-5048." w:history="1">
        <w:r w:rsidRPr="00BA551B">
          <w:rPr>
            <w:rStyle w:val="Hyperlink"/>
            <w:rFonts w:ascii="Arial" w:hAnsi="Arial" w:cs="Arial"/>
            <w:sz w:val="20"/>
            <w:szCs w:val="20"/>
            <w:vertAlign w:val="superscript"/>
            <w:lang w:val="en"/>
          </w:rPr>
          <w:t>1</w:t>
        </w:r>
      </w:hyperlink>
      <w:r w:rsidRPr="00BA551B">
        <w:rPr>
          <w:rFonts w:ascii="Arial" w:hAnsi="Arial" w:cs="Arial"/>
          <w:sz w:val="20"/>
          <w:szCs w:val="20"/>
          <w:lang w:val="en"/>
        </w:rPr>
        <w:t xml:space="preserve"> such studies are fraught with difficulties in interpreting the outside limits of “positivity” as well as with interinstitutional variability in immunostaining techniques. Furthermore, some p53 mutations by their nature do not result in abnormal protein accumulation. However, strong, unequivocal p53 protein accumulation identified in a tumor that is suspicious for anaplasia may contribute to the diagnosis.</w:t>
      </w:r>
      <w:hyperlink w:anchor="R67669" w:tgtFrame="_top" w:tooltip="Hoot AC, Russo P, Judkins AR, Perlman EJ, Biegel JA. Immunochemical analysis of hSNF5/INI1 distinguishes renal and extra-renal malignant rhabdoid tumors from other pediatric soft tissue tumors. &amp;lt;em&amp;gt;Am J Surg Pathol&amp;lt;/em&amp;gt;. 2004;28(11):1485-1491." w:history="1">
        <w:r w:rsidRPr="00BA551B">
          <w:rPr>
            <w:rStyle w:val="Hyperlink"/>
            <w:rFonts w:ascii="Arial" w:hAnsi="Arial" w:cs="Arial"/>
            <w:sz w:val="20"/>
            <w:szCs w:val="20"/>
            <w:vertAlign w:val="superscript"/>
            <w:lang w:val="en"/>
          </w:rPr>
          <w:t>2</w:t>
        </w:r>
      </w:hyperlink>
    </w:p>
    <w:p w14:paraId="147DF76E"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w:t>
      </w:r>
    </w:p>
    <w:p w14:paraId="3F89EC16"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u w:val="single"/>
          <w:lang w:val="en"/>
        </w:rPr>
        <w:t>Anaplastic Wilms Tumor</w:t>
      </w:r>
    </w:p>
    <w:p w14:paraId="2932E504"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Once a tumor has been diagnosed as Wilms tumor, it is necessary to determine if it is of favorable histology or if anaplasia is present. Although anaplasia is present in only 5% of all cases,</w:t>
      </w:r>
      <w:hyperlink w:anchor="R67671" w:tgtFrame="_top" w:tooltip="Zuppan CW. Handling and evaluation of pediatric renal tumors. &amp;lt;em&amp;gt;Am J Clin Pathol&amp;lt;/em&amp;gt;. 1998;109(4 suppl 1): S31-S37." w:history="1">
        <w:r w:rsidRPr="00BA551B">
          <w:rPr>
            <w:rStyle w:val="Hyperlink"/>
            <w:rFonts w:ascii="Arial" w:hAnsi="Arial" w:cs="Arial"/>
            <w:sz w:val="20"/>
            <w:szCs w:val="20"/>
            <w:vertAlign w:val="superscript"/>
            <w:lang w:val="en"/>
          </w:rPr>
          <w:t>4,</w:t>
        </w:r>
      </w:hyperlink>
      <w:hyperlink w:anchor="R67672" w:tgtFrame="_top" w:tooltip="Faria P, Beckwith JB, Mirshra K, et al. Focal versus diffuse anaplasia in Wilms tumor-new definitions with prognostic significance: a report from the National Wilms Tumor Study Group. &amp;lt;em&amp;gt;Am J Surg Pathol&amp;lt;/em&amp;gt;. 1996;20(8):909-920." w:history="1">
        <w:r w:rsidRPr="00BA551B">
          <w:rPr>
            <w:rStyle w:val="Hyperlink"/>
            <w:rFonts w:ascii="Arial" w:hAnsi="Arial" w:cs="Arial"/>
            <w:sz w:val="20"/>
            <w:szCs w:val="20"/>
            <w:vertAlign w:val="superscript"/>
            <w:lang w:val="en"/>
          </w:rPr>
          <w:t>5</w:t>
        </w:r>
      </w:hyperlink>
      <w:r w:rsidRPr="00BA551B">
        <w:rPr>
          <w:rFonts w:ascii="Arial" w:hAnsi="Arial" w:cs="Arial"/>
          <w:sz w:val="20"/>
          <w:szCs w:val="20"/>
          <w:lang w:val="en"/>
        </w:rPr>
        <w:t xml:space="preserve"> it is the major prognostic indicator and will place a tumor in an unfavorable histologic category.</w:t>
      </w:r>
    </w:p>
    <w:p w14:paraId="2088A485"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w:t>
      </w:r>
    </w:p>
    <w:p w14:paraId="351C4288"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xml:space="preserve">The presence of anaplasia is a significant prognostic factor in Wilms tumor and places the tumor in an unfavorable category. Although the mechanism for unfavorable prognosis is unclear, anaplasia may be a marker of chemotherapy resistance. A diagnosis of anaplasia requires both (1) gigantic polyploid nuclei with increased chromatin content and major diameters at least 3 times those of adjacent cells and (2) the presence of multipolar or otherwise recognizable polyploid mitotic figures. On a small biopsy, a single multipolar mitotic figure or an unequivocally gigantic tumor cell nucleus may be sufficient criteria for diagnosis. Severe nuclear unrest is defined as nuclear pleomorphism or atypia approaching the criteria of anaplasia. Care should be taken in the assessment of anaplasia cells exhibiting </w:t>
      </w:r>
      <w:proofErr w:type="spellStart"/>
      <w:r w:rsidRPr="00BA551B">
        <w:rPr>
          <w:rFonts w:ascii="Arial" w:hAnsi="Arial" w:cs="Arial"/>
          <w:sz w:val="20"/>
          <w:szCs w:val="20"/>
          <w:lang w:val="en"/>
        </w:rPr>
        <w:t>rhabdomyoblastic</w:t>
      </w:r>
      <w:proofErr w:type="spellEnd"/>
      <w:r w:rsidRPr="00BA551B">
        <w:rPr>
          <w:rFonts w:ascii="Arial" w:hAnsi="Arial" w:cs="Arial"/>
          <w:sz w:val="20"/>
          <w:szCs w:val="20"/>
          <w:lang w:val="en"/>
        </w:rPr>
        <w:t xml:space="preserve"> differentiation, as these cells may show nuclear enlargement, pleomorphism, and </w:t>
      </w:r>
      <w:proofErr w:type="spellStart"/>
      <w:r w:rsidRPr="00BA551B">
        <w:rPr>
          <w:rFonts w:ascii="Arial" w:hAnsi="Arial" w:cs="Arial"/>
          <w:sz w:val="20"/>
          <w:szCs w:val="20"/>
          <w:lang w:val="en"/>
        </w:rPr>
        <w:t>hyperchromasia</w:t>
      </w:r>
      <w:proofErr w:type="spellEnd"/>
      <w:r w:rsidRPr="00BA551B">
        <w:rPr>
          <w:rFonts w:ascii="Arial" w:hAnsi="Arial" w:cs="Arial"/>
          <w:sz w:val="20"/>
          <w:szCs w:val="20"/>
          <w:lang w:val="en"/>
        </w:rPr>
        <w:t xml:space="preserve"> akin to regenerating skeletal muscle. Such areas of “</w:t>
      </w:r>
      <w:proofErr w:type="spellStart"/>
      <w:r w:rsidRPr="00BA551B">
        <w:rPr>
          <w:rFonts w:ascii="Arial" w:hAnsi="Arial" w:cs="Arial"/>
          <w:sz w:val="20"/>
          <w:szCs w:val="20"/>
          <w:lang w:val="en"/>
        </w:rPr>
        <w:t>pseudoanaplasia</w:t>
      </w:r>
      <w:proofErr w:type="spellEnd"/>
      <w:r w:rsidRPr="00BA551B">
        <w:rPr>
          <w:rFonts w:ascii="Arial" w:hAnsi="Arial" w:cs="Arial"/>
          <w:sz w:val="20"/>
          <w:szCs w:val="20"/>
          <w:lang w:val="en"/>
        </w:rPr>
        <w:t>” will have increased cytoplasmic volume and will lack atypical mitoses, as described above.</w:t>
      </w:r>
    </w:p>
    <w:p w14:paraId="1831286F"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w:t>
      </w:r>
    </w:p>
    <w:p w14:paraId="30E8F9AD"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Criteria for focal versus diffuse anaplasia have been defined topographically and are rigorous.</w:t>
      </w:r>
      <w:hyperlink w:anchor="R67672" w:tgtFrame="_top" w:tooltip="Faria P, Beckwith JB, Mirshra K, et al. Focal versus diffuse anaplasia in Wilms tumor-new definitions with prognostic significance: a report from the National Wilms Tumor Study Group. &amp;lt;em&amp;gt;Am J Surg Pathol&amp;lt;/em&amp;gt;. 1996;20(8):909-920." w:history="1">
        <w:r w:rsidRPr="00BA551B">
          <w:rPr>
            <w:rStyle w:val="Hyperlink"/>
            <w:rFonts w:ascii="Arial" w:hAnsi="Arial" w:cs="Arial"/>
            <w:sz w:val="20"/>
            <w:szCs w:val="20"/>
            <w:vertAlign w:val="superscript"/>
            <w:lang w:val="en"/>
          </w:rPr>
          <w:t>5</w:t>
        </w:r>
      </w:hyperlink>
      <w:r w:rsidRPr="00BA551B">
        <w:rPr>
          <w:rFonts w:ascii="Arial" w:hAnsi="Arial" w:cs="Arial"/>
          <w:sz w:val="20"/>
          <w:szCs w:val="20"/>
          <w:lang w:val="en"/>
        </w:rPr>
        <w:t xml:space="preserve"> This topographic definition of focal anaplasia makes it mandatory that pathologists carefully document the exact site from which every section is obtained (e.g., on a diagram, specimen photocopy, and/or photograph of the gross specimen).</w:t>
      </w:r>
    </w:p>
    <w:p w14:paraId="74BF2308"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w:t>
      </w:r>
    </w:p>
    <w:p w14:paraId="63AFEB28"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i/>
          <w:iCs/>
          <w:sz w:val="20"/>
          <w:szCs w:val="20"/>
          <w:lang w:val="en"/>
        </w:rPr>
        <w:t>Focal Anaplasia</w:t>
      </w:r>
    </w:p>
    <w:p w14:paraId="6EDD441B"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xml:space="preserve">Diagnosis of focal anaplasia is warranted if </w:t>
      </w:r>
      <w:proofErr w:type="gramStart"/>
      <w:r w:rsidRPr="00BA551B">
        <w:rPr>
          <w:rFonts w:ascii="Arial" w:hAnsi="Arial" w:cs="Arial"/>
          <w:sz w:val="20"/>
          <w:szCs w:val="20"/>
          <w:lang w:val="en"/>
        </w:rPr>
        <w:t>all of</w:t>
      </w:r>
      <w:proofErr w:type="gramEnd"/>
      <w:r w:rsidRPr="00BA551B">
        <w:rPr>
          <w:rFonts w:ascii="Arial" w:hAnsi="Arial" w:cs="Arial"/>
          <w:sz w:val="20"/>
          <w:szCs w:val="20"/>
          <w:lang w:val="en"/>
        </w:rPr>
        <w:t xml:space="preserve"> the following are true:</w:t>
      </w:r>
    </w:p>
    <w:p w14:paraId="398AB333" w14:textId="77777777" w:rsidR="009F173D" w:rsidRPr="00BA551B" w:rsidRDefault="009F173D" w:rsidP="00BA551B">
      <w:pPr>
        <w:pStyle w:val="NormalWeb"/>
        <w:numPr>
          <w:ilvl w:val="0"/>
          <w:numId w:val="6"/>
        </w:numPr>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No anaplasia should be present in tumors within renal vessels or outside the kidney.</w:t>
      </w:r>
    </w:p>
    <w:p w14:paraId="19097AE1" w14:textId="77777777" w:rsidR="009F173D" w:rsidRPr="00BA551B" w:rsidRDefault="009F173D" w:rsidP="00BA551B">
      <w:pPr>
        <w:pStyle w:val="NormalWeb"/>
        <w:numPr>
          <w:ilvl w:val="0"/>
          <w:numId w:val="6"/>
        </w:numPr>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Anaplasia must be confined to 1 or 2 sharply localized regions, each less than 15 mm in diameter, within the primary intrarenal tumor site.</w:t>
      </w:r>
      <w:hyperlink w:anchor="R67673" w:tgtFrame="_top" w:tooltip="Vujanic GM, Gessler M, Ooms AHAG, Collini P, Coulomb-l’Hermine A, D’Hooghe E, de Krijger RR, Perotti D, Pritchard-Jones K, Vokuhl C, van den Heuvel-Eibrink MM, Graf N; International Society of Paediatric Oncology-Renal Tumour Study Group (SIOP-RTSG). The UMBRE" w:history="1">
        <w:r w:rsidRPr="00BA551B">
          <w:rPr>
            <w:rStyle w:val="Hyperlink"/>
            <w:rFonts w:ascii="Arial" w:hAnsi="Arial" w:cs="Arial"/>
            <w:sz w:val="20"/>
            <w:szCs w:val="20"/>
            <w:vertAlign w:val="superscript"/>
            <w:lang w:val="en"/>
          </w:rPr>
          <w:t>6</w:t>
        </w:r>
      </w:hyperlink>
    </w:p>
    <w:p w14:paraId="1BBBCAEE" w14:textId="77777777" w:rsidR="009F173D" w:rsidRPr="00BA551B" w:rsidRDefault="009F173D" w:rsidP="00BA551B">
      <w:pPr>
        <w:pStyle w:val="NormalWeb"/>
        <w:numPr>
          <w:ilvl w:val="0"/>
          <w:numId w:val="6"/>
        </w:numPr>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xml:space="preserve">Each focus of anaplasia must be </w:t>
      </w:r>
      <w:proofErr w:type="gramStart"/>
      <w:r w:rsidRPr="00BA551B">
        <w:rPr>
          <w:rFonts w:ascii="Arial" w:hAnsi="Arial" w:cs="Arial"/>
          <w:sz w:val="20"/>
          <w:szCs w:val="20"/>
          <w:lang w:val="en"/>
        </w:rPr>
        <w:t>surrounded on all sides</w:t>
      </w:r>
      <w:proofErr w:type="gramEnd"/>
      <w:r w:rsidRPr="00BA551B">
        <w:rPr>
          <w:rFonts w:ascii="Arial" w:hAnsi="Arial" w:cs="Arial"/>
          <w:sz w:val="20"/>
          <w:szCs w:val="20"/>
          <w:lang w:val="en"/>
        </w:rPr>
        <w:t xml:space="preserve"> by </w:t>
      </w:r>
      <w:proofErr w:type="spellStart"/>
      <w:r w:rsidRPr="00BA551B">
        <w:rPr>
          <w:rFonts w:ascii="Arial" w:hAnsi="Arial" w:cs="Arial"/>
          <w:sz w:val="20"/>
          <w:szCs w:val="20"/>
          <w:lang w:val="en"/>
        </w:rPr>
        <w:t>nonanaplastic</w:t>
      </w:r>
      <w:proofErr w:type="spellEnd"/>
      <w:r w:rsidRPr="00BA551B">
        <w:rPr>
          <w:rFonts w:ascii="Arial" w:hAnsi="Arial" w:cs="Arial"/>
          <w:sz w:val="20"/>
          <w:szCs w:val="20"/>
          <w:lang w:val="en"/>
        </w:rPr>
        <w:t xml:space="preserve"> tissue. This may require mapping of the tumor during submission.</w:t>
      </w:r>
    </w:p>
    <w:p w14:paraId="0E64C0FD" w14:textId="77777777" w:rsidR="009F173D" w:rsidRPr="00BA551B" w:rsidRDefault="009F173D" w:rsidP="00BA551B">
      <w:pPr>
        <w:pStyle w:val="NormalWeb"/>
        <w:numPr>
          <w:ilvl w:val="0"/>
          <w:numId w:val="6"/>
        </w:numPr>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xml:space="preserve">The remaining </w:t>
      </w:r>
      <w:proofErr w:type="spellStart"/>
      <w:r w:rsidRPr="00BA551B">
        <w:rPr>
          <w:rFonts w:ascii="Arial" w:hAnsi="Arial" w:cs="Arial"/>
          <w:sz w:val="20"/>
          <w:szCs w:val="20"/>
          <w:lang w:val="en"/>
        </w:rPr>
        <w:t>nonanaplastic</w:t>
      </w:r>
      <w:proofErr w:type="spellEnd"/>
      <w:r w:rsidRPr="00BA551B">
        <w:rPr>
          <w:rFonts w:ascii="Arial" w:hAnsi="Arial" w:cs="Arial"/>
          <w:sz w:val="20"/>
          <w:szCs w:val="20"/>
          <w:lang w:val="en"/>
        </w:rPr>
        <w:t xml:space="preserve"> tumor must not show severe nuclear unrest.</w:t>
      </w:r>
    </w:p>
    <w:p w14:paraId="4A4C6A0C"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(The same criteria apply to posttreatment nephrectomies. There is no evidence to suggest that either chemotherapy or radiation therapy results in anaplasia.)</w:t>
      </w:r>
    </w:p>
    <w:p w14:paraId="708D3AC7"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w:t>
      </w:r>
    </w:p>
    <w:p w14:paraId="7514DE20"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i/>
          <w:iCs/>
          <w:sz w:val="20"/>
          <w:szCs w:val="20"/>
          <w:lang w:val="en"/>
        </w:rPr>
        <w:t>Diffuse Anaplasia</w:t>
      </w:r>
    </w:p>
    <w:p w14:paraId="3C9A58F4" w14:textId="77777777" w:rsidR="009F173D" w:rsidRPr="00BA551B" w:rsidRDefault="009F173D" w:rsidP="00BA551B">
      <w:pPr>
        <w:pStyle w:val="NormalWeb"/>
        <w:numPr>
          <w:ilvl w:val="0"/>
          <w:numId w:val="7"/>
        </w:numPr>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Diagnosis of diffuse anaplasia is warranted if any of the following are true:</w:t>
      </w:r>
    </w:p>
    <w:p w14:paraId="08534EB4" w14:textId="77777777" w:rsidR="009F173D" w:rsidRPr="00BA551B" w:rsidRDefault="009F173D" w:rsidP="00BA551B">
      <w:pPr>
        <w:pStyle w:val="NormalWeb"/>
        <w:numPr>
          <w:ilvl w:val="0"/>
          <w:numId w:val="7"/>
        </w:numPr>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lastRenderedPageBreak/>
        <w:t>Anaplasia is present in tumors in any extrarenal site, including vessels of the renal sinus, extracapsular infiltrates, or nodal or distant metastases. Also, anaplasia is present in intrarenal vascular involvement by tumor.</w:t>
      </w:r>
    </w:p>
    <w:p w14:paraId="7EFEFC7E" w14:textId="77777777" w:rsidR="009F173D" w:rsidRPr="00BA551B" w:rsidRDefault="009F173D" w:rsidP="00BA551B">
      <w:pPr>
        <w:pStyle w:val="NormalWeb"/>
        <w:numPr>
          <w:ilvl w:val="0"/>
          <w:numId w:val="7"/>
        </w:numPr>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Anaplasia is present in a random biopsy.</w:t>
      </w:r>
    </w:p>
    <w:p w14:paraId="17297B51" w14:textId="77777777" w:rsidR="009F173D" w:rsidRPr="00BA551B" w:rsidRDefault="009F173D" w:rsidP="00BA551B">
      <w:pPr>
        <w:pStyle w:val="NormalWeb"/>
        <w:numPr>
          <w:ilvl w:val="0"/>
          <w:numId w:val="7"/>
        </w:numPr>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Anaplasia is unequivocally identified, but the tumor fails any of the above criteria for focal anaplasia.</w:t>
      </w:r>
    </w:p>
    <w:p w14:paraId="2D6C8A8C"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w:t>
      </w:r>
    </w:p>
    <w:p w14:paraId="380BF893"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u w:val="single"/>
          <w:lang w:val="en"/>
        </w:rPr>
        <w:t>Posttherapy Classification of Wilms Tumor:</w:t>
      </w:r>
    </w:p>
    <w:p w14:paraId="3E4BDF77"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xml:space="preserve">The response of a Wilms tumor to prior therapy may help guide the subsequent therapeutic strategy. For this reason, the Children’s Oncology Group is using the overall categories (low, medium, high risk) utilized by the International Society of </w:t>
      </w:r>
      <w:proofErr w:type="spellStart"/>
      <w:r w:rsidRPr="00BA551B">
        <w:rPr>
          <w:rFonts w:ascii="Arial" w:hAnsi="Arial" w:cs="Arial"/>
          <w:sz w:val="20"/>
          <w:szCs w:val="20"/>
          <w:lang w:val="en"/>
        </w:rPr>
        <w:t>Paediatric</w:t>
      </w:r>
      <w:proofErr w:type="spellEnd"/>
      <w:r w:rsidRPr="00BA551B">
        <w:rPr>
          <w:rFonts w:ascii="Arial" w:hAnsi="Arial" w:cs="Arial"/>
          <w:sz w:val="20"/>
          <w:szCs w:val="20"/>
          <w:lang w:val="en"/>
        </w:rPr>
        <w:t xml:space="preserve"> Oncology (SIOP) when categorizing posttherapy tumors.</w:t>
      </w:r>
      <w:hyperlink w:anchor="R67674" w:tgtFrame="_top" w:tooltip="Vujanic GM, Sandstedt B. The pathology of Wilms’ tumor (nephroblastoma): the International Society of Paediatric Oncology Approach. &amp;lt;em&amp;gt;J Clin Pathol&amp;lt;/em&amp;gt;. 2010; 63:102-109." w:history="1">
        <w:r w:rsidRPr="00BA551B">
          <w:rPr>
            <w:rStyle w:val="Hyperlink"/>
            <w:rFonts w:ascii="Arial" w:hAnsi="Arial" w:cs="Arial"/>
            <w:sz w:val="20"/>
            <w:szCs w:val="20"/>
            <w:vertAlign w:val="superscript"/>
            <w:lang w:val="en"/>
          </w:rPr>
          <w:t>7</w:t>
        </w:r>
      </w:hyperlink>
      <w:r w:rsidRPr="00BA551B">
        <w:rPr>
          <w:rFonts w:ascii="Arial" w:hAnsi="Arial" w:cs="Arial"/>
          <w:sz w:val="20"/>
          <w:szCs w:val="20"/>
          <w:lang w:val="en"/>
        </w:rPr>
        <w:t xml:space="preserve"> As outlined above, these categories are based on the proportion of the tumor that is viable and blastemal, and in COG only apply in favorable histology Wilms tumor. It is acknowledged that such quantitative analysis is quite difficult to reproduce and is highly dependent on how representative of the entire tumor the sections submitted are. The overall concept is that </w:t>
      </w:r>
      <w:proofErr w:type="gramStart"/>
      <w:r w:rsidRPr="00BA551B">
        <w:rPr>
          <w:rFonts w:ascii="Arial" w:hAnsi="Arial" w:cs="Arial"/>
          <w:sz w:val="20"/>
          <w:szCs w:val="20"/>
          <w:lang w:val="en"/>
        </w:rPr>
        <w:t>tumor</w:t>
      </w:r>
      <w:proofErr w:type="gramEnd"/>
      <w:r w:rsidRPr="00BA551B">
        <w:rPr>
          <w:rFonts w:ascii="Arial" w:hAnsi="Arial" w:cs="Arial"/>
          <w:sz w:val="20"/>
          <w:szCs w:val="20"/>
          <w:lang w:val="en"/>
        </w:rPr>
        <w:t xml:space="preserve"> that </w:t>
      </w:r>
      <w:proofErr w:type="gramStart"/>
      <w:r w:rsidRPr="00BA551B">
        <w:rPr>
          <w:rFonts w:ascii="Arial" w:hAnsi="Arial" w:cs="Arial"/>
          <w:sz w:val="20"/>
          <w:szCs w:val="20"/>
          <w:lang w:val="en"/>
        </w:rPr>
        <w:t>remains</w:t>
      </w:r>
      <w:proofErr w:type="gramEnd"/>
      <w:r w:rsidRPr="00BA551B">
        <w:rPr>
          <w:rFonts w:ascii="Arial" w:hAnsi="Arial" w:cs="Arial"/>
          <w:sz w:val="20"/>
          <w:szCs w:val="20"/>
          <w:lang w:val="en"/>
        </w:rPr>
        <w:t xml:space="preserve"> highly undifferentiated and proliferative following therapy will require more aggressive therapy going forward. Pathologists should, as always, use their best judgment. Staging of </w:t>
      </w:r>
      <w:proofErr w:type="gramStart"/>
      <w:r w:rsidRPr="00BA551B">
        <w:rPr>
          <w:rFonts w:ascii="Arial" w:hAnsi="Arial" w:cs="Arial"/>
          <w:sz w:val="20"/>
          <w:szCs w:val="20"/>
          <w:lang w:val="en"/>
        </w:rPr>
        <w:t>posttherapy</w:t>
      </w:r>
      <w:proofErr w:type="gramEnd"/>
      <w:r w:rsidRPr="00BA551B">
        <w:rPr>
          <w:rFonts w:ascii="Arial" w:hAnsi="Arial" w:cs="Arial"/>
          <w:sz w:val="20"/>
          <w:szCs w:val="20"/>
          <w:lang w:val="en"/>
        </w:rPr>
        <w:t xml:space="preserve"> nephrectomy specimens should be based on the resection specimen only. For COG, the specimen receives an updated local stage after therapy. Thus, a prior pretherapy biopsy is not a criterion for assigning a local stage III to a post-therapy specimen.</w:t>
      </w:r>
    </w:p>
    <w:p w14:paraId="7FC8BDAE"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w:t>
      </w:r>
    </w:p>
    <w:p w14:paraId="5321BA2A"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u w:val="single"/>
          <w:lang w:val="en"/>
        </w:rPr>
        <w:t>Impact of Necrotic Tumor on Wilms Tumor Staging:</w:t>
      </w:r>
    </w:p>
    <w:p w14:paraId="4FEFC422"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xml:space="preserve">Necrosis outside of the kidney may be present in pretherapy resection specimens or posttherapy specimens. The presence of necrotic </w:t>
      </w:r>
      <w:proofErr w:type="gramStart"/>
      <w:r w:rsidRPr="00BA551B">
        <w:rPr>
          <w:rFonts w:ascii="Arial" w:hAnsi="Arial" w:cs="Arial"/>
          <w:sz w:val="20"/>
          <w:szCs w:val="20"/>
          <w:lang w:val="en"/>
        </w:rPr>
        <w:t>tumor</w:t>
      </w:r>
      <w:proofErr w:type="gramEnd"/>
      <w:r w:rsidRPr="00BA551B">
        <w:rPr>
          <w:rFonts w:ascii="Arial" w:hAnsi="Arial" w:cs="Arial"/>
          <w:sz w:val="20"/>
          <w:szCs w:val="20"/>
          <w:lang w:val="en"/>
        </w:rPr>
        <w:t xml:space="preserve"> or chemotherapy-induced change (in the absence of viable </w:t>
      </w:r>
      <w:proofErr w:type="gramStart"/>
      <w:r w:rsidRPr="00BA551B">
        <w:rPr>
          <w:rFonts w:ascii="Arial" w:hAnsi="Arial" w:cs="Arial"/>
          <w:sz w:val="20"/>
          <w:szCs w:val="20"/>
          <w:lang w:val="en"/>
        </w:rPr>
        <w:t>tumor</w:t>
      </w:r>
      <w:proofErr w:type="gramEnd"/>
      <w:r w:rsidRPr="00BA551B">
        <w:rPr>
          <w:rFonts w:ascii="Arial" w:hAnsi="Arial" w:cs="Arial"/>
          <w:sz w:val="20"/>
          <w:szCs w:val="20"/>
          <w:lang w:val="en"/>
        </w:rPr>
        <w:t xml:space="preserve">) in the renal sinus and/or within the perirenal fat is not regarded as a reason for upstaging, providing the tumor (either viable or necrotic) is completely </w:t>
      </w:r>
      <w:proofErr w:type="gramStart"/>
      <w:r w:rsidRPr="00BA551B">
        <w:rPr>
          <w:rFonts w:ascii="Arial" w:hAnsi="Arial" w:cs="Arial"/>
          <w:sz w:val="20"/>
          <w:szCs w:val="20"/>
          <w:lang w:val="en"/>
        </w:rPr>
        <w:t>excised</w:t>
      </w:r>
      <w:proofErr w:type="gramEnd"/>
      <w:r w:rsidRPr="00BA551B">
        <w:rPr>
          <w:rFonts w:ascii="Arial" w:hAnsi="Arial" w:cs="Arial"/>
          <w:sz w:val="20"/>
          <w:szCs w:val="20"/>
          <w:lang w:val="en"/>
        </w:rPr>
        <w:t xml:space="preserve"> and does not reach the resection margins. In contrast, the presence of necrotic tumor or chemotherapy-induced changes in a lymph node or at the resection margins (</w:t>
      </w:r>
      <w:proofErr w:type="gramStart"/>
      <w:r w:rsidRPr="00BA551B">
        <w:rPr>
          <w:rFonts w:ascii="Arial" w:hAnsi="Arial" w:cs="Arial"/>
          <w:sz w:val="20"/>
          <w:szCs w:val="20"/>
          <w:lang w:val="en"/>
        </w:rPr>
        <w:t>with the exception of</w:t>
      </w:r>
      <w:proofErr w:type="gramEnd"/>
      <w:r w:rsidRPr="00BA551B">
        <w:rPr>
          <w:rFonts w:ascii="Arial" w:hAnsi="Arial" w:cs="Arial"/>
          <w:sz w:val="20"/>
          <w:szCs w:val="20"/>
          <w:lang w:val="en"/>
        </w:rPr>
        <w:t xml:space="preserve"> the perinephric resection margins for SIOP) is regarded as proof of previous tumor with potential microscopic residual disease, and therefore the tumor is assigned stage III.</w:t>
      </w:r>
    </w:p>
    <w:p w14:paraId="3C443540"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w:t>
      </w:r>
    </w:p>
    <w:p w14:paraId="1FBBBD7B"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u w:val="single"/>
          <w:lang w:val="en"/>
        </w:rPr>
        <w:t>Congenital Mesoblastic Nephroma</w:t>
      </w:r>
    </w:p>
    <w:p w14:paraId="0060DA60"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xml:space="preserve">Congenital Mesoblastic Nephroma (CMN), a tumor of infancy, represents 2 </w:t>
      </w:r>
      <w:proofErr w:type="gramStart"/>
      <w:r w:rsidRPr="00BA551B">
        <w:rPr>
          <w:rFonts w:ascii="Arial" w:hAnsi="Arial" w:cs="Arial"/>
          <w:sz w:val="20"/>
          <w:szCs w:val="20"/>
          <w:lang w:val="en"/>
        </w:rPr>
        <w:t>morphologically</w:t>
      </w:r>
      <w:proofErr w:type="gramEnd"/>
      <w:r w:rsidRPr="00BA551B">
        <w:rPr>
          <w:rFonts w:ascii="Arial" w:hAnsi="Arial" w:cs="Arial"/>
          <w:sz w:val="20"/>
          <w:szCs w:val="20"/>
          <w:lang w:val="en"/>
        </w:rPr>
        <w:t>/genetically distinct tumors: classic and cellular forms. The classic subtype is characterized by a whirled gross appearance and is composed of bland spindle cells with a low mitotic rate that are arranged in long, sweeping fascicles.</w:t>
      </w:r>
      <w:hyperlink w:anchor="R67675" w:tgtFrame="_top" w:tooltip="Gooskens SL, Houwing ME, Vujanic GM. Congenital mesoblastic nephroma 50 years after its recognition: a narrative review. &amp;lt;em&amp;gt;Pediatr Blood Cancer&amp;lt;/em&amp;gt;. 2017;64(7)." w:history="1">
        <w:r w:rsidRPr="00BA551B">
          <w:rPr>
            <w:rStyle w:val="Hyperlink"/>
            <w:rFonts w:ascii="Arial" w:hAnsi="Arial" w:cs="Arial"/>
            <w:sz w:val="20"/>
            <w:szCs w:val="20"/>
            <w:vertAlign w:val="superscript"/>
            <w:lang w:val="en"/>
          </w:rPr>
          <w:t>8,</w:t>
        </w:r>
      </w:hyperlink>
      <w:hyperlink w:anchor="R67676" w:tgtFrame="_top" w:tooltip="Vokuhl C, Nourkami-Tutdibi N, Furtwangler R, et al. ETV6-NTRK3 in congenital mesoblastic nephroma: A report of the SIOP/GPOH nephroblastoma study. &amp;lt;em&amp;gt;Pediatr Blood Cancer&amp;lt;/em&amp;gt;. 2018;65(4)." w:history="1">
        <w:r w:rsidRPr="00BA551B">
          <w:rPr>
            <w:rStyle w:val="Hyperlink"/>
            <w:rFonts w:ascii="Arial" w:hAnsi="Arial" w:cs="Arial"/>
            <w:sz w:val="20"/>
            <w:szCs w:val="20"/>
            <w:vertAlign w:val="superscript"/>
            <w:lang w:val="en"/>
          </w:rPr>
          <w:t>9</w:t>
        </w:r>
      </w:hyperlink>
      <w:r w:rsidRPr="00BA551B">
        <w:rPr>
          <w:rFonts w:ascii="Arial" w:hAnsi="Arial" w:cs="Arial"/>
          <w:sz w:val="20"/>
          <w:szCs w:val="20"/>
          <w:lang w:val="en"/>
        </w:rPr>
        <w:t xml:space="preserve"> The cellular subtype has a fleshy and hemorrhagic gross appearance and is characterized by more densely cellular plump spindle cells with shorter to haphazard fascicles and a higher mitotic rate. Cases may also show a “mixed” histologic appearance with features of both classic and cellular CMN.</w:t>
      </w:r>
      <w:hyperlink w:anchor="R67677" w:tgtFrame="_top" w:tooltip="Bolande RP. Congenital mesoblastic nephroma of infancy. &amp;lt;em&amp;gt;Perspect Pediatr Pathol&amp;lt;/em&amp;gt;. 1973; 1:227-50." w:history="1">
        <w:r w:rsidRPr="00BA551B">
          <w:rPr>
            <w:rStyle w:val="Hyperlink"/>
            <w:rFonts w:ascii="Arial" w:hAnsi="Arial" w:cs="Arial"/>
            <w:sz w:val="20"/>
            <w:szCs w:val="20"/>
            <w:vertAlign w:val="superscript"/>
            <w:lang w:val="en"/>
          </w:rPr>
          <w:t>10,</w:t>
        </w:r>
      </w:hyperlink>
      <w:hyperlink w:anchor="R67678" w:tgtFrame="_top" w:tooltip="Pettinato G., Manivel JC, Wick MR, et al. Classical and cellular (atypical) congenital mesoblastic nephroma: a clinicopathologic, ultrastructural, immunohistochemical, and flow cytometric study. &amp;lt;em&amp;gt;Hum Pathol&amp;lt;/em&amp;gt;. 1989;20(7):682-90." w:history="1">
        <w:r w:rsidRPr="00BA551B">
          <w:rPr>
            <w:rStyle w:val="Hyperlink"/>
            <w:rFonts w:ascii="Arial" w:hAnsi="Arial" w:cs="Arial"/>
            <w:sz w:val="20"/>
            <w:szCs w:val="20"/>
            <w:vertAlign w:val="superscript"/>
            <w:lang w:val="en"/>
          </w:rPr>
          <w:t>11</w:t>
        </w:r>
      </w:hyperlink>
      <w:r w:rsidRPr="00BA551B">
        <w:rPr>
          <w:rFonts w:ascii="Arial" w:hAnsi="Arial" w:cs="Arial"/>
          <w:sz w:val="20"/>
          <w:szCs w:val="20"/>
          <w:lang w:val="en"/>
        </w:rPr>
        <w:t xml:space="preserve"> Cellular CMN may be positive for PAX8 and desmin and negative for CD34 and </w:t>
      </w:r>
      <w:proofErr w:type="spellStart"/>
      <w:r w:rsidRPr="00BA551B">
        <w:rPr>
          <w:rFonts w:ascii="Arial" w:hAnsi="Arial" w:cs="Arial"/>
          <w:sz w:val="20"/>
          <w:szCs w:val="20"/>
          <w:lang w:val="en"/>
        </w:rPr>
        <w:t>cytokeratins</w:t>
      </w:r>
      <w:proofErr w:type="spellEnd"/>
      <w:r w:rsidRPr="00BA551B">
        <w:rPr>
          <w:rFonts w:ascii="Arial" w:hAnsi="Arial" w:cs="Arial"/>
          <w:sz w:val="20"/>
          <w:szCs w:val="20"/>
          <w:lang w:val="en"/>
        </w:rPr>
        <w:t>, but immunohistochemical markers are overall nonspecific.</w:t>
      </w:r>
      <w:hyperlink w:anchor="R67678" w:tgtFrame="_top" w:tooltip="Pettinato G., Manivel JC, Wick MR, et al. Classical and cellular (atypical) congenital mesoblastic nephroma: a clinicopathologic, ultrastructural, immunohistochemical, and flow cytometric study. &amp;lt;em&amp;gt;Hum Pathol&amp;lt;/em&amp;gt;. 1989;20(7):682-90." w:history="1">
        <w:r w:rsidRPr="00BA551B">
          <w:rPr>
            <w:rStyle w:val="Hyperlink"/>
            <w:rFonts w:ascii="Arial" w:hAnsi="Arial" w:cs="Arial"/>
            <w:sz w:val="20"/>
            <w:szCs w:val="20"/>
            <w:vertAlign w:val="superscript"/>
            <w:lang w:val="en"/>
          </w:rPr>
          <w:t>11,</w:t>
        </w:r>
      </w:hyperlink>
      <w:hyperlink w:anchor="R67679" w:tgtFrame="_top" w:tooltip="Demellawy DE, Cundiff CA, Nasr A, et al. Congenital mesoblastic nephroma: a study of 19 cases using immunohistochemistry and ETV6-NTRK3 fusion gene rearrangement. &amp;lt;em&amp;gt;Pathology&amp;lt;/em&amp;gt;. 2016;48(1)47-50." w:history="1">
        <w:r w:rsidRPr="00BA551B">
          <w:rPr>
            <w:rStyle w:val="Hyperlink"/>
            <w:rFonts w:ascii="Arial" w:hAnsi="Arial" w:cs="Arial"/>
            <w:sz w:val="20"/>
            <w:szCs w:val="20"/>
            <w:vertAlign w:val="superscript"/>
            <w:lang w:val="en"/>
          </w:rPr>
          <w:t>12</w:t>
        </w:r>
      </w:hyperlink>
    </w:p>
    <w:p w14:paraId="1EA63B51"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w:t>
      </w:r>
    </w:p>
    <w:p w14:paraId="6A3E4CDE"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Approximately 10% of CMNs recur. Virtually all CMNs that recur are of the cellular subtype.</w:t>
      </w:r>
      <w:hyperlink w:anchor="R67675" w:tgtFrame="_top" w:tooltip="Gooskens SL, Houwing ME, Vujanic GM. Congenital mesoblastic nephroma 50 years after its recognition: a narrative review. &amp;lt;em&amp;gt;Pediatr Blood Cancer&amp;lt;/em&amp;gt;. 2017;64(7)." w:history="1">
        <w:r w:rsidRPr="00BA551B">
          <w:rPr>
            <w:rStyle w:val="Hyperlink"/>
            <w:rFonts w:ascii="Arial" w:hAnsi="Arial" w:cs="Arial"/>
            <w:sz w:val="20"/>
            <w:szCs w:val="20"/>
            <w:vertAlign w:val="superscript"/>
            <w:lang w:val="en"/>
          </w:rPr>
          <w:t>8,</w:t>
        </w:r>
      </w:hyperlink>
      <w:hyperlink w:anchor="R67676" w:tgtFrame="_top" w:tooltip="Vokuhl C, Nourkami-Tutdibi N, Furtwangler R, et al. ETV6-NTRK3 in congenital mesoblastic nephroma: A report of the SIOP/GPOH nephroblastoma study. &amp;lt;em&amp;gt;Pediatr Blood Cancer&amp;lt;/em&amp;gt;. 2018;65(4)." w:history="1">
        <w:r w:rsidRPr="00BA551B">
          <w:rPr>
            <w:rStyle w:val="Hyperlink"/>
            <w:rFonts w:ascii="Arial" w:hAnsi="Arial" w:cs="Arial"/>
            <w:sz w:val="20"/>
            <w:szCs w:val="20"/>
            <w:vertAlign w:val="superscript"/>
            <w:lang w:val="en"/>
          </w:rPr>
          <w:t>9,</w:t>
        </w:r>
      </w:hyperlink>
      <w:hyperlink w:anchor="R67680" w:tgtFrame="_top" w:tooltip="Furtwaengler R, Reinhard H, Leuscher I, et al. Mesobalstic nephroma – a report from the Gesellschaft fur Padiatrische Onkologie und Hamatologie (GPOH). &amp;lt;em&amp;gt;Cancer&amp;lt;/em&amp;gt;. 2006;106(10):2275-83." w:history="1">
        <w:r w:rsidRPr="00BA551B">
          <w:rPr>
            <w:rStyle w:val="Hyperlink"/>
            <w:rFonts w:ascii="Arial" w:hAnsi="Arial" w:cs="Arial"/>
            <w:sz w:val="20"/>
            <w:szCs w:val="20"/>
            <w:vertAlign w:val="superscript"/>
            <w:lang w:val="en"/>
          </w:rPr>
          <w:t>13</w:t>
        </w:r>
      </w:hyperlink>
      <w:r w:rsidRPr="00BA551B">
        <w:rPr>
          <w:rFonts w:ascii="Arial" w:hAnsi="Arial" w:cs="Arial"/>
          <w:sz w:val="20"/>
          <w:szCs w:val="20"/>
          <w:lang w:val="en"/>
        </w:rPr>
        <w:t> Recurrences occur very rapidly, often within the first month of diagnosis. Virtually all recurrences occur by the first year of age.</w:t>
      </w:r>
      <w:hyperlink w:anchor="R67681" w:tgtFrame="_top" w:tooltip="Jehangir S, Kurian JJ, Selvarajah D. Recurrent and metastatic congenital mesoblastic nephroma: where does the evidence stand? &amp;lt;em&amp;gt;Pediatr Surg Int&amp;lt;/em&amp;gt;. 2017;33: 1183-1188." w:history="1">
        <w:r w:rsidRPr="00BA551B">
          <w:rPr>
            <w:rStyle w:val="Hyperlink"/>
            <w:rFonts w:ascii="Arial" w:hAnsi="Arial" w:cs="Arial"/>
            <w:sz w:val="20"/>
            <w:szCs w:val="20"/>
            <w:vertAlign w:val="superscript"/>
            <w:lang w:val="en"/>
          </w:rPr>
          <w:t>14</w:t>
        </w:r>
      </w:hyperlink>
      <w:r w:rsidRPr="00BA551B">
        <w:rPr>
          <w:rFonts w:ascii="Arial" w:hAnsi="Arial" w:cs="Arial"/>
          <w:sz w:val="20"/>
          <w:szCs w:val="20"/>
          <w:lang w:val="en"/>
        </w:rPr>
        <w:t xml:space="preserve"> More than half are local recurrences; however, pulmonary metastases have been identified in 20% of patients who relapse. However, the primary determinant of outcome is the completeness of the excision. Surgeons should be educated and encouraged to secure wide margins, particularly medial margins, when </w:t>
      </w:r>
      <w:proofErr w:type="gramStart"/>
      <w:r w:rsidRPr="00BA551B">
        <w:rPr>
          <w:rFonts w:ascii="Arial" w:hAnsi="Arial" w:cs="Arial"/>
          <w:sz w:val="20"/>
          <w:szCs w:val="20"/>
          <w:lang w:val="en"/>
        </w:rPr>
        <w:t>resecting</w:t>
      </w:r>
      <w:proofErr w:type="gramEnd"/>
      <w:r w:rsidRPr="00BA551B">
        <w:rPr>
          <w:rFonts w:ascii="Arial" w:hAnsi="Arial" w:cs="Arial"/>
          <w:sz w:val="20"/>
          <w:szCs w:val="20"/>
          <w:lang w:val="en"/>
        </w:rPr>
        <w:t xml:space="preserve"> renal tumors in infants. Nonetheless, one can </w:t>
      </w:r>
      <w:r w:rsidRPr="00BA551B">
        <w:rPr>
          <w:rFonts w:ascii="Arial" w:hAnsi="Arial" w:cs="Arial"/>
          <w:sz w:val="20"/>
          <w:szCs w:val="20"/>
          <w:lang w:val="en"/>
        </w:rPr>
        <w:lastRenderedPageBreak/>
        <w:t xml:space="preserve">rarely be sure that the medial margin is clear; therefore, all patients should be followed closely. Monthly abdominal ultrasounds should be performed for 1 year, with the hope of catching recurrences early enough to surgically </w:t>
      </w:r>
      <w:proofErr w:type="gramStart"/>
      <w:r w:rsidRPr="00BA551B">
        <w:rPr>
          <w:rFonts w:ascii="Arial" w:hAnsi="Arial" w:cs="Arial"/>
          <w:sz w:val="20"/>
          <w:szCs w:val="20"/>
          <w:lang w:val="en"/>
        </w:rPr>
        <w:t>excise</w:t>
      </w:r>
      <w:proofErr w:type="gramEnd"/>
      <w:r w:rsidRPr="00BA551B">
        <w:rPr>
          <w:rFonts w:ascii="Arial" w:hAnsi="Arial" w:cs="Arial"/>
          <w:sz w:val="20"/>
          <w:szCs w:val="20"/>
          <w:lang w:val="en"/>
        </w:rPr>
        <w:t xml:space="preserve"> them. Adjuvant chemotherapy is required when there is gross residual tumor.</w:t>
      </w:r>
      <w:hyperlink w:anchor="R67680" w:tgtFrame="_top" w:tooltip="Furtwaengler R, Reinhard H, Leuscher I, et al. Mesobalstic nephroma – a report from the Gesellschaft fur Padiatrische Onkologie und Hamatologie (GPOH). &amp;lt;em&amp;gt;Cancer&amp;lt;/em&amp;gt;. 2006;106(10):2275-83." w:history="1">
        <w:r w:rsidRPr="00BA551B">
          <w:rPr>
            <w:rStyle w:val="Hyperlink"/>
            <w:rFonts w:ascii="Arial" w:hAnsi="Arial" w:cs="Arial"/>
            <w:sz w:val="20"/>
            <w:szCs w:val="20"/>
            <w:vertAlign w:val="superscript"/>
            <w:lang w:val="en"/>
          </w:rPr>
          <w:t>13,</w:t>
        </w:r>
      </w:hyperlink>
      <w:hyperlink w:anchor="R67681" w:tgtFrame="_top" w:tooltip="Jehangir S, Kurian JJ, Selvarajah D. Recurrent and metastatic congenital mesoblastic nephroma: where does the evidence stand? &amp;lt;em&amp;gt;Pediatr Surg Int&amp;lt;/em&amp;gt;. 2017;33: 1183-1188." w:history="1">
        <w:r w:rsidRPr="00BA551B">
          <w:rPr>
            <w:rStyle w:val="Hyperlink"/>
            <w:rFonts w:ascii="Arial" w:hAnsi="Arial" w:cs="Arial"/>
            <w:sz w:val="20"/>
            <w:szCs w:val="20"/>
            <w:vertAlign w:val="superscript"/>
            <w:lang w:val="en"/>
          </w:rPr>
          <w:t>14</w:t>
        </w:r>
      </w:hyperlink>
      <w:r w:rsidRPr="00BA551B">
        <w:rPr>
          <w:rFonts w:ascii="Arial" w:hAnsi="Arial" w:cs="Arial"/>
          <w:sz w:val="20"/>
          <w:szCs w:val="20"/>
          <w:lang w:val="en"/>
        </w:rPr>
        <w:t> Radiation has no demonstrable effect.</w:t>
      </w:r>
    </w:p>
    <w:p w14:paraId="7317E2F2"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w:t>
      </w:r>
    </w:p>
    <w:p w14:paraId="766A593E" w14:textId="7821CACF"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u w:val="single"/>
          <w:lang w:val="en"/>
        </w:rPr>
        <w:t>Clear Cell Sarcoma of the Kidney</w:t>
      </w:r>
    </w:p>
    <w:p w14:paraId="68EE9F20"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xml:space="preserve">Clear cell sarcoma of the kidney (CCSK) </w:t>
      </w:r>
      <w:proofErr w:type="gramStart"/>
      <w:r w:rsidRPr="00BA551B">
        <w:rPr>
          <w:rFonts w:ascii="Arial" w:hAnsi="Arial" w:cs="Arial"/>
          <w:sz w:val="20"/>
          <w:szCs w:val="20"/>
          <w:lang w:val="en"/>
        </w:rPr>
        <w:t>is capable of mimicking</w:t>
      </w:r>
      <w:proofErr w:type="gramEnd"/>
      <w:r w:rsidRPr="00BA551B">
        <w:rPr>
          <w:rFonts w:ascii="Arial" w:hAnsi="Arial" w:cs="Arial"/>
          <w:sz w:val="20"/>
          <w:szCs w:val="20"/>
          <w:lang w:val="en"/>
        </w:rPr>
        <w:t>, or being mimicked by, every other major neoplastic entity in the pediatric kidney. Immunohistochemical stains for CCSK are non-specific but may be helpful to aid the diagnosis. CCSK may show variable but consistent expression for BCOR cyclin D1, and NGFR; other IHC may be useful to exclude other diagnoses.</w:t>
      </w:r>
      <w:hyperlink w:anchor="R67682" w:tgtFrame="_top" w:tooltip="Mirkovic J, Calicchio M, Fletcher CD, Perez-Atayde AR. Diffuse and strong cyclin D1 immunoreactivity in clear cell sarcoma of the kidney. &amp;lt;em&amp;gt;Histopathology&amp;lt;/em&amp;gt; 2015; 67:306-12." w:history="1">
        <w:r w:rsidRPr="00BA551B">
          <w:rPr>
            <w:rStyle w:val="Hyperlink"/>
            <w:rFonts w:ascii="Arial" w:hAnsi="Arial" w:cs="Arial"/>
            <w:sz w:val="20"/>
            <w:szCs w:val="20"/>
            <w:vertAlign w:val="superscript"/>
            <w:lang w:val="en"/>
          </w:rPr>
          <w:t>15,</w:t>
        </w:r>
      </w:hyperlink>
      <w:hyperlink w:anchor="R67683" w:tgtFrame="_top" w:tooltip="Roy A, Kumar V, Zorman B, et al. Recurrent internal tandem duplications of BCOR in clear cell sarcoma of the kidney. &amp;lt;em&amp;gt;Nat Commun&amp;lt;/em&amp;gt;. 2015:6:8891." w:history="1">
        <w:r w:rsidRPr="00BA551B">
          <w:rPr>
            <w:rStyle w:val="Hyperlink"/>
            <w:rFonts w:ascii="Arial" w:hAnsi="Arial" w:cs="Arial"/>
            <w:sz w:val="20"/>
            <w:szCs w:val="20"/>
            <w:vertAlign w:val="superscript"/>
            <w:lang w:val="en"/>
          </w:rPr>
          <w:t>16,</w:t>
        </w:r>
      </w:hyperlink>
      <w:hyperlink w:anchor="R67684" w:tgtFrame="_top" w:tooltip="Arva NC, Bonadio J, Perlman EJ, Cajaiba MM. Diagnostic utility of Pax8, Pax2, and NGFR immunohistochemical expression in pediatric renal tumors. &amp;lt;em&amp;gt;Appl Immunohistochem Mol Morphol.&amp;lt;/em&amp;gt; 2017. doi: 10.1097 PMID: 28426529." w:history="1">
        <w:r w:rsidRPr="00BA551B">
          <w:rPr>
            <w:rStyle w:val="Hyperlink"/>
            <w:rFonts w:ascii="Arial" w:hAnsi="Arial" w:cs="Arial"/>
            <w:sz w:val="20"/>
            <w:szCs w:val="20"/>
            <w:vertAlign w:val="superscript"/>
            <w:lang w:val="en"/>
          </w:rPr>
          <w:t>17</w:t>
        </w:r>
      </w:hyperlink>
      <w:r w:rsidRPr="00BA551B">
        <w:rPr>
          <w:rFonts w:ascii="Arial" w:hAnsi="Arial" w:cs="Arial"/>
          <w:sz w:val="20"/>
          <w:szCs w:val="20"/>
          <w:lang w:val="en"/>
        </w:rPr>
        <w:t> Molecular features are described in Note G.</w:t>
      </w:r>
    </w:p>
    <w:p w14:paraId="255B755B"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w:t>
      </w:r>
    </w:p>
    <w:p w14:paraId="40B1D8A9"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The histologic spectrum and clinical outcome of patients with CCSK have been reported by the National Wilms Tumor Study Group.</w:t>
      </w:r>
      <w:hyperlink w:anchor="R67685" w:tgtFrame="_top" w:tooltip="Argani P, Perlman EJ, Breslow NE, et al. Clear cell sarcoma of the kidney: a review of 351 cases from the National Wilms Tumor Study Group Pathology Center. &amp;lt;em&amp;gt;Am J Surg Pathol&amp;lt;/em&amp;gt;. 2000;24(1):4-18." w:history="1">
        <w:r w:rsidRPr="00BA551B">
          <w:rPr>
            <w:rStyle w:val="Hyperlink"/>
            <w:rFonts w:ascii="Arial" w:hAnsi="Arial" w:cs="Arial"/>
            <w:sz w:val="20"/>
            <w:szCs w:val="20"/>
            <w:vertAlign w:val="superscript"/>
            <w:lang w:val="en"/>
          </w:rPr>
          <w:t>18</w:t>
        </w:r>
      </w:hyperlink>
      <w:r w:rsidRPr="00BA551B">
        <w:rPr>
          <w:rFonts w:ascii="Arial" w:hAnsi="Arial" w:cs="Arial"/>
          <w:sz w:val="20"/>
          <w:szCs w:val="20"/>
          <w:lang w:val="en"/>
        </w:rPr>
        <w:t> Nearly all patients with stage I CCSK survive. Conversely, patients with more advanced disease have a propensity for local recurrence and metastasis. Recurrences can occur from years to decades after the initial presentation, sometimes demonstrating bland histology that differs from the primary tumor. The metastatic pattern tends to be more widespread than that of Wilms tumor and includes bone, brain, and soft tissue. There is a high recurrence rate and death rate even when treated by combination chemotherapy, but survival can be greatly improved after treatment with doxorubicin,</w:t>
      </w:r>
      <w:hyperlink w:anchor="R67678" w:tgtFrame="_top" w:tooltip="Pettinato G., Manivel JC, Wick MR, et al. Classical and cellular (atypical) congenital mesoblastic nephroma: a clinicopathologic, ultrastructural, immunohistochemical, and flow cytometric study. &amp;lt;em&amp;gt;Hum Pathol&amp;lt;/em&amp;gt;. 1989;20(7):682-90." w:history="1">
        <w:r w:rsidRPr="00BA551B">
          <w:rPr>
            <w:rStyle w:val="Hyperlink"/>
            <w:rFonts w:ascii="Arial" w:hAnsi="Arial" w:cs="Arial"/>
            <w:sz w:val="20"/>
            <w:szCs w:val="20"/>
            <w:vertAlign w:val="superscript"/>
            <w:lang w:val="en"/>
          </w:rPr>
          <w:t>11</w:t>
        </w:r>
      </w:hyperlink>
      <w:r w:rsidRPr="00BA551B">
        <w:rPr>
          <w:rFonts w:ascii="Arial" w:hAnsi="Arial" w:cs="Arial"/>
          <w:sz w:val="20"/>
          <w:szCs w:val="20"/>
          <w:lang w:val="en"/>
        </w:rPr>
        <w:t xml:space="preserve"> which underscores the importance of identifying this neoplasm to facilitate early administration of more effective chemotherapy </w:t>
      </w:r>
      <w:proofErr w:type="spellStart"/>
      <w:r w:rsidRPr="00BA551B">
        <w:rPr>
          <w:rFonts w:ascii="Arial" w:hAnsi="Arial" w:cs="Arial"/>
          <w:sz w:val="20"/>
          <w:szCs w:val="20"/>
          <w:lang w:val="en"/>
        </w:rPr>
        <w:t>regimes</w:t>
      </w:r>
      <w:proofErr w:type="spellEnd"/>
      <w:r w:rsidRPr="00BA551B">
        <w:rPr>
          <w:rFonts w:ascii="Arial" w:hAnsi="Arial" w:cs="Arial"/>
          <w:sz w:val="20"/>
          <w:szCs w:val="20"/>
          <w:lang w:val="en"/>
        </w:rPr>
        <w:t>.</w:t>
      </w:r>
    </w:p>
    <w:p w14:paraId="01D19281"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w:t>
      </w:r>
    </w:p>
    <w:p w14:paraId="5FEE20CC"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There are several variants of CCSK, among which the following are most important:</w:t>
      </w:r>
    </w:p>
    <w:p w14:paraId="4D6D2C52"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w:t>
      </w:r>
    </w:p>
    <w:p w14:paraId="704A1A15"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i/>
          <w:iCs/>
          <w:sz w:val="20"/>
          <w:szCs w:val="20"/>
          <w:lang w:val="en"/>
        </w:rPr>
        <w:t>Classic Pattern</w:t>
      </w:r>
    </w:p>
    <w:p w14:paraId="65D77EBA"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xml:space="preserve">The classic pattern of CCSK presents an evenly dispersed network of fine, arborizing vessels accompanied by a variable amount of spindle-cell stroma, subdividing the tumor into nests or cords of regular size, usually about 8 to 12 cells in width. The tumor cells are of regular size, usually with stellate cytoplasm, which often surrounds clear vacuoles. The nuclei are notably regular in size, with finely dispersed chromatin, and usually inconspicuous nucleoli. Mitotic activity may be sparse. Scattered </w:t>
      </w:r>
      <w:proofErr w:type="gramStart"/>
      <w:r w:rsidRPr="00BA551B">
        <w:rPr>
          <w:rFonts w:ascii="Arial" w:hAnsi="Arial" w:cs="Arial"/>
          <w:sz w:val="20"/>
          <w:szCs w:val="20"/>
          <w:lang w:val="en"/>
        </w:rPr>
        <w:t>preexisting</w:t>
      </w:r>
      <w:proofErr w:type="gramEnd"/>
      <w:r w:rsidRPr="00BA551B">
        <w:rPr>
          <w:rFonts w:ascii="Arial" w:hAnsi="Arial" w:cs="Arial"/>
          <w:sz w:val="20"/>
          <w:szCs w:val="20"/>
          <w:lang w:val="en"/>
        </w:rPr>
        <w:t xml:space="preserve"> tubules or glomeruli often </w:t>
      </w:r>
      <w:proofErr w:type="gramStart"/>
      <w:r w:rsidRPr="00BA551B">
        <w:rPr>
          <w:rFonts w:ascii="Arial" w:hAnsi="Arial" w:cs="Arial"/>
          <w:sz w:val="20"/>
          <w:szCs w:val="20"/>
          <w:lang w:val="en"/>
        </w:rPr>
        <w:t>are dispersed</w:t>
      </w:r>
      <w:proofErr w:type="gramEnd"/>
      <w:r w:rsidRPr="00BA551B">
        <w:rPr>
          <w:rFonts w:ascii="Arial" w:hAnsi="Arial" w:cs="Arial"/>
          <w:sz w:val="20"/>
          <w:szCs w:val="20"/>
          <w:lang w:val="en"/>
        </w:rPr>
        <w:t xml:space="preserve"> through the peripheral regions of the tumor. This pattern of growth, which isolates and separates individual </w:t>
      </w:r>
      <w:proofErr w:type="spellStart"/>
      <w:r w:rsidRPr="00BA551B">
        <w:rPr>
          <w:rFonts w:ascii="Arial" w:hAnsi="Arial" w:cs="Arial"/>
          <w:sz w:val="20"/>
          <w:szCs w:val="20"/>
          <w:lang w:val="en"/>
        </w:rPr>
        <w:t>nephronic</w:t>
      </w:r>
      <w:proofErr w:type="spellEnd"/>
      <w:r w:rsidRPr="00BA551B">
        <w:rPr>
          <w:rFonts w:ascii="Arial" w:hAnsi="Arial" w:cs="Arial"/>
          <w:sz w:val="20"/>
          <w:szCs w:val="20"/>
          <w:lang w:val="en"/>
        </w:rPr>
        <w:t xml:space="preserve"> units or collecting tubules, is an important clue that one is not dealing with Wilms tumor. The latter almost always has a sharply defined, “pushing” border.</w:t>
      </w:r>
    </w:p>
    <w:p w14:paraId="1725A361"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w:t>
      </w:r>
    </w:p>
    <w:p w14:paraId="19F972BE"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i/>
          <w:iCs/>
          <w:sz w:val="20"/>
          <w:szCs w:val="20"/>
          <w:lang w:val="en"/>
        </w:rPr>
        <w:t>Hyalinizing Pattern</w:t>
      </w:r>
    </w:p>
    <w:p w14:paraId="11B3A6D6"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The hyalinizing pattern of CCSK often has an osteoid-like, nonbirefringent matrix that separates tumor cells, giving an appearance reminiscent of osteosarcoma. A similar change may be seen in rhabdoid tumor of the kidney (RTK).</w:t>
      </w:r>
    </w:p>
    <w:p w14:paraId="341421FB"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w:t>
      </w:r>
    </w:p>
    <w:p w14:paraId="0368638B"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i/>
          <w:iCs/>
          <w:sz w:val="20"/>
          <w:szCs w:val="20"/>
          <w:lang w:val="en"/>
        </w:rPr>
        <w:t>Epithelioid Pattern</w:t>
      </w:r>
    </w:p>
    <w:p w14:paraId="56BF784D" w14:textId="77777777" w:rsidR="009F173D"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xml:space="preserve">The epithelioid pattern is the most deceptive of the patterns of CCSK, in which the tumor cells </w:t>
      </w:r>
      <w:proofErr w:type="gramStart"/>
      <w:r w:rsidRPr="00BA551B">
        <w:rPr>
          <w:rFonts w:ascii="Arial" w:hAnsi="Arial" w:cs="Arial"/>
          <w:sz w:val="20"/>
          <w:szCs w:val="20"/>
          <w:lang w:val="en"/>
        </w:rPr>
        <w:t>align themselves</w:t>
      </w:r>
      <w:proofErr w:type="gramEnd"/>
      <w:r w:rsidRPr="00BA551B">
        <w:rPr>
          <w:rFonts w:ascii="Arial" w:hAnsi="Arial" w:cs="Arial"/>
          <w:sz w:val="20"/>
          <w:szCs w:val="20"/>
          <w:lang w:val="en"/>
        </w:rPr>
        <w:t xml:space="preserve"> along vessels in a manner mimicking the tubules of Wilms tumor. Often these cells form filigree-like strands.</w:t>
      </w:r>
    </w:p>
    <w:p w14:paraId="50A3B643" w14:textId="77777777" w:rsidR="00BA551B" w:rsidRPr="00BA551B" w:rsidRDefault="00BA551B" w:rsidP="00BA551B">
      <w:pPr>
        <w:pStyle w:val="NormalWeb"/>
        <w:spacing w:before="0" w:beforeAutospacing="0" w:after="0" w:afterAutospacing="0" w:line="276" w:lineRule="auto"/>
        <w:divId w:val="1702318365"/>
        <w:rPr>
          <w:rFonts w:ascii="Arial" w:hAnsi="Arial" w:cs="Arial"/>
          <w:sz w:val="20"/>
          <w:szCs w:val="20"/>
          <w:lang w:val="en"/>
        </w:rPr>
      </w:pPr>
    </w:p>
    <w:p w14:paraId="0A7713A4"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w:t>
      </w:r>
    </w:p>
    <w:p w14:paraId="1539431D"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u w:val="single"/>
          <w:lang w:val="en"/>
        </w:rPr>
        <w:lastRenderedPageBreak/>
        <w:t>Rhabdoid Tumor of the Kidney</w:t>
      </w:r>
    </w:p>
    <w:p w14:paraId="50D05C6B"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This distinctive renal neoplasm most commonly is encountered in infants younger than 1 year of age and is uncommon in patients older than 5 years.</w:t>
      </w:r>
      <w:hyperlink w:anchor="R67686" w:tgtFrame="_top" w:tooltip="Weeks DA, Beckwith JB, Mierau GW, wt al. Rhabdoid tumor of kidney. A report of 111 cases from the National Wilms’ Tumor Study Pathology Center. &amp;lt;em&amp;gt;Am J Surg Pathol&amp;lt;/em&amp;gt;. 1989;13(6):439-58." w:history="1">
        <w:r w:rsidRPr="00BA551B">
          <w:rPr>
            <w:rStyle w:val="Hyperlink"/>
            <w:rFonts w:ascii="Arial" w:hAnsi="Arial" w:cs="Arial"/>
            <w:sz w:val="20"/>
            <w:szCs w:val="20"/>
            <w:vertAlign w:val="superscript"/>
            <w:lang w:val="en"/>
          </w:rPr>
          <w:t>19,</w:t>
        </w:r>
      </w:hyperlink>
      <w:hyperlink w:anchor="R67687" w:tgtFrame="_top" w:tooltip="Thomlinson GE, Breslow NE, Dome J, et al. Rhabdoid tumor of the kidney in National Wilms’ Tumor Study: age at diagnosis as a prognostic factor. &amp;lt;em&amp;gt;J Clin Oncol&amp;lt;/em&amp;gt;. 2005; 23:7641-7645." w:history="1">
        <w:r w:rsidRPr="00BA551B">
          <w:rPr>
            <w:rStyle w:val="Hyperlink"/>
            <w:rFonts w:ascii="Arial" w:hAnsi="Arial" w:cs="Arial"/>
            <w:sz w:val="20"/>
            <w:szCs w:val="20"/>
            <w:vertAlign w:val="superscript"/>
            <w:lang w:val="en"/>
          </w:rPr>
          <w:t>20,</w:t>
        </w:r>
      </w:hyperlink>
      <w:hyperlink w:anchor="R67688" w:tgtFrame="_top" w:tooltip="van den Heuvel-Eibrink MM, Grundy P, Graf N, et al. Characteristics and survival of 750 children diagnosed with a renal tumor in the first seven months of life: A collaborative study by the SIOP/GPOH/SFOP, NWTSG, and UKCCSG Wilms tumor study groups. &amp;lt;em&amp;gt;" w:history="1">
        <w:r w:rsidRPr="00BA551B">
          <w:rPr>
            <w:rStyle w:val="Hyperlink"/>
            <w:rFonts w:ascii="Arial" w:hAnsi="Arial" w:cs="Arial"/>
            <w:sz w:val="20"/>
            <w:szCs w:val="20"/>
            <w:vertAlign w:val="superscript"/>
            <w:lang w:val="en"/>
          </w:rPr>
          <w:t>21</w:t>
        </w:r>
      </w:hyperlink>
      <w:r w:rsidRPr="00BA551B">
        <w:rPr>
          <w:rFonts w:ascii="Arial" w:hAnsi="Arial" w:cs="Arial"/>
          <w:sz w:val="20"/>
          <w:szCs w:val="20"/>
          <w:lang w:val="en"/>
        </w:rPr>
        <w:t> It is extremely aggressive and is the prognostically unfavorable neoplasm of the kidney in early life. Rhabdoid tumors continue to present significant diagnostic challenges, particularly when they do not show overt rhabdoid features. However, the growing appreciation that this tumor arises in sites other than the kidney and the central nervous system, and the increased appreciation of the wide histologic spectrum of rhabdoid tumors, have contributed to a marked increase in their correct diagnosis. Rhabdoid tumors of the kidney should not be confused with the true myogenic cells, which are often found in Wilms tumors.</w:t>
      </w:r>
    </w:p>
    <w:p w14:paraId="64764724"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w:t>
      </w:r>
    </w:p>
    <w:p w14:paraId="28941ADA"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The most distinctive features of rhabdoid tumor of the kidney (RTK) are rather large cells with large vesicular nuclei, a prominent single nucleolus, and the presence in at least some cells of globular eosinophilic cytoplasmic inclusions composed of whorled masses of intermediate filaments. Another distinctive feature is the extremely aggressive, invasive pattern of this lesion. RTK has a diverse immunohistochemical profile. Tumors may be positive for many supposedly incompatible epitopes for epithelial (keratins), myogenous, neural, and mesenchymal cell types. Epithelial membrane antigen (EMA) should be included in the routine panel applied to small blue cell tumors, largely because of the typical focal strong positivity for EMA (as well as a multiple of other markers) that rhabdoid tumors demonstrate.2 RTKS consistently show loss of expression of INI-1/BAF47 (see Note G).</w:t>
      </w:r>
      <w:hyperlink w:anchor="R67669" w:tgtFrame="_top" w:tooltip="Hoot AC, Russo P, Judkins AR, Perlman EJ, Biegel JA. Immunochemical analysis of hSNF5/INI1 distinguishes renal and extra-renal malignant rhabdoid tumors from other pediatric soft tissue tumors. &amp;lt;em&amp;gt;Am J Surg Pathol&amp;lt;/em&amp;gt;. 2004;28(11):1485-1491." w:history="1">
        <w:r w:rsidRPr="00BA551B">
          <w:rPr>
            <w:rStyle w:val="Hyperlink"/>
            <w:rFonts w:ascii="Arial" w:hAnsi="Arial" w:cs="Arial"/>
            <w:sz w:val="20"/>
            <w:szCs w:val="20"/>
            <w:vertAlign w:val="superscript"/>
            <w:lang w:val="en"/>
          </w:rPr>
          <w:t>2</w:t>
        </w:r>
      </w:hyperlink>
    </w:p>
    <w:p w14:paraId="54D6F0D0" w14:textId="77777777" w:rsidR="009F173D" w:rsidRPr="00BA551B" w:rsidRDefault="009F173D" w:rsidP="00BA551B">
      <w:pPr>
        <w:pStyle w:val="NormalWeb"/>
        <w:spacing w:before="0" w:beforeAutospacing="0" w:after="0" w:afterAutospacing="0" w:line="276" w:lineRule="auto"/>
        <w:divId w:val="1702318365"/>
        <w:rPr>
          <w:rFonts w:ascii="Arial" w:hAnsi="Arial" w:cs="Arial"/>
          <w:sz w:val="20"/>
          <w:szCs w:val="20"/>
          <w:lang w:val="en"/>
        </w:rPr>
      </w:pPr>
      <w:r w:rsidRPr="00BA551B">
        <w:rPr>
          <w:rFonts w:ascii="Arial" w:hAnsi="Arial" w:cs="Arial"/>
          <w:sz w:val="20"/>
          <w:szCs w:val="20"/>
          <w:lang w:val="en"/>
        </w:rPr>
        <w:t> </w:t>
      </w:r>
    </w:p>
    <w:p w14:paraId="54E150AD" w14:textId="77777777" w:rsidR="009F173D" w:rsidRPr="00BA551B" w:rsidRDefault="009F173D" w:rsidP="00BA551B">
      <w:pPr>
        <w:spacing w:after="0" w:line="276" w:lineRule="auto"/>
        <w:divId w:val="1550921505"/>
        <w:rPr>
          <w:rFonts w:ascii="Arial" w:eastAsia="Times New Roman" w:hAnsi="Arial" w:cs="Arial"/>
          <w:sz w:val="20"/>
          <w:szCs w:val="20"/>
          <w:lang w:val="en"/>
        </w:rPr>
      </w:pPr>
      <w:r w:rsidRPr="00BA551B">
        <w:rPr>
          <w:rFonts w:ascii="Arial" w:eastAsia="Times New Roman" w:hAnsi="Arial" w:cs="Arial"/>
          <w:sz w:val="20"/>
          <w:szCs w:val="20"/>
          <w:lang w:val="en"/>
        </w:rPr>
        <w:t>References</w:t>
      </w:r>
    </w:p>
    <w:p w14:paraId="62E0D303" w14:textId="77777777" w:rsidR="009F173D" w:rsidRPr="00BA551B" w:rsidRDefault="009F173D" w:rsidP="00BA551B">
      <w:pPr>
        <w:numPr>
          <w:ilvl w:val="0"/>
          <w:numId w:val="8"/>
        </w:numPr>
        <w:spacing w:after="0" w:line="276" w:lineRule="auto"/>
        <w:divId w:val="218712666"/>
        <w:rPr>
          <w:rFonts w:ascii="Arial" w:eastAsia="Times New Roman" w:hAnsi="Arial" w:cs="Arial"/>
          <w:sz w:val="20"/>
          <w:szCs w:val="20"/>
          <w:lang w:val="en"/>
        </w:rPr>
      </w:pPr>
      <w:bookmarkStart w:id="5" w:name="R67668"/>
      <w:r w:rsidRPr="00BA551B">
        <w:rPr>
          <w:rFonts w:ascii="Arial" w:eastAsia="Times New Roman" w:hAnsi="Arial" w:cs="Arial"/>
          <w:sz w:val="20"/>
          <w:szCs w:val="20"/>
          <w:lang w:val="en"/>
        </w:rPr>
        <w:t xml:space="preserve">Knezevich SR, Garnett MJ, Pysher TJ, et al. ETV6-NTRK3 gene fusion and trisomy 11 establish a </w:t>
      </w:r>
      <w:proofErr w:type="spellStart"/>
      <w:r w:rsidRPr="00BA551B">
        <w:rPr>
          <w:rFonts w:ascii="Arial" w:eastAsia="Times New Roman" w:hAnsi="Arial" w:cs="Arial"/>
          <w:sz w:val="20"/>
          <w:szCs w:val="20"/>
          <w:lang w:val="en"/>
        </w:rPr>
        <w:t>histogenetic</w:t>
      </w:r>
      <w:proofErr w:type="spellEnd"/>
      <w:r w:rsidRPr="00BA551B">
        <w:rPr>
          <w:rFonts w:ascii="Arial" w:eastAsia="Times New Roman" w:hAnsi="Arial" w:cs="Arial"/>
          <w:sz w:val="20"/>
          <w:szCs w:val="20"/>
          <w:lang w:val="en"/>
        </w:rPr>
        <w:t xml:space="preserve"> link between mesoblastic nephroma and congenital fibrosarcoma. </w:t>
      </w:r>
      <w:r w:rsidRPr="00BA551B">
        <w:rPr>
          <w:rStyle w:val="Emphasis"/>
          <w:rFonts w:ascii="Arial" w:eastAsia="Times New Roman" w:hAnsi="Arial" w:cs="Arial"/>
          <w:sz w:val="20"/>
          <w:szCs w:val="20"/>
          <w:lang w:val="en"/>
        </w:rPr>
        <w:t>Cancer Res</w:t>
      </w:r>
      <w:r w:rsidRPr="00BA551B">
        <w:rPr>
          <w:rFonts w:ascii="Arial" w:eastAsia="Times New Roman" w:hAnsi="Arial" w:cs="Arial"/>
          <w:sz w:val="20"/>
          <w:szCs w:val="20"/>
          <w:lang w:val="en"/>
        </w:rPr>
        <w:t>. 1998;58(22):5046-5048.</w:t>
      </w:r>
      <w:bookmarkEnd w:id="5"/>
    </w:p>
    <w:p w14:paraId="660C15F2" w14:textId="77777777" w:rsidR="009F173D" w:rsidRPr="00BA551B" w:rsidRDefault="009F173D" w:rsidP="00BA551B">
      <w:pPr>
        <w:numPr>
          <w:ilvl w:val="0"/>
          <w:numId w:val="8"/>
        </w:numPr>
        <w:spacing w:after="0" w:line="276" w:lineRule="auto"/>
        <w:divId w:val="218712666"/>
        <w:rPr>
          <w:rFonts w:ascii="Arial" w:eastAsia="Times New Roman" w:hAnsi="Arial" w:cs="Arial"/>
          <w:sz w:val="20"/>
          <w:szCs w:val="20"/>
          <w:lang w:val="en"/>
        </w:rPr>
      </w:pPr>
      <w:bookmarkStart w:id="6" w:name="R67669"/>
      <w:r w:rsidRPr="00BA551B">
        <w:rPr>
          <w:rFonts w:ascii="Arial" w:eastAsia="Times New Roman" w:hAnsi="Arial" w:cs="Arial"/>
          <w:sz w:val="20"/>
          <w:szCs w:val="20"/>
          <w:lang w:val="en"/>
        </w:rPr>
        <w:t xml:space="preserve">Hoot AC, Russo P, Judkins AR, Perlman EJ, Biegel JA. Immunochemical analysis of hSNF5/INI1 distinguishes renal and extra-renal malignant rhabdoid tumors from other pediatric soft tissue tumors. </w:t>
      </w:r>
      <w:r w:rsidRPr="00BA551B">
        <w:rPr>
          <w:rStyle w:val="Emphasis"/>
          <w:rFonts w:ascii="Arial" w:eastAsia="Times New Roman" w:hAnsi="Arial" w:cs="Arial"/>
          <w:sz w:val="20"/>
          <w:szCs w:val="20"/>
          <w:lang w:val="en"/>
        </w:rPr>
        <w:t xml:space="preserve">Am J Surg </w:t>
      </w:r>
      <w:proofErr w:type="spellStart"/>
      <w:r w:rsidRPr="00BA551B">
        <w:rPr>
          <w:rStyle w:val="Emphasis"/>
          <w:rFonts w:ascii="Arial" w:eastAsia="Times New Roman" w:hAnsi="Arial" w:cs="Arial"/>
          <w:sz w:val="20"/>
          <w:szCs w:val="20"/>
          <w:lang w:val="en"/>
        </w:rPr>
        <w:t>Pathol</w:t>
      </w:r>
      <w:proofErr w:type="spellEnd"/>
      <w:r w:rsidRPr="00BA551B">
        <w:rPr>
          <w:rFonts w:ascii="Arial" w:eastAsia="Times New Roman" w:hAnsi="Arial" w:cs="Arial"/>
          <w:sz w:val="20"/>
          <w:szCs w:val="20"/>
          <w:lang w:val="en"/>
        </w:rPr>
        <w:t>. 2004;28(11):1485-1491.</w:t>
      </w:r>
      <w:bookmarkEnd w:id="6"/>
    </w:p>
    <w:p w14:paraId="78B2C86A" w14:textId="77777777" w:rsidR="009F173D" w:rsidRPr="00BA551B" w:rsidRDefault="009F173D" w:rsidP="00BA551B">
      <w:pPr>
        <w:numPr>
          <w:ilvl w:val="0"/>
          <w:numId w:val="8"/>
        </w:numPr>
        <w:spacing w:after="0" w:line="276" w:lineRule="auto"/>
        <w:divId w:val="218712666"/>
        <w:rPr>
          <w:rFonts w:ascii="Arial" w:eastAsia="Times New Roman" w:hAnsi="Arial" w:cs="Arial"/>
          <w:sz w:val="20"/>
          <w:szCs w:val="20"/>
          <w:lang w:val="en"/>
        </w:rPr>
      </w:pPr>
      <w:bookmarkStart w:id="7" w:name="R67670"/>
      <w:r w:rsidRPr="00BA551B">
        <w:rPr>
          <w:rFonts w:ascii="Arial" w:eastAsia="Times New Roman" w:hAnsi="Arial" w:cs="Arial"/>
          <w:sz w:val="20"/>
          <w:szCs w:val="20"/>
          <w:lang w:val="en"/>
        </w:rPr>
        <w:t xml:space="preserve">Murphy WM, Perlman EJ, Grignon D. Tumors of the kidney, bladder, and related urinary structures. </w:t>
      </w:r>
      <w:r w:rsidRPr="00BA551B">
        <w:rPr>
          <w:rStyle w:val="Emphasis"/>
          <w:rFonts w:ascii="Arial" w:eastAsia="Times New Roman" w:hAnsi="Arial" w:cs="Arial"/>
          <w:sz w:val="20"/>
          <w:szCs w:val="20"/>
          <w:lang w:val="en"/>
        </w:rPr>
        <w:t>Atlas of Tumor Pathology</w:t>
      </w:r>
      <w:r w:rsidRPr="00BA551B">
        <w:rPr>
          <w:rFonts w:ascii="Arial" w:eastAsia="Times New Roman" w:hAnsi="Arial" w:cs="Arial"/>
          <w:sz w:val="20"/>
          <w:szCs w:val="20"/>
          <w:lang w:val="en"/>
        </w:rPr>
        <w:t>. 4th Series. Washington DC: Armed Forces Institute of Pathology, 2004.</w:t>
      </w:r>
      <w:bookmarkEnd w:id="7"/>
    </w:p>
    <w:p w14:paraId="7DBF9319" w14:textId="77777777" w:rsidR="009F173D" w:rsidRPr="00BA551B" w:rsidRDefault="009F173D" w:rsidP="00BA551B">
      <w:pPr>
        <w:numPr>
          <w:ilvl w:val="0"/>
          <w:numId w:val="8"/>
        </w:numPr>
        <w:spacing w:after="0" w:line="276" w:lineRule="auto"/>
        <w:divId w:val="218712666"/>
        <w:rPr>
          <w:rFonts w:ascii="Arial" w:eastAsia="Times New Roman" w:hAnsi="Arial" w:cs="Arial"/>
          <w:sz w:val="20"/>
          <w:szCs w:val="20"/>
          <w:lang w:val="en"/>
        </w:rPr>
      </w:pPr>
      <w:bookmarkStart w:id="8" w:name="R67671"/>
      <w:proofErr w:type="spellStart"/>
      <w:r w:rsidRPr="00BA551B">
        <w:rPr>
          <w:rFonts w:ascii="Arial" w:eastAsia="Times New Roman" w:hAnsi="Arial" w:cs="Arial"/>
          <w:sz w:val="20"/>
          <w:szCs w:val="20"/>
          <w:lang w:val="en"/>
        </w:rPr>
        <w:t>Zuppan</w:t>
      </w:r>
      <w:proofErr w:type="spellEnd"/>
      <w:r w:rsidRPr="00BA551B">
        <w:rPr>
          <w:rFonts w:ascii="Arial" w:eastAsia="Times New Roman" w:hAnsi="Arial" w:cs="Arial"/>
          <w:sz w:val="20"/>
          <w:szCs w:val="20"/>
          <w:lang w:val="en"/>
        </w:rPr>
        <w:t xml:space="preserve"> CW. Handling and evaluation of pediatric renal tumors. </w:t>
      </w:r>
      <w:r w:rsidRPr="00BA551B">
        <w:rPr>
          <w:rStyle w:val="Emphasis"/>
          <w:rFonts w:ascii="Arial" w:eastAsia="Times New Roman" w:hAnsi="Arial" w:cs="Arial"/>
          <w:sz w:val="20"/>
          <w:szCs w:val="20"/>
          <w:lang w:val="en"/>
        </w:rPr>
        <w:t>Am J Clin Pathol</w:t>
      </w:r>
      <w:r w:rsidRPr="00BA551B">
        <w:rPr>
          <w:rFonts w:ascii="Arial" w:eastAsia="Times New Roman" w:hAnsi="Arial" w:cs="Arial"/>
          <w:sz w:val="20"/>
          <w:szCs w:val="20"/>
          <w:lang w:val="en"/>
        </w:rPr>
        <w:t>. 1998;109(4 suppl 1): S31-S37.</w:t>
      </w:r>
      <w:bookmarkEnd w:id="8"/>
    </w:p>
    <w:p w14:paraId="397B2B61" w14:textId="77777777" w:rsidR="009F173D" w:rsidRPr="00BA551B" w:rsidRDefault="009F173D" w:rsidP="00BA551B">
      <w:pPr>
        <w:numPr>
          <w:ilvl w:val="0"/>
          <w:numId w:val="8"/>
        </w:numPr>
        <w:spacing w:after="0" w:line="276" w:lineRule="auto"/>
        <w:divId w:val="218712666"/>
        <w:rPr>
          <w:rFonts w:ascii="Arial" w:eastAsia="Times New Roman" w:hAnsi="Arial" w:cs="Arial"/>
          <w:sz w:val="20"/>
          <w:szCs w:val="20"/>
          <w:lang w:val="en"/>
        </w:rPr>
      </w:pPr>
      <w:bookmarkStart w:id="9" w:name="R67672"/>
      <w:r w:rsidRPr="00BA551B">
        <w:rPr>
          <w:rFonts w:ascii="Arial" w:eastAsia="Times New Roman" w:hAnsi="Arial" w:cs="Arial"/>
          <w:sz w:val="20"/>
          <w:szCs w:val="20"/>
          <w:lang w:val="en"/>
        </w:rPr>
        <w:t xml:space="preserve">Faria P, Beckwith JB, </w:t>
      </w:r>
      <w:proofErr w:type="spellStart"/>
      <w:r w:rsidRPr="00BA551B">
        <w:rPr>
          <w:rFonts w:ascii="Arial" w:eastAsia="Times New Roman" w:hAnsi="Arial" w:cs="Arial"/>
          <w:sz w:val="20"/>
          <w:szCs w:val="20"/>
          <w:lang w:val="en"/>
        </w:rPr>
        <w:t>Mirshra</w:t>
      </w:r>
      <w:proofErr w:type="spellEnd"/>
      <w:r w:rsidRPr="00BA551B">
        <w:rPr>
          <w:rFonts w:ascii="Arial" w:eastAsia="Times New Roman" w:hAnsi="Arial" w:cs="Arial"/>
          <w:sz w:val="20"/>
          <w:szCs w:val="20"/>
          <w:lang w:val="en"/>
        </w:rPr>
        <w:t xml:space="preserve"> K, et al. Focal versus diffuse anaplasia in Wilms tumor-new definitions with prognostic significance: a report from the National Wilms Tumor Study Group. </w:t>
      </w:r>
      <w:r w:rsidRPr="00BA551B">
        <w:rPr>
          <w:rStyle w:val="Emphasis"/>
          <w:rFonts w:ascii="Arial" w:eastAsia="Times New Roman" w:hAnsi="Arial" w:cs="Arial"/>
          <w:sz w:val="20"/>
          <w:szCs w:val="20"/>
          <w:lang w:val="en"/>
        </w:rPr>
        <w:t xml:space="preserve">Am J Surg </w:t>
      </w:r>
      <w:proofErr w:type="spellStart"/>
      <w:r w:rsidRPr="00BA551B">
        <w:rPr>
          <w:rStyle w:val="Emphasis"/>
          <w:rFonts w:ascii="Arial" w:eastAsia="Times New Roman" w:hAnsi="Arial" w:cs="Arial"/>
          <w:sz w:val="20"/>
          <w:szCs w:val="20"/>
          <w:lang w:val="en"/>
        </w:rPr>
        <w:t>Pathol</w:t>
      </w:r>
      <w:proofErr w:type="spellEnd"/>
      <w:r w:rsidRPr="00BA551B">
        <w:rPr>
          <w:rFonts w:ascii="Arial" w:eastAsia="Times New Roman" w:hAnsi="Arial" w:cs="Arial"/>
          <w:sz w:val="20"/>
          <w:szCs w:val="20"/>
          <w:lang w:val="en"/>
        </w:rPr>
        <w:t>. 1996;20(8):909-920.</w:t>
      </w:r>
      <w:bookmarkEnd w:id="9"/>
    </w:p>
    <w:p w14:paraId="453C0779" w14:textId="77777777" w:rsidR="009F173D" w:rsidRPr="00BA551B" w:rsidRDefault="009F173D" w:rsidP="00BA551B">
      <w:pPr>
        <w:numPr>
          <w:ilvl w:val="0"/>
          <w:numId w:val="8"/>
        </w:numPr>
        <w:spacing w:after="0" w:line="276" w:lineRule="auto"/>
        <w:divId w:val="218712666"/>
        <w:rPr>
          <w:rFonts w:ascii="Arial" w:eastAsia="Times New Roman" w:hAnsi="Arial" w:cs="Arial"/>
          <w:sz w:val="20"/>
          <w:szCs w:val="20"/>
          <w:lang w:val="en"/>
        </w:rPr>
      </w:pPr>
      <w:bookmarkStart w:id="10" w:name="R67673"/>
      <w:proofErr w:type="spellStart"/>
      <w:r w:rsidRPr="00BA551B">
        <w:rPr>
          <w:rFonts w:ascii="Arial" w:eastAsia="Times New Roman" w:hAnsi="Arial" w:cs="Arial"/>
          <w:sz w:val="20"/>
          <w:szCs w:val="20"/>
          <w:lang w:val="en"/>
        </w:rPr>
        <w:t>Vujanic</w:t>
      </w:r>
      <w:proofErr w:type="spellEnd"/>
      <w:r w:rsidRPr="00BA551B">
        <w:rPr>
          <w:rFonts w:ascii="Arial" w:eastAsia="Times New Roman" w:hAnsi="Arial" w:cs="Arial"/>
          <w:sz w:val="20"/>
          <w:szCs w:val="20"/>
          <w:lang w:val="en"/>
        </w:rPr>
        <w:t xml:space="preserve"> GM, Gessler M, Ooms AHAG, Collini P, Coulomb-</w:t>
      </w:r>
      <w:proofErr w:type="spellStart"/>
      <w:r w:rsidRPr="00BA551B">
        <w:rPr>
          <w:rFonts w:ascii="Arial" w:eastAsia="Times New Roman" w:hAnsi="Arial" w:cs="Arial"/>
          <w:sz w:val="20"/>
          <w:szCs w:val="20"/>
          <w:lang w:val="en"/>
        </w:rPr>
        <w:t>l’Hermine</w:t>
      </w:r>
      <w:proofErr w:type="spellEnd"/>
      <w:r w:rsidRPr="00BA551B">
        <w:rPr>
          <w:rFonts w:ascii="Arial" w:eastAsia="Times New Roman" w:hAnsi="Arial" w:cs="Arial"/>
          <w:sz w:val="20"/>
          <w:szCs w:val="20"/>
          <w:lang w:val="en"/>
        </w:rPr>
        <w:t xml:space="preserve"> A, </w:t>
      </w:r>
      <w:proofErr w:type="spellStart"/>
      <w:r w:rsidRPr="00BA551B">
        <w:rPr>
          <w:rFonts w:ascii="Arial" w:eastAsia="Times New Roman" w:hAnsi="Arial" w:cs="Arial"/>
          <w:sz w:val="20"/>
          <w:szCs w:val="20"/>
          <w:lang w:val="en"/>
        </w:rPr>
        <w:t>D’Hooghe</w:t>
      </w:r>
      <w:proofErr w:type="spellEnd"/>
      <w:r w:rsidRPr="00BA551B">
        <w:rPr>
          <w:rFonts w:ascii="Arial" w:eastAsia="Times New Roman" w:hAnsi="Arial" w:cs="Arial"/>
          <w:sz w:val="20"/>
          <w:szCs w:val="20"/>
          <w:lang w:val="en"/>
        </w:rPr>
        <w:t xml:space="preserve"> E, de Krijger RR, Perotti D, Pritchard-Jones K, </w:t>
      </w:r>
      <w:proofErr w:type="spellStart"/>
      <w:r w:rsidRPr="00BA551B">
        <w:rPr>
          <w:rFonts w:ascii="Arial" w:eastAsia="Times New Roman" w:hAnsi="Arial" w:cs="Arial"/>
          <w:sz w:val="20"/>
          <w:szCs w:val="20"/>
          <w:lang w:val="en"/>
        </w:rPr>
        <w:t>Vokuhl</w:t>
      </w:r>
      <w:proofErr w:type="spellEnd"/>
      <w:r w:rsidRPr="00BA551B">
        <w:rPr>
          <w:rFonts w:ascii="Arial" w:eastAsia="Times New Roman" w:hAnsi="Arial" w:cs="Arial"/>
          <w:sz w:val="20"/>
          <w:szCs w:val="20"/>
          <w:lang w:val="en"/>
        </w:rPr>
        <w:t xml:space="preserve"> C, van den Heuvel-</w:t>
      </w:r>
      <w:proofErr w:type="spellStart"/>
      <w:r w:rsidRPr="00BA551B">
        <w:rPr>
          <w:rFonts w:ascii="Arial" w:eastAsia="Times New Roman" w:hAnsi="Arial" w:cs="Arial"/>
          <w:sz w:val="20"/>
          <w:szCs w:val="20"/>
          <w:lang w:val="en"/>
        </w:rPr>
        <w:t>Eibrink</w:t>
      </w:r>
      <w:proofErr w:type="spellEnd"/>
      <w:r w:rsidRPr="00BA551B">
        <w:rPr>
          <w:rFonts w:ascii="Arial" w:eastAsia="Times New Roman" w:hAnsi="Arial" w:cs="Arial"/>
          <w:sz w:val="20"/>
          <w:szCs w:val="20"/>
          <w:lang w:val="en"/>
        </w:rPr>
        <w:t xml:space="preserve"> MM, Graf N; International Society of </w:t>
      </w:r>
      <w:proofErr w:type="spellStart"/>
      <w:r w:rsidRPr="00BA551B">
        <w:rPr>
          <w:rFonts w:ascii="Arial" w:eastAsia="Times New Roman" w:hAnsi="Arial" w:cs="Arial"/>
          <w:sz w:val="20"/>
          <w:szCs w:val="20"/>
          <w:lang w:val="en"/>
        </w:rPr>
        <w:t>Paediatric</w:t>
      </w:r>
      <w:proofErr w:type="spellEnd"/>
      <w:r w:rsidRPr="00BA551B">
        <w:rPr>
          <w:rFonts w:ascii="Arial" w:eastAsia="Times New Roman" w:hAnsi="Arial" w:cs="Arial"/>
          <w:sz w:val="20"/>
          <w:szCs w:val="20"/>
          <w:lang w:val="en"/>
        </w:rPr>
        <w:t xml:space="preserve"> Oncology-Renal </w:t>
      </w:r>
      <w:proofErr w:type="spellStart"/>
      <w:r w:rsidRPr="00BA551B">
        <w:rPr>
          <w:rFonts w:ascii="Arial" w:eastAsia="Times New Roman" w:hAnsi="Arial" w:cs="Arial"/>
          <w:sz w:val="20"/>
          <w:szCs w:val="20"/>
          <w:lang w:val="en"/>
        </w:rPr>
        <w:t>Tumour</w:t>
      </w:r>
      <w:proofErr w:type="spellEnd"/>
      <w:r w:rsidRPr="00BA551B">
        <w:rPr>
          <w:rFonts w:ascii="Arial" w:eastAsia="Times New Roman" w:hAnsi="Arial" w:cs="Arial"/>
          <w:sz w:val="20"/>
          <w:szCs w:val="20"/>
          <w:lang w:val="en"/>
        </w:rPr>
        <w:t xml:space="preserve"> Study Group (SIOP-RTSG). The UMBRELLA SIOP-RTSG 2016 Wilms tumor pathology and molecular biology protocol. </w:t>
      </w:r>
      <w:r w:rsidRPr="00BA551B">
        <w:rPr>
          <w:rStyle w:val="Emphasis"/>
          <w:rFonts w:ascii="Arial" w:eastAsia="Times New Roman" w:hAnsi="Arial" w:cs="Arial"/>
          <w:sz w:val="20"/>
          <w:szCs w:val="20"/>
          <w:lang w:val="en"/>
        </w:rPr>
        <w:t>Nat Rev Urol</w:t>
      </w:r>
      <w:r w:rsidRPr="00BA551B">
        <w:rPr>
          <w:rFonts w:ascii="Arial" w:eastAsia="Times New Roman" w:hAnsi="Arial" w:cs="Arial"/>
          <w:sz w:val="20"/>
          <w:szCs w:val="20"/>
          <w:lang w:val="en"/>
        </w:rPr>
        <w:t xml:space="preserve">. 2018 Nov;15(11):693-701. </w:t>
      </w:r>
      <w:proofErr w:type="spellStart"/>
      <w:r w:rsidRPr="00BA551B">
        <w:rPr>
          <w:rFonts w:ascii="Arial" w:eastAsia="Times New Roman" w:hAnsi="Arial" w:cs="Arial"/>
          <w:sz w:val="20"/>
          <w:szCs w:val="20"/>
          <w:lang w:val="en"/>
        </w:rPr>
        <w:t>doi</w:t>
      </w:r>
      <w:proofErr w:type="spellEnd"/>
      <w:r w:rsidRPr="00BA551B">
        <w:rPr>
          <w:rFonts w:ascii="Arial" w:eastAsia="Times New Roman" w:hAnsi="Arial" w:cs="Arial"/>
          <w:sz w:val="20"/>
          <w:szCs w:val="20"/>
          <w:lang w:val="en"/>
        </w:rPr>
        <w:t xml:space="preserve">: 10.1038/s41585-081-0100-3. Erratum in: </w:t>
      </w:r>
      <w:r w:rsidRPr="00BA551B">
        <w:rPr>
          <w:rStyle w:val="Emphasis"/>
          <w:rFonts w:ascii="Arial" w:eastAsia="Times New Roman" w:hAnsi="Arial" w:cs="Arial"/>
          <w:sz w:val="20"/>
          <w:szCs w:val="20"/>
          <w:lang w:val="en"/>
        </w:rPr>
        <w:t>Nat Rev Urol</w:t>
      </w:r>
      <w:r w:rsidRPr="00BA551B">
        <w:rPr>
          <w:rFonts w:ascii="Arial" w:eastAsia="Times New Roman" w:hAnsi="Arial" w:cs="Arial"/>
          <w:sz w:val="20"/>
          <w:szCs w:val="20"/>
          <w:lang w:val="en"/>
        </w:rPr>
        <w:t>. 2019 Sep;16(9):563. PMID:30310143.</w:t>
      </w:r>
      <w:bookmarkEnd w:id="10"/>
    </w:p>
    <w:p w14:paraId="2AF781A1" w14:textId="77777777" w:rsidR="009F173D" w:rsidRPr="00BA551B" w:rsidRDefault="009F173D" w:rsidP="00BA551B">
      <w:pPr>
        <w:numPr>
          <w:ilvl w:val="0"/>
          <w:numId w:val="8"/>
        </w:numPr>
        <w:spacing w:after="0" w:line="276" w:lineRule="auto"/>
        <w:divId w:val="218712666"/>
        <w:rPr>
          <w:rFonts w:ascii="Arial" w:eastAsia="Times New Roman" w:hAnsi="Arial" w:cs="Arial"/>
          <w:sz w:val="20"/>
          <w:szCs w:val="20"/>
          <w:lang w:val="en"/>
        </w:rPr>
      </w:pPr>
      <w:bookmarkStart w:id="11" w:name="R67674"/>
      <w:proofErr w:type="spellStart"/>
      <w:r w:rsidRPr="00BA551B">
        <w:rPr>
          <w:rFonts w:ascii="Arial" w:eastAsia="Times New Roman" w:hAnsi="Arial" w:cs="Arial"/>
          <w:sz w:val="20"/>
          <w:szCs w:val="20"/>
          <w:lang w:val="en"/>
        </w:rPr>
        <w:t>Vujanic</w:t>
      </w:r>
      <w:proofErr w:type="spellEnd"/>
      <w:r w:rsidRPr="00BA551B">
        <w:rPr>
          <w:rFonts w:ascii="Arial" w:eastAsia="Times New Roman" w:hAnsi="Arial" w:cs="Arial"/>
          <w:sz w:val="20"/>
          <w:szCs w:val="20"/>
          <w:lang w:val="en"/>
        </w:rPr>
        <w:t xml:space="preserve"> GM, Sandstedt B. The pathology of Wilms’ tumor (nephroblastoma): the International Society of </w:t>
      </w:r>
      <w:proofErr w:type="spellStart"/>
      <w:r w:rsidRPr="00BA551B">
        <w:rPr>
          <w:rFonts w:ascii="Arial" w:eastAsia="Times New Roman" w:hAnsi="Arial" w:cs="Arial"/>
          <w:sz w:val="20"/>
          <w:szCs w:val="20"/>
          <w:lang w:val="en"/>
        </w:rPr>
        <w:t>Paediatric</w:t>
      </w:r>
      <w:proofErr w:type="spellEnd"/>
      <w:r w:rsidRPr="00BA551B">
        <w:rPr>
          <w:rFonts w:ascii="Arial" w:eastAsia="Times New Roman" w:hAnsi="Arial" w:cs="Arial"/>
          <w:sz w:val="20"/>
          <w:szCs w:val="20"/>
          <w:lang w:val="en"/>
        </w:rPr>
        <w:t xml:space="preserve"> Oncology Approach. </w:t>
      </w:r>
      <w:r w:rsidRPr="00BA551B">
        <w:rPr>
          <w:rStyle w:val="Emphasis"/>
          <w:rFonts w:ascii="Arial" w:eastAsia="Times New Roman" w:hAnsi="Arial" w:cs="Arial"/>
          <w:sz w:val="20"/>
          <w:szCs w:val="20"/>
          <w:lang w:val="en"/>
        </w:rPr>
        <w:t>J Clin Pathol</w:t>
      </w:r>
      <w:r w:rsidRPr="00BA551B">
        <w:rPr>
          <w:rFonts w:ascii="Arial" w:eastAsia="Times New Roman" w:hAnsi="Arial" w:cs="Arial"/>
          <w:sz w:val="20"/>
          <w:szCs w:val="20"/>
          <w:lang w:val="en"/>
        </w:rPr>
        <w:t>. 2010; 63:102-109.</w:t>
      </w:r>
      <w:bookmarkEnd w:id="11"/>
    </w:p>
    <w:p w14:paraId="7434BAB4" w14:textId="77777777" w:rsidR="009F173D" w:rsidRPr="00BA551B" w:rsidRDefault="009F173D" w:rsidP="00BA551B">
      <w:pPr>
        <w:numPr>
          <w:ilvl w:val="0"/>
          <w:numId w:val="8"/>
        </w:numPr>
        <w:spacing w:after="0" w:line="276" w:lineRule="auto"/>
        <w:divId w:val="218712666"/>
        <w:rPr>
          <w:rFonts w:ascii="Arial" w:eastAsia="Times New Roman" w:hAnsi="Arial" w:cs="Arial"/>
          <w:sz w:val="20"/>
          <w:szCs w:val="20"/>
          <w:lang w:val="en"/>
        </w:rPr>
      </w:pPr>
      <w:bookmarkStart w:id="12" w:name="R67675"/>
      <w:proofErr w:type="spellStart"/>
      <w:r w:rsidRPr="00BA551B">
        <w:rPr>
          <w:rFonts w:ascii="Arial" w:eastAsia="Times New Roman" w:hAnsi="Arial" w:cs="Arial"/>
          <w:sz w:val="20"/>
          <w:szCs w:val="20"/>
          <w:lang w:val="en"/>
        </w:rPr>
        <w:t>Gooskens</w:t>
      </w:r>
      <w:proofErr w:type="spellEnd"/>
      <w:r w:rsidRPr="00BA551B">
        <w:rPr>
          <w:rFonts w:ascii="Arial" w:eastAsia="Times New Roman" w:hAnsi="Arial" w:cs="Arial"/>
          <w:sz w:val="20"/>
          <w:szCs w:val="20"/>
          <w:lang w:val="en"/>
        </w:rPr>
        <w:t xml:space="preserve"> SL, </w:t>
      </w:r>
      <w:proofErr w:type="spellStart"/>
      <w:r w:rsidRPr="00BA551B">
        <w:rPr>
          <w:rFonts w:ascii="Arial" w:eastAsia="Times New Roman" w:hAnsi="Arial" w:cs="Arial"/>
          <w:sz w:val="20"/>
          <w:szCs w:val="20"/>
          <w:lang w:val="en"/>
        </w:rPr>
        <w:t>Houwing</w:t>
      </w:r>
      <w:proofErr w:type="spellEnd"/>
      <w:r w:rsidRPr="00BA551B">
        <w:rPr>
          <w:rFonts w:ascii="Arial" w:eastAsia="Times New Roman" w:hAnsi="Arial" w:cs="Arial"/>
          <w:sz w:val="20"/>
          <w:szCs w:val="20"/>
          <w:lang w:val="en"/>
        </w:rPr>
        <w:t xml:space="preserve"> ME, </w:t>
      </w:r>
      <w:proofErr w:type="spellStart"/>
      <w:r w:rsidRPr="00BA551B">
        <w:rPr>
          <w:rFonts w:ascii="Arial" w:eastAsia="Times New Roman" w:hAnsi="Arial" w:cs="Arial"/>
          <w:sz w:val="20"/>
          <w:szCs w:val="20"/>
          <w:lang w:val="en"/>
        </w:rPr>
        <w:t>Vujanic</w:t>
      </w:r>
      <w:proofErr w:type="spellEnd"/>
      <w:r w:rsidRPr="00BA551B">
        <w:rPr>
          <w:rFonts w:ascii="Arial" w:eastAsia="Times New Roman" w:hAnsi="Arial" w:cs="Arial"/>
          <w:sz w:val="20"/>
          <w:szCs w:val="20"/>
          <w:lang w:val="en"/>
        </w:rPr>
        <w:t xml:space="preserve"> GM. Congenital mesoblastic nephroma 50 years after its recognition: a narrative review. </w:t>
      </w:r>
      <w:proofErr w:type="spellStart"/>
      <w:r w:rsidRPr="00BA551B">
        <w:rPr>
          <w:rStyle w:val="Emphasis"/>
          <w:rFonts w:ascii="Arial" w:eastAsia="Times New Roman" w:hAnsi="Arial" w:cs="Arial"/>
          <w:sz w:val="20"/>
          <w:szCs w:val="20"/>
          <w:lang w:val="en"/>
        </w:rPr>
        <w:t>Pediatr</w:t>
      </w:r>
      <w:proofErr w:type="spellEnd"/>
      <w:r w:rsidRPr="00BA551B">
        <w:rPr>
          <w:rStyle w:val="Emphasis"/>
          <w:rFonts w:ascii="Arial" w:eastAsia="Times New Roman" w:hAnsi="Arial" w:cs="Arial"/>
          <w:sz w:val="20"/>
          <w:szCs w:val="20"/>
          <w:lang w:val="en"/>
        </w:rPr>
        <w:t xml:space="preserve"> Blood Cancer</w:t>
      </w:r>
      <w:r w:rsidRPr="00BA551B">
        <w:rPr>
          <w:rFonts w:ascii="Arial" w:eastAsia="Times New Roman" w:hAnsi="Arial" w:cs="Arial"/>
          <w:sz w:val="20"/>
          <w:szCs w:val="20"/>
          <w:lang w:val="en"/>
        </w:rPr>
        <w:t>. 2017;64(7).</w:t>
      </w:r>
      <w:bookmarkEnd w:id="12"/>
    </w:p>
    <w:p w14:paraId="25EB7498" w14:textId="77777777" w:rsidR="009F173D" w:rsidRPr="00BA551B" w:rsidRDefault="009F173D" w:rsidP="00BA551B">
      <w:pPr>
        <w:numPr>
          <w:ilvl w:val="0"/>
          <w:numId w:val="8"/>
        </w:numPr>
        <w:spacing w:after="0" w:line="276" w:lineRule="auto"/>
        <w:divId w:val="218712666"/>
        <w:rPr>
          <w:rFonts w:ascii="Arial" w:eastAsia="Times New Roman" w:hAnsi="Arial" w:cs="Arial"/>
          <w:sz w:val="20"/>
          <w:szCs w:val="20"/>
          <w:lang w:val="en"/>
        </w:rPr>
      </w:pPr>
      <w:bookmarkStart w:id="13" w:name="R67676"/>
      <w:proofErr w:type="spellStart"/>
      <w:r w:rsidRPr="00BA551B">
        <w:rPr>
          <w:rFonts w:ascii="Arial" w:eastAsia="Times New Roman" w:hAnsi="Arial" w:cs="Arial"/>
          <w:sz w:val="20"/>
          <w:szCs w:val="20"/>
          <w:lang w:val="en"/>
        </w:rPr>
        <w:lastRenderedPageBreak/>
        <w:t>Vokuhl</w:t>
      </w:r>
      <w:proofErr w:type="spellEnd"/>
      <w:r w:rsidRPr="00BA551B">
        <w:rPr>
          <w:rFonts w:ascii="Arial" w:eastAsia="Times New Roman" w:hAnsi="Arial" w:cs="Arial"/>
          <w:sz w:val="20"/>
          <w:szCs w:val="20"/>
          <w:lang w:val="en"/>
        </w:rPr>
        <w:t xml:space="preserve"> C, </w:t>
      </w:r>
      <w:proofErr w:type="spellStart"/>
      <w:r w:rsidRPr="00BA551B">
        <w:rPr>
          <w:rFonts w:ascii="Arial" w:eastAsia="Times New Roman" w:hAnsi="Arial" w:cs="Arial"/>
          <w:sz w:val="20"/>
          <w:szCs w:val="20"/>
          <w:lang w:val="en"/>
        </w:rPr>
        <w:t>Nourkami-Tutdibi</w:t>
      </w:r>
      <w:proofErr w:type="spellEnd"/>
      <w:r w:rsidRPr="00BA551B">
        <w:rPr>
          <w:rFonts w:ascii="Arial" w:eastAsia="Times New Roman" w:hAnsi="Arial" w:cs="Arial"/>
          <w:sz w:val="20"/>
          <w:szCs w:val="20"/>
          <w:lang w:val="en"/>
        </w:rPr>
        <w:t xml:space="preserve"> N, Furtwangler R, et al. ETV6-NTRK3 in congenital mesoblastic nephroma: A report of the SIOP/GPOH nephroblastoma study. </w:t>
      </w:r>
      <w:proofErr w:type="spellStart"/>
      <w:r w:rsidRPr="00BA551B">
        <w:rPr>
          <w:rStyle w:val="Emphasis"/>
          <w:rFonts w:ascii="Arial" w:eastAsia="Times New Roman" w:hAnsi="Arial" w:cs="Arial"/>
          <w:sz w:val="20"/>
          <w:szCs w:val="20"/>
          <w:lang w:val="en"/>
        </w:rPr>
        <w:t>Pediatr</w:t>
      </w:r>
      <w:proofErr w:type="spellEnd"/>
      <w:r w:rsidRPr="00BA551B">
        <w:rPr>
          <w:rStyle w:val="Emphasis"/>
          <w:rFonts w:ascii="Arial" w:eastAsia="Times New Roman" w:hAnsi="Arial" w:cs="Arial"/>
          <w:sz w:val="20"/>
          <w:szCs w:val="20"/>
          <w:lang w:val="en"/>
        </w:rPr>
        <w:t xml:space="preserve"> Blood Cancer</w:t>
      </w:r>
      <w:r w:rsidRPr="00BA551B">
        <w:rPr>
          <w:rFonts w:ascii="Arial" w:eastAsia="Times New Roman" w:hAnsi="Arial" w:cs="Arial"/>
          <w:sz w:val="20"/>
          <w:szCs w:val="20"/>
          <w:lang w:val="en"/>
        </w:rPr>
        <w:t>. 2018;65(4).</w:t>
      </w:r>
      <w:bookmarkEnd w:id="13"/>
    </w:p>
    <w:p w14:paraId="54E49F98" w14:textId="77777777" w:rsidR="009F173D" w:rsidRPr="00BA551B" w:rsidRDefault="009F173D" w:rsidP="00BA551B">
      <w:pPr>
        <w:numPr>
          <w:ilvl w:val="0"/>
          <w:numId w:val="8"/>
        </w:numPr>
        <w:spacing w:after="0" w:line="276" w:lineRule="auto"/>
        <w:divId w:val="218712666"/>
        <w:rPr>
          <w:rFonts w:ascii="Arial" w:eastAsia="Times New Roman" w:hAnsi="Arial" w:cs="Arial"/>
          <w:sz w:val="20"/>
          <w:szCs w:val="20"/>
          <w:lang w:val="en"/>
        </w:rPr>
      </w:pPr>
      <w:bookmarkStart w:id="14" w:name="R67677"/>
      <w:proofErr w:type="spellStart"/>
      <w:r w:rsidRPr="00BA551B">
        <w:rPr>
          <w:rFonts w:ascii="Arial" w:eastAsia="Times New Roman" w:hAnsi="Arial" w:cs="Arial"/>
          <w:sz w:val="20"/>
          <w:szCs w:val="20"/>
          <w:lang w:val="en"/>
        </w:rPr>
        <w:t>Bolande</w:t>
      </w:r>
      <w:proofErr w:type="spellEnd"/>
      <w:r w:rsidRPr="00BA551B">
        <w:rPr>
          <w:rFonts w:ascii="Arial" w:eastAsia="Times New Roman" w:hAnsi="Arial" w:cs="Arial"/>
          <w:sz w:val="20"/>
          <w:szCs w:val="20"/>
          <w:lang w:val="en"/>
        </w:rPr>
        <w:t xml:space="preserve"> RP. Congenital mesoblastic nephroma of infancy. </w:t>
      </w:r>
      <w:proofErr w:type="spellStart"/>
      <w:r w:rsidRPr="00BA551B">
        <w:rPr>
          <w:rStyle w:val="Emphasis"/>
          <w:rFonts w:ascii="Arial" w:eastAsia="Times New Roman" w:hAnsi="Arial" w:cs="Arial"/>
          <w:sz w:val="20"/>
          <w:szCs w:val="20"/>
          <w:lang w:val="en"/>
        </w:rPr>
        <w:t>Perspect</w:t>
      </w:r>
      <w:proofErr w:type="spellEnd"/>
      <w:r w:rsidRPr="00BA551B">
        <w:rPr>
          <w:rStyle w:val="Emphasis"/>
          <w:rFonts w:ascii="Arial" w:eastAsia="Times New Roman" w:hAnsi="Arial" w:cs="Arial"/>
          <w:sz w:val="20"/>
          <w:szCs w:val="20"/>
          <w:lang w:val="en"/>
        </w:rPr>
        <w:t xml:space="preserve"> </w:t>
      </w:r>
      <w:proofErr w:type="spellStart"/>
      <w:r w:rsidRPr="00BA551B">
        <w:rPr>
          <w:rStyle w:val="Emphasis"/>
          <w:rFonts w:ascii="Arial" w:eastAsia="Times New Roman" w:hAnsi="Arial" w:cs="Arial"/>
          <w:sz w:val="20"/>
          <w:szCs w:val="20"/>
          <w:lang w:val="en"/>
        </w:rPr>
        <w:t>Pediatr</w:t>
      </w:r>
      <w:proofErr w:type="spellEnd"/>
      <w:r w:rsidRPr="00BA551B">
        <w:rPr>
          <w:rStyle w:val="Emphasis"/>
          <w:rFonts w:ascii="Arial" w:eastAsia="Times New Roman" w:hAnsi="Arial" w:cs="Arial"/>
          <w:sz w:val="20"/>
          <w:szCs w:val="20"/>
          <w:lang w:val="en"/>
        </w:rPr>
        <w:t xml:space="preserve"> </w:t>
      </w:r>
      <w:proofErr w:type="spellStart"/>
      <w:r w:rsidRPr="00BA551B">
        <w:rPr>
          <w:rStyle w:val="Emphasis"/>
          <w:rFonts w:ascii="Arial" w:eastAsia="Times New Roman" w:hAnsi="Arial" w:cs="Arial"/>
          <w:sz w:val="20"/>
          <w:szCs w:val="20"/>
          <w:lang w:val="en"/>
        </w:rPr>
        <w:t>Pathol</w:t>
      </w:r>
      <w:proofErr w:type="spellEnd"/>
      <w:r w:rsidRPr="00BA551B">
        <w:rPr>
          <w:rFonts w:ascii="Arial" w:eastAsia="Times New Roman" w:hAnsi="Arial" w:cs="Arial"/>
          <w:sz w:val="20"/>
          <w:szCs w:val="20"/>
          <w:lang w:val="en"/>
        </w:rPr>
        <w:t>. 1973; 1:227-50.</w:t>
      </w:r>
      <w:bookmarkEnd w:id="14"/>
    </w:p>
    <w:p w14:paraId="61CB62C8" w14:textId="77777777" w:rsidR="009F173D" w:rsidRPr="00BA551B" w:rsidRDefault="009F173D" w:rsidP="00BA551B">
      <w:pPr>
        <w:numPr>
          <w:ilvl w:val="0"/>
          <w:numId w:val="8"/>
        </w:numPr>
        <w:spacing w:after="0" w:line="276" w:lineRule="auto"/>
        <w:divId w:val="218712666"/>
        <w:rPr>
          <w:rFonts w:ascii="Arial" w:eastAsia="Times New Roman" w:hAnsi="Arial" w:cs="Arial"/>
          <w:sz w:val="20"/>
          <w:szCs w:val="20"/>
          <w:lang w:val="en"/>
        </w:rPr>
      </w:pPr>
      <w:bookmarkStart w:id="15" w:name="R67678"/>
      <w:r w:rsidRPr="00BA551B">
        <w:rPr>
          <w:rFonts w:ascii="Arial" w:eastAsia="Times New Roman" w:hAnsi="Arial" w:cs="Arial"/>
          <w:sz w:val="20"/>
          <w:szCs w:val="20"/>
          <w:lang w:val="en"/>
        </w:rPr>
        <w:t xml:space="preserve">Pettinato G., Manivel JC, Wick MR, et al. Classical and cellular (atypical) congenital mesoblastic nephroma: a clinicopathologic, ultrastructural, immunohistochemical, and flow cytometric study. </w:t>
      </w:r>
      <w:r w:rsidRPr="00BA551B">
        <w:rPr>
          <w:rStyle w:val="Emphasis"/>
          <w:rFonts w:ascii="Arial" w:eastAsia="Times New Roman" w:hAnsi="Arial" w:cs="Arial"/>
          <w:sz w:val="20"/>
          <w:szCs w:val="20"/>
          <w:lang w:val="en"/>
        </w:rPr>
        <w:t xml:space="preserve">Hum </w:t>
      </w:r>
      <w:proofErr w:type="spellStart"/>
      <w:r w:rsidRPr="00BA551B">
        <w:rPr>
          <w:rStyle w:val="Emphasis"/>
          <w:rFonts w:ascii="Arial" w:eastAsia="Times New Roman" w:hAnsi="Arial" w:cs="Arial"/>
          <w:sz w:val="20"/>
          <w:szCs w:val="20"/>
          <w:lang w:val="en"/>
        </w:rPr>
        <w:t>Pathol</w:t>
      </w:r>
      <w:proofErr w:type="spellEnd"/>
      <w:r w:rsidRPr="00BA551B">
        <w:rPr>
          <w:rFonts w:ascii="Arial" w:eastAsia="Times New Roman" w:hAnsi="Arial" w:cs="Arial"/>
          <w:sz w:val="20"/>
          <w:szCs w:val="20"/>
          <w:lang w:val="en"/>
        </w:rPr>
        <w:t>. 1989;20(7):682-90.</w:t>
      </w:r>
      <w:bookmarkEnd w:id="15"/>
    </w:p>
    <w:p w14:paraId="52998752" w14:textId="77777777" w:rsidR="009F173D" w:rsidRPr="00BA551B" w:rsidRDefault="009F173D" w:rsidP="00BA551B">
      <w:pPr>
        <w:numPr>
          <w:ilvl w:val="0"/>
          <w:numId w:val="8"/>
        </w:numPr>
        <w:spacing w:after="0" w:line="276" w:lineRule="auto"/>
        <w:divId w:val="218712666"/>
        <w:rPr>
          <w:rFonts w:ascii="Arial" w:eastAsia="Times New Roman" w:hAnsi="Arial" w:cs="Arial"/>
          <w:sz w:val="20"/>
          <w:szCs w:val="20"/>
          <w:lang w:val="en"/>
        </w:rPr>
      </w:pPr>
      <w:bookmarkStart w:id="16" w:name="R67679"/>
      <w:proofErr w:type="spellStart"/>
      <w:r w:rsidRPr="00BA551B">
        <w:rPr>
          <w:rFonts w:ascii="Arial" w:eastAsia="Times New Roman" w:hAnsi="Arial" w:cs="Arial"/>
          <w:sz w:val="20"/>
          <w:szCs w:val="20"/>
          <w:lang w:val="en"/>
        </w:rPr>
        <w:t>Demellawy</w:t>
      </w:r>
      <w:proofErr w:type="spellEnd"/>
      <w:r w:rsidRPr="00BA551B">
        <w:rPr>
          <w:rFonts w:ascii="Arial" w:eastAsia="Times New Roman" w:hAnsi="Arial" w:cs="Arial"/>
          <w:sz w:val="20"/>
          <w:szCs w:val="20"/>
          <w:lang w:val="en"/>
        </w:rPr>
        <w:t xml:space="preserve"> DE, Cundiff CA, Nasr A, et al. Congenital mesoblastic nephroma: a study of 19 cases using immunohistochemistry and ETV6-NTRK3 fusion gene rearrangement. </w:t>
      </w:r>
      <w:r w:rsidRPr="00BA551B">
        <w:rPr>
          <w:rStyle w:val="Emphasis"/>
          <w:rFonts w:ascii="Arial" w:eastAsia="Times New Roman" w:hAnsi="Arial" w:cs="Arial"/>
          <w:sz w:val="20"/>
          <w:szCs w:val="20"/>
          <w:lang w:val="en"/>
        </w:rPr>
        <w:t>Pathology</w:t>
      </w:r>
      <w:r w:rsidRPr="00BA551B">
        <w:rPr>
          <w:rFonts w:ascii="Arial" w:eastAsia="Times New Roman" w:hAnsi="Arial" w:cs="Arial"/>
          <w:sz w:val="20"/>
          <w:szCs w:val="20"/>
          <w:lang w:val="en"/>
        </w:rPr>
        <w:t>. 2016;48(1)47-50.</w:t>
      </w:r>
      <w:bookmarkEnd w:id="16"/>
    </w:p>
    <w:p w14:paraId="66E92782" w14:textId="77777777" w:rsidR="009F173D" w:rsidRPr="00BA551B" w:rsidRDefault="009F173D" w:rsidP="00BA551B">
      <w:pPr>
        <w:numPr>
          <w:ilvl w:val="0"/>
          <w:numId w:val="8"/>
        </w:numPr>
        <w:spacing w:after="0" w:line="276" w:lineRule="auto"/>
        <w:divId w:val="218712666"/>
        <w:rPr>
          <w:rFonts w:ascii="Arial" w:eastAsia="Times New Roman" w:hAnsi="Arial" w:cs="Arial"/>
          <w:sz w:val="20"/>
          <w:szCs w:val="20"/>
          <w:lang w:val="en"/>
        </w:rPr>
      </w:pPr>
      <w:bookmarkStart w:id="17" w:name="R67680"/>
      <w:proofErr w:type="spellStart"/>
      <w:r w:rsidRPr="00BA551B">
        <w:rPr>
          <w:rFonts w:ascii="Arial" w:eastAsia="Times New Roman" w:hAnsi="Arial" w:cs="Arial"/>
          <w:sz w:val="20"/>
          <w:szCs w:val="20"/>
          <w:lang w:val="en"/>
        </w:rPr>
        <w:t>Furtwaengler</w:t>
      </w:r>
      <w:proofErr w:type="spellEnd"/>
      <w:r w:rsidRPr="00BA551B">
        <w:rPr>
          <w:rFonts w:ascii="Arial" w:eastAsia="Times New Roman" w:hAnsi="Arial" w:cs="Arial"/>
          <w:sz w:val="20"/>
          <w:szCs w:val="20"/>
          <w:lang w:val="en"/>
        </w:rPr>
        <w:t xml:space="preserve"> R, Reinhard H, </w:t>
      </w:r>
      <w:proofErr w:type="spellStart"/>
      <w:r w:rsidRPr="00BA551B">
        <w:rPr>
          <w:rFonts w:ascii="Arial" w:eastAsia="Times New Roman" w:hAnsi="Arial" w:cs="Arial"/>
          <w:sz w:val="20"/>
          <w:szCs w:val="20"/>
          <w:lang w:val="en"/>
        </w:rPr>
        <w:t>Leuscher</w:t>
      </w:r>
      <w:proofErr w:type="spellEnd"/>
      <w:r w:rsidRPr="00BA551B">
        <w:rPr>
          <w:rFonts w:ascii="Arial" w:eastAsia="Times New Roman" w:hAnsi="Arial" w:cs="Arial"/>
          <w:sz w:val="20"/>
          <w:szCs w:val="20"/>
          <w:lang w:val="en"/>
        </w:rPr>
        <w:t xml:space="preserve"> I, et al. </w:t>
      </w:r>
      <w:proofErr w:type="spellStart"/>
      <w:r w:rsidRPr="00BA551B">
        <w:rPr>
          <w:rFonts w:ascii="Arial" w:eastAsia="Times New Roman" w:hAnsi="Arial" w:cs="Arial"/>
          <w:sz w:val="20"/>
          <w:szCs w:val="20"/>
          <w:lang w:val="en"/>
        </w:rPr>
        <w:t>Mesobalstic</w:t>
      </w:r>
      <w:proofErr w:type="spellEnd"/>
      <w:r w:rsidRPr="00BA551B">
        <w:rPr>
          <w:rFonts w:ascii="Arial" w:eastAsia="Times New Roman" w:hAnsi="Arial" w:cs="Arial"/>
          <w:sz w:val="20"/>
          <w:szCs w:val="20"/>
          <w:lang w:val="en"/>
        </w:rPr>
        <w:t xml:space="preserve"> nephroma – a report from the Gesellschaft fur </w:t>
      </w:r>
      <w:proofErr w:type="spellStart"/>
      <w:r w:rsidRPr="00BA551B">
        <w:rPr>
          <w:rFonts w:ascii="Arial" w:eastAsia="Times New Roman" w:hAnsi="Arial" w:cs="Arial"/>
          <w:sz w:val="20"/>
          <w:szCs w:val="20"/>
          <w:lang w:val="en"/>
        </w:rPr>
        <w:t>Padiatrische</w:t>
      </w:r>
      <w:proofErr w:type="spellEnd"/>
      <w:r w:rsidRPr="00BA551B">
        <w:rPr>
          <w:rFonts w:ascii="Arial" w:eastAsia="Times New Roman" w:hAnsi="Arial" w:cs="Arial"/>
          <w:sz w:val="20"/>
          <w:szCs w:val="20"/>
          <w:lang w:val="en"/>
        </w:rPr>
        <w:t xml:space="preserve"> </w:t>
      </w:r>
      <w:proofErr w:type="spellStart"/>
      <w:r w:rsidRPr="00BA551B">
        <w:rPr>
          <w:rFonts w:ascii="Arial" w:eastAsia="Times New Roman" w:hAnsi="Arial" w:cs="Arial"/>
          <w:sz w:val="20"/>
          <w:szCs w:val="20"/>
          <w:lang w:val="en"/>
        </w:rPr>
        <w:t>Onkologie</w:t>
      </w:r>
      <w:proofErr w:type="spellEnd"/>
      <w:r w:rsidRPr="00BA551B">
        <w:rPr>
          <w:rFonts w:ascii="Arial" w:eastAsia="Times New Roman" w:hAnsi="Arial" w:cs="Arial"/>
          <w:sz w:val="20"/>
          <w:szCs w:val="20"/>
          <w:lang w:val="en"/>
        </w:rPr>
        <w:t xml:space="preserve"> und </w:t>
      </w:r>
      <w:proofErr w:type="spellStart"/>
      <w:r w:rsidRPr="00BA551B">
        <w:rPr>
          <w:rFonts w:ascii="Arial" w:eastAsia="Times New Roman" w:hAnsi="Arial" w:cs="Arial"/>
          <w:sz w:val="20"/>
          <w:szCs w:val="20"/>
          <w:lang w:val="en"/>
        </w:rPr>
        <w:t>Hamatologie</w:t>
      </w:r>
      <w:proofErr w:type="spellEnd"/>
      <w:r w:rsidRPr="00BA551B">
        <w:rPr>
          <w:rFonts w:ascii="Arial" w:eastAsia="Times New Roman" w:hAnsi="Arial" w:cs="Arial"/>
          <w:sz w:val="20"/>
          <w:szCs w:val="20"/>
          <w:lang w:val="en"/>
        </w:rPr>
        <w:t xml:space="preserve"> (GPOH). </w:t>
      </w:r>
      <w:r w:rsidRPr="00BA551B">
        <w:rPr>
          <w:rStyle w:val="Emphasis"/>
          <w:rFonts w:ascii="Arial" w:eastAsia="Times New Roman" w:hAnsi="Arial" w:cs="Arial"/>
          <w:sz w:val="20"/>
          <w:szCs w:val="20"/>
          <w:lang w:val="en"/>
        </w:rPr>
        <w:t>Cancer</w:t>
      </w:r>
      <w:r w:rsidRPr="00BA551B">
        <w:rPr>
          <w:rFonts w:ascii="Arial" w:eastAsia="Times New Roman" w:hAnsi="Arial" w:cs="Arial"/>
          <w:sz w:val="20"/>
          <w:szCs w:val="20"/>
          <w:lang w:val="en"/>
        </w:rPr>
        <w:t>. 2006;106(10):2275-83.</w:t>
      </w:r>
      <w:bookmarkEnd w:id="17"/>
    </w:p>
    <w:p w14:paraId="199D9473" w14:textId="77777777" w:rsidR="009F173D" w:rsidRPr="00BA551B" w:rsidRDefault="009F173D" w:rsidP="00BA551B">
      <w:pPr>
        <w:numPr>
          <w:ilvl w:val="0"/>
          <w:numId w:val="8"/>
        </w:numPr>
        <w:spacing w:after="0" w:line="276" w:lineRule="auto"/>
        <w:divId w:val="218712666"/>
        <w:rPr>
          <w:rFonts w:ascii="Arial" w:eastAsia="Times New Roman" w:hAnsi="Arial" w:cs="Arial"/>
          <w:sz w:val="20"/>
          <w:szCs w:val="20"/>
          <w:lang w:val="en"/>
        </w:rPr>
      </w:pPr>
      <w:bookmarkStart w:id="18" w:name="R67681"/>
      <w:r w:rsidRPr="00BA551B">
        <w:rPr>
          <w:rFonts w:ascii="Arial" w:eastAsia="Times New Roman" w:hAnsi="Arial" w:cs="Arial"/>
          <w:sz w:val="20"/>
          <w:szCs w:val="20"/>
          <w:lang w:val="en"/>
        </w:rPr>
        <w:t xml:space="preserve">Jehangir S, Kurian JJ, Selvarajah D. Recurrent and metastatic congenital mesoblastic nephroma: where does the evidence stand? </w:t>
      </w:r>
      <w:proofErr w:type="spellStart"/>
      <w:r w:rsidRPr="00BA551B">
        <w:rPr>
          <w:rStyle w:val="Emphasis"/>
          <w:rFonts w:ascii="Arial" w:eastAsia="Times New Roman" w:hAnsi="Arial" w:cs="Arial"/>
          <w:sz w:val="20"/>
          <w:szCs w:val="20"/>
          <w:lang w:val="en"/>
        </w:rPr>
        <w:t>Pediatr</w:t>
      </w:r>
      <w:proofErr w:type="spellEnd"/>
      <w:r w:rsidRPr="00BA551B">
        <w:rPr>
          <w:rStyle w:val="Emphasis"/>
          <w:rFonts w:ascii="Arial" w:eastAsia="Times New Roman" w:hAnsi="Arial" w:cs="Arial"/>
          <w:sz w:val="20"/>
          <w:szCs w:val="20"/>
          <w:lang w:val="en"/>
        </w:rPr>
        <w:t xml:space="preserve"> Surg Int</w:t>
      </w:r>
      <w:r w:rsidRPr="00BA551B">
        <w:rPr>
          <w:rFonts w:ascii="Arial" w:eastAsia="Times New Roman" w:hAnsi="Arial" w:cs="Arial"/>
          <w:sz w:val="20"/>
          <w:szCs w:val="20"/>
          <w:lang w:val="en"/>
        </w:rPr>
        <w:t>. 2017;33: 1183-1188.</w:t>
      </w:r>
      <w:bookmarkEnd w:id="18"/>
    </w:p>
    <w:p w14:paraId="4D54BAAC" w14:textId="77777777" w:rsidR="009F173D" w:rsidRPr="00BA551B" w:rsidRDefault="009F173D" w:rsidP="00BA551B">
      <w:pPr>
        <w:numPr>
          <w:ilvl w:val="0"/>
          <w:numId w:val="8"/>
        </w:numPr>
        <w:spacing w:after="0" w:line="276" w:lineRule="auto"/>
        <w:divId w:val="218712666"/>
        <w:rPr>
          <w:rFonts w:ascii="Arial" w:eastAsia="Times New Roman" w:hAnsi="Arial" w:cs="Arial"/>
          <w:sz w:val="20"/>
          <w:szCs w:val="20"/>
          <w:lang w:val="en"/>
        </w:rPr>
      </w:pPr>
      <w:bookmarkStart w:id="19" w:name="R67682"/>
      <w:r w:rsidRPr="00BA551B">
        <w:rPr>
          <w:rFonts w:ascii="Arial" w:eastAsia="Times New Roman" w:hAnsi="Arial" w:cs="Arial"/>
          <w:sz w:val="20"/>
          <w:szCs w:val="20"/>
          <w:lang w:val="en"/>
        </w:rPr>
        <w:t xml:space="preserve">Mirkovic J, Calicchio M, Fletcher CD, Perez-Atayde AR. Diffuse and strong cyclin D1 immunoreactivity in clear cell sarcoma of the kidney. </w:t>
      </w:r>
      <w:r w:rsidRPr="00BA551B">
        <w:rPr>
          <w:rStyle w:val="Emphasis"/>
          <w:rFonts w:ascii="Arial" w:eastAsia="Times New Roman" w:hAnsi="Arial" w:cs="Arial"/>
          <w:sz w:val="20"/>
          <w:szCs w:val="20"/>
          <w:lang w:val="en"/>
        </w:rPr>
        <w:t>Histopathology</w:t>
      </w:r>
      <w:r w:rsidRPr="00BA551B">
        <w:rPr>
          <w:rFonts w:ascii="Arial" w:eastAsia="Times New Roman" w:hAnsi="Arial" w:cs="Arial"/>
          <w:sz w:val="20"/>
          <w:szCs w:val="20"/>
          <w:lang w:val="en"/>
        </w:rPr>
        <w:t xml:space="preserve"> 2015; 67:306-12.</w:t>
      </w:r>
      <w:bookmarkEnd w:id="19"/>
    </w:p>
    <w:p w14:paraId="468A297B" w14:textId="77777777" w:rsidR="009F173D" w:rsidRPr="00BA551B" w:rsidRDefault="009F173D" w:rsidP="00BA551B">
      <w:pPr>
        <w:numPr>
          <w:ilvl w:val="0"/>
          <w:numId w:val="8"/>
        </w:numPr>
        <w:spacing w:after="0" w:line="276" w:lineRule="auto"/>
        <w:divId w:val="218712666"/>
        <w:rPr>
          <w:rFonts w:ascii="Arial" w:eastAsia="Times New Roman" w:hAnsi="Arial" w:cs="Arial"/>
          <w:sz w:val="20"/>
          <w:szCs w:val="20"/>
          <w:lang w:val="en"/>
        </w:rPr>
      </w:pPr>
      <w:bookmarkStart w:id="20" w:name="R67683"/>
      <w:r w:rsidRPr="00BA551B">
        <w:rPr>
          <w:rFonts w:ascii="Arial" w:eastAsia="Times New Roman" w:hAnsi="Arial" w:cs="Arial"/>
          <w:sz w:val="20"/>
          <w:szCs w:val="20"/>
          <w:lang w:val="en"/>
        </w:rPr>
        <w:t xml:space="preserve">Roy A, Kumar V, Zorman B, et al. Recurrent internal tandem duplications of BCOR in clear cell sarcoma of the kidney. </w:t>
      </w:r>
      <w:r w:rsidRPr="00BA551B">
        <w:rPr>
          <w:rStyle w:val="Emphasis"/>
          <w:rFonts w:ascii="Arial" w:eastAsia="Times New Roman" w:hAnsi="Arial" w:cs="Arial"/>
          <w:sz w:val="20"/>
          <w:szCs w:val="20"/>
          <w:lang w:val="en"/>
        </w:rPr>
        <w:t>Nat Commun</w:t>
      </w:r>
      <w:r w:rsidRPr="00BA551B">
        <w:rPr>
          <w:rFonts w:ascii="Arial" w:eastAsia="Times New Roman" w:hAnsi="Arial" w:cs="Arial"/>
          <w:sz w:val="20"/>
          <w:szCs w:val="20"/>
          <w:lang w:val="en"/>
        </w:rPr>
        <w:t>. 2015:6:8891.</w:t>
      </w:r>
      <w:bookmarkEnd w:id="20"/>
    </w:p>
    <w:p w14:paraId="3D663B16" w14:textId="77777777" w:rsidR="009F173D" w:rsidRPr="00BA551B" w:rsidRDefault="009F173D" w:rsidP="00BA551B">
      <w:pPr>
        <w:numPr>
          <w:ilvl w:val="0"/>
          <w:numId w:val="8"/>
        </w:numPr>
        <w:spacing w:after="0" w:line="276" w:lineRule="auto"/>
        <w:divId w:val="218712666"/>
        <w:rPr>
          <w:rFonts w:ascii="Arial" w:eastAsia="Times New Roman" w:hAnsi="Arial" w:cs="Arial"/>
          <w:sz w:val="20"/>
          <w:szCs w:val="20"/>
          <w:lang w:val="en"/>
        </w:rPr>
      </w:pPr>
      <w:bookmarkStart w:id="21" w:name="R67684"/>
      <w:r w:rsidRPr="00BA551B">
        <w:rPr>
          <w:rFonts w:ascii="Arial" w:eastAsia="Times New Roman" w:hAnsi="Arial" w:cs="Arial"/>
          <w:sz w:val="20"/>
          <w:szCs w:val="20"/>
          <w:lang w:val="en"/>
        </w:rPr>
        <w:t xml:space="preserve">Arva NC, Bonadio J, Perlman EJ, </w:t>
      </w:r>
      <w:proofErr w:type="spellStart"/>
      <w:r w:rsidRPr="00BA551B">
        <w:rPr>
          <w:rFonts w:ascii="Arial" w:eastAsia="Times New Roman" w:hAnsi="Arial" w:cs="Arial"/>
          <w:sz w:val="20"/>
          <w:szCs w:val="20"/>
          <w:lang w:val="en"/>
        </w:rPr>
        <w:t>Cajaiba</w:t>
      </w:r>
      <w:proofErr w:type="spellEnd"/>
      <w:r w:rsidRPr="00BA551B">
        <w:rPr>
          <w:rFonts w:ascii="Arial" w:eastAsia="Times New Roman" w:hAnsi="Arial" w:cs="Arial"/>
          <w:sz w:val="20"/>
          <w:szCs w:val="20"/>
          <w:lang w:val="en"/>
        </w:rPr>
        <w:t xml:space="preserve"> MM. Diagnostic utility of Pax8, Pax2, and NGFR immunohistochemical expression in pediatric renal tumors. </w:t>
      </w:r>
      <w:r w:rsidRPr="00BA551B">
        <w:rPr>
          <w:rStyle w:val="Emphasis"/>
          <w:rFonts w:ascii="Arial" w:eastAsia="Times New Roman" w:hAnsi="Arial" w:cs="Arial"/>
          <w:sz w:val="20"/>
          <w:szCs w:val="20"/>
          <w:lang w:val="en"/>
        </w:rPr>
        <w:t xml:space="preserve">Appl </w:t>
      </w:r>
      <w:proofErr w:type="spellStart"/>
      <w:r w:rsidRPr="00BA551B">
        <w:rPr>
          <w:rStyle w:val="Emphasis"/>
          <w:rFonts w:ascii="Arial" w:eastAsia="Times New Roman" w:hAnsi="Arial" w:cs="Arial"/>
          <w:sz w:val="20"/>
          <w:szCs w:val="20"/>
          <w:lang w:val="en"/>
        </w:rPr>
        <w:t>Immunohistochem</w:t>
      </w:r>
      <w:proofErr w:type="spellEnd"/>
      <w:r w:rsidRPr="00BA551B">
        <w:rPr>
          <w:rStyle w:val="Emphasis"/>
          <w:rFonts w:ascii="Arial" w:eastAsia="Times New Roman" w:hAnsi="Arial" w:cs="Arial"/>
          <w:sz w:val="20"/>
          <w:szCs w:val="20"/>
          <w:lang w:val="en"/>
        </w:rPr>
        <w:t xml:space="preserve"> Mol </w:t>
      </w:r>
      <w:proofErr w:type="spellStart"/>
      <w:r w:rsidRPr="00BA551B">
        <w:rPr>
          <w:rStyle w:val="Emphasis"/>
          <w:rFonts w:ascii="Arial" w:eastAsia="Times New Roman" w:hAnsi="Arial" w:cs="Arial"/>
          <w:sz w:val="20"/>
          <w:szCs w:val="20"/>
          <w:lang w:val="en"/>
        </w:rPr>
        <w:t>Morphol</w:t>
      </w:r>
      <w:proofErr w:type="spellEnd"/>
      <w:r w:rsidRPr="00BA551B">
        <w:rPr>
          <w:rStyle w:val="Emphasis"/>
          <w:rFonts w:ascii="Arial" w:eastAsia="Times New Roman" w:hAnsi="Arial" w:cs="Arial"/>
          <w:sz w:val="20"/>
          <w:szCs w:val="20"/>
          <w:lang w:val="en"/>
        </w:rPr>
        <w:t>.</w:t>
      </w:r>
      <w:r w:rsidRPr="00BA551B">
        <w:rPr>
          <w:rFonts w:ascii="Arial" w:eastAsia="Times New Roman" w:hAnsi="Arial" w:cs="Arial"/>
          <w:sz w:val="20"/>
          <w:szCs w:val="20"/>
          <w:lang w:val="en"/>
        </w:rPr>
        <w:t xml:space="preserve"> 2017. </w:t>
      </w:r>
      <w:proofErr w:type="spellStart"/>
      <w:r w:rsidRPr="00BA551B">
        <w:rPr>
          <w:rFonts w:ascii="Arial" w:eastAsia="Times New Roman" w:hAnsi="Arial" w:cs="Arial"/>
          <w:sz w:val="20"/>
          <w:szCs w:val="20"/>
          <w:lang w:val="en"/>
        </w:rPr>
        <w:t>doi</w:t>
      </w:r>
      <w:proofErr w:type="spellEnd"/>
      <w:r w:rsidRPr="00BA551B">
        <w:rPr>
          <w:rFonts w:ascii="Arial" w:eastAsia="Times New Roman" w:hAnsi="Arial" w:cs="Arial"/>
          <w:sz w:val="20"/>
          <w:szCs w:val="20"/>
          <w:lang w:val="en"/>
        </w:rPr>
        <w:t>: 10.1097 PMID: 28426529.</w:t>
      </w:r>
      <w:bookmarkEnd w:id="21"/>
    </w:p>
    <w:p w14:paraId="15F587F2" w14:textId="77777777" w:rsidR="009F173D" w:rsidRPr="00BA551B" w:rsidRDefault="009F173D" w:rsidP="00BA551B">
      <w:pPr>
        <w:numPr>
          <w:ilvl w:val="0"/>
          <w:numId w:val="8"/>
        </w:numPr>
        <w:spacing w:after="0" w:line="276" w:lineRule="auto"/>
        <w:divId w:val="218712666"/>
        <w:rPr>
          <w:rFonts w:ascii="Arial" w:eastAsia="Times New Roman" w:hAnsi="Arial" w:cs="Arial"/>
          <w:sz w:val="20"/>
          <w:szCs w:val="20"/>
          <w:lang w:val="en"/>
        </w:rPr>
      </w:pPr>
      <w:bookmarkStart w:id="22" w:name="R67685"/>
      <w:proofErr w:type="spellStart"/>
      <w:r w:rsidRPr="00BA551B">
        <w:rPr>
          <w:rFonts w:ascii="Arial" w:eastAsia="Times New Roman" w:hAnsi="Arial" w:cs="Arial"/>
          <w:sz w:val="20"/>
          <w:szCs w:val="20"/>
          <w:lang w:val="en"/>
        </w:rPr>
        <w:t>Argani</w:t>
      </w:r>
      <w:proofErr w:type="spellEnd"/>
      <w:r w:rsidRPr="00BA551B">
        <w:rPr>
          <w:rFonts w:ascii="Arial" w:eastAsia="Times New Roman" w:hAnsi="Arial" w:cs="Arial"/>
          <w:sz w:val="20"/>
          <w:szCs w:val="20"/>
          <w:lang w:val="en"/>
        </w:rPr>
        <w:t xml:space="preserve"> P, Perlman EJ, Breslow NE, et al. Clear cell sarcoma of the kidney: a review of 351 cases from the National Wilms Tumor Study Group Pathology Center. </w:t>
      </w:r>
      <w:r w:rsidRPr="00BA551B">
        <w:rPr>
          <w:rStyle w:val="Emphasis"/>
          <w:rFonts w:ascii="Arial" w:eastAsia="Times New Roman" w:hAnsi="Arial" w:cs="Arial"/>
          <w:sz w:val="20"/>
          <w:szCs w:val="20"/>
          <w:lang w:val="en"/>
        </w:rPr>
        <w:t xml:space="preserve">Am J Surg </w:t>
      </w:r>
      <w:proofErr w:type="spellStart"/>
      <w:r w:rsidRPr="00BA551B">
        <w:rPr>
          <w:rStyle w:val="Emphasis"/>
          <w:rFonts w:ascii="Arial" w:eastAsia="Times New Roman" w:hAnsi="Arial" w:cs="Arial"/>
          <w:sz w:val="20"/>
          <w:szCs w:val="20"/>
          <w:lang w:val="en"/>
        </w:rPr>
        <w:t>Pathol</w:t>
      </w:r>
      <w:proofErr w:type="spellEnd"/>
      <w:r w:rsidRPr="00BA551B">
        <w:rPr>
          <w:rFonts w:ascii="Arial" w:eastAsia="Times New Roman" w:hAnsi="Arial" w:cs="Arial"/>
          <w:sz w:val="20"/>
          <w:szCs w:val="20"/>
          <w:lang w:val="en"/>
        </w:rPr>
        <w:t>. 2000;24(1):4-18.</w:t>
      </w:r>
      <w:bookmarkEnd w:id="22"/>
    </w:p>
    <w:p w14:paraId="076D174C" w14:textId="77777777" w:rsidR="009F173D" w:rsidRPr="00BA551B" w:rsidRDefault="009F173D" w:rsidP="00BA551B">
      <w:pPr>
        <w:numPr>
          <w:ilvl w:val="0"/>
          <w:numId w:val="8"/>
        </w:numPr>
        <w:spacing w:after="0" w:line="276" w:lineRule="auto"/>
        <w:divId w:val="218712666"/>
        <w:rPr>
          <w:rFonts w:ascii="Arial" w:eastAsia="Times New Roman" w:hAnsi="Arial" w:cs="Arial"/>
          <w:sz w:val="20"/>
          <w:szCs w:val="20"/>
          <w:lang w:val="en"/>
        </w:rPr>
      </w:pPr>
      <w:bookmarkStart w:id="23" w:name="R67686"/>
      <w:r w:rsidRPr="00BA551B">
        <w:rPr>
          <w:rFonts w:ascii="Arial" w:eastAsia="Times New Roman" w:hAnsi="Arial" w:cs="Arial"/>
          <w:sz w:val="20"/>
          <w:szCs w:val="20"/>
          <w:lang w:val="en"/>
        </w:rPr>
        <w:t xml:space="preserve">Weeks DA, Beckwith JB, Mierau GW, </w:t>
      </w:r>
      <w:proofErr w:type="spellStart"/>
      <w:r w:rsidRPr="00BA551B">
        <w:rPr>
          <w:rFonts w:ascii="Arial" w:eastAsia="Times New Roman" w:hAnsi="Arial" w:cs="Arial"/>
          <w:sz w:val="20"/>
          <w:szCs w:val="20"/>
          <w:lang w:val="en"/>
        </w:rPr>
        <w:t>wt</w:t>
      </w:r>
      <w:proofErr w:type="spellEnd"/>
      <w:r w:rsidRPr="00BA551B">
        <w:rPr>
          <w:rFonts w:ascii="Arial" w:eastAsia="Times New Roman" w:hAnsi="Arial" w:cs="Arial"/>
          <w:sz w:val="20"/>
          <w:szCs w:val="20"/>
          <w:lang w:val="en"/>
        </w:rPr>
        <w:t xml:space="preserve"> al. Rhabdoid tumor of kidney. A report of 111 cases from the National Wilms’ Tumor Study Pathology Center. </w:t>
      </w:r>
      <w:r w:rsidRPr="00BA551B">
        <w:rPr>
          <w:rStyle w:val="Emphasis"/>
          <w:rFonts w:ascii="Arial" w:eastAsia="Times New Roman" w:hAnsi="Arial" w:cs="Arial"/>
          <w:sz w:val="20"/>
          <w:szCs w:val="20"/>
          <w:lang w:val="en"/>
        </w:rPr>
        <w:t xml:space="preserve">Am J Surg </w:t>
      </w:r>
      <w:proofErr w:type="spellStart"/>
      <w:r w:rsidRPr="00BA551B">
        <w:rPr>
          <w:rStyle w:val="Emphasis"/>
          <w:rFonts w:ascii="Arial" w:eastAsia="Times New Roman" w:hAnsi="Arial" w:cs="Arial"/>
          <w:sz w:val="20"/>
          <w:szCs w:val="20"/>
          <w:lang w:val="en"/>
        </w:rPr>
        <w:t>Pathol</w:t>
      </w:r>
      <w:proofErr w:type="spellEnd"/>
      <w:r w:rsidRPr="00BA551B">
        <w:rPr>
          <w:rFonts w:ascii="Arial" w:eastAsia="Times New Roman" w:hAnsi="Arial" w:cs="Arial"/>
          <w:sz w:val="20"/>
          <w:szCs w:val="20"/>
          <w:lang w:val="en"/>
        </w:rPr>
        <w:t>. 1989;13(6):439-58.</w:t>
      </w:r>
      <w:bookmarkEnd w:id="23"/>
    </w:p>
    <w:p w14:paraId="7F2383EA" w14:textId="77777777" w:rsidR="009F173D" w:rsidRPr="00BA551B" w:rsidRDefault="009F173D" w:rsidP="00BA551B">
      <w:pPr>
        <w:numPr>
          <w:ilvl w:val="0"/>
          <w:numId w:val="8"/>
        </w:numPr>
        <w:spacing w:after="0" w:line="276" w:lineRule="auto"/>
        <w:divId w:val="218712666"/>
        <w:rPr>
          <w:rFonts w:ascii="Arial" w:eastAsia="Times New Roman" w:hAnsi="Arial" w:cs="Arial"/>
          <w:sz w:val="20"/>
          <w:szCs w:val="20"/>
          <w:lang w:val="en"/>
        </w:rPr>
      </w:pPr>
      <w:bookmarkStart w:id="24" w:name="R67687"/>
      <w:r w:rsidRPr="00BA551B">
        <w:rPr>
          <w:rFonts w:ascii="Arial" w:eastAsia="Times New Roman" w:hAnsi="Arial" w:cs="Arial"/>
          <w:sz w:val="20"/>
          <w:szCs w:val="20"/>
          <w:lang w:val="en"/>
        </w:rPr>
        <w:t xml:space="preserve">Thomlinson GE, Breslow NE, Dome J, et al. Rhabdoid tumor of the kidney in National Wilms’ Tumor Study: age at diagnosis as a prognostic factor. </w:t>
      </w:r>
      <w:r w:rsidRPr="00BA551B">
        <w:rPr>
          <w:rStyle w:val="Emphasis"/>
          <w:rFonts w:ascii="Arial" w:eastAsia="Times New Roman" w:hAnsi="Arial" w:cs="Arial"/>
          <w:sz w:val="20"/>
          <w:szCs w:val="20"/>
          <w:lang w:val="en"/>
        </w:rPr>
        <w:t>J Clin Oncol</w:t>
      </w:r>
      <w:r w:rsidRPr="00BA551B">
        <w:rPr>
          <w:rFonts w:ascii="Arial" w:eastAsia="Times New Roman" w:hAnsi="Arial" w:cs="Arial"/>
          <w:sz w:val="20"/>
          <w:szCs w:val="20"/>
          <w:lang w:val="en"/>
        </w:rPr>
        <w:t>. 2005; 23:7641-7645.</w:t>
      </w:r>
      <w:bookmarkEnd w:id="24"/>
    </w:p>
    <w:p w14:paraId="1088A8E3" w14:textId="77777777" w:rsidR="009F173D" w:rsidRDefault="009F173D" w:rsidP="00BA551B">
      <w:pPr>
        <w:numPr>
          <w:ilvl w:val="0"/>
          <w:numId w:val="8"/>
        </w:numPr>
        <w:spacing w:after="0" w:line="276" w:lineRule="auto"/>
        <w:divId w:val="218712666"/>
        <w:rPr>
          <w:rFonts w:ascii="Arial" w:eastAsia="Times New Roman" w:hAnsi="Arial" w:cs="Arial"/>
          <w:sz w:val="20"/>
          <w:szCs w:val="20"/>
          <w:lang w:val="en"/>
        </w:rPr>
      </w:pPr>
      <w:bookmarkStart w:id="25" w:name="R67688"/>
      <w:r w:rsidRPr="00BA551B">
        <w:rPr>
          <w:rFonts w:ascii="Arial" w:eastAsia="Times New Roman" w:hAnsi="Arial" w:cs="Arial"/>
          <w:sz w:val="20"/>
          <w:szCs w:val="20"/>
          <w:lang w:val="en"/>
        </w:rPr>
        <w:t>van den Heuvel-</w:t>
      </w:r>
      <w:proofErr w:type="spellStart"/>
      <w:r w:rsidRPr="00BA551B">
        <w:rPr>
          <w:rFonts w:ascii="Arial" w:eastAsia="Times New Roman" w:hAnsi="Arial" w:cs="Arial"/>
          <w:sz w:val="20"/>
          <w:szCs w:val="20"/>
          <w:lang w:val="en"/>
        </w:rPr>
        <w:t>Eibrink</w:t>
      </w:r>
      <w:proofErr w:type="spellEnd"/>
      <w:r w:rsidRPr="00BA551B">
        <w:rPr>
          <w:rFonts w:ascii="Arial" w:eastAsia="Times New Roman" w:hAnsi="Arial" w:cs="Arial"/>
          <w:sz w:val="20"/>
          <w:szCs w:val="20"/>
          <w:lang w:val="en"/>
        </w:rPr>
        <w:t xml:space="preserve"> MM, Grundy P, Graf N, et al. Characteristics and survival of 750 children diagnosed with a renal tumor in the first seven months of life: A collaborative study by the SIOP/GPOH/SFOP, NWTSG, and UKCCSG Wilms tumor study groups. </w:t>
      </w:r>
      <w:proofErr w:type="spellStart"/>
      <w:r w:rsidRPr="00BA551B">
        <w:rPr>
          <w:rStyle w:val="Emphasis"/>
          <w:rFonts w:ascii="Arial" w:eastAsia="Times New Roman" w:hAnsi="Arial" w:cs="Arial"/>
          <w:sz w:val="20"/>
          <w:szCs w:val="20"/>
          <w:lang w:val="en"/>
        </w:rPr>
        <w:t>Pediatr</w:t>
      </w:r>
      <w:proofErr w:type="spellEnd"/>
      <w:r w:rsidRPr="00BA551B">
        <w:rPr>
          <w:rStyle w:val="Emphasis"/>
          <w:rFonts w:ascii="Arial" w:eastAsia="Times New Roman" w:hAnsi="Arial" w:cs="Arial"/>
          <w:sz w:val="20"/>
          <w:szCs w:val="20"/>
          <w:lang w:val="en"/>
        </w:rPr>
        <w:t xml:space="preserve"> Blood Cancer</w:t>
      </w:r>
      <w:r w:rsidRPr="00BA551B">
        <w:rPr>
          <w:rFonts w:ascii="Arial" w:eastAsia="Times New Roman" w:hAnsi="Arial" w:cs="Arial"/>
          <w:sz w:val="20"/>
          <w:szCs w:val="20"/>
          <w:lang w:val="en"/>
        </w:rPr>
        <w:t>. 2008;50(6):1130-4.</w:t>
      </w:r>
      <w:bookmarkEnd w:id="25"/>
    </w:p>
    <w:p w14:paraId="229AB0D3" w14:textId="77777777" w:rsidR="00BA551B" w:rsidRPr="00BA551B" w:rsidRDefault="00BA551B" w:rsidP="00BA551B">
      <w:pPr>
        <w:spacing w:after="0" w:line="276" w:lineRule="auto"/>
        <w:ind w:left="720"/>
        <w:divId w:val="218712666"/>
        <w:rPr>
          <w:rFonts w:ascii="Arial" w:eastAsia="Times New Roman" w:hAnsi="Arial" w:cs="Arial"/>
          <w:sz w:val="20"/>
          <w:szCs w:val="20"/>
          <w:lang w:val="en"/>
        </w:rPr>
      </w:pPr>
    </w:p>
    <w:p w14:paraId="65C3D020" w14:textId="77777777" w:rsidR="009F173D" w:rsidRPr="00BA551B" w:rsidRDefault="009F173D" w:rsidP="00BA551B">
      <w:pPr>
        <w:spacing w:after="0" w:line="276" w:lineRule="auto"/>
        <w:divId w:val="984555029"/>
        <w:rPr>
          <w:rFonts w:ascii="Arial" w:eastAsia="Times New Roman" w:hAnsi="Arial" w:cs="Arial"/>
          <w:b/>
          <w:bCs/>
          <w:sz w:val="20"/>
          <w:szCs w:val="20"/>
          <w:lang w:val="en"/>
        </w:rPr>
      </w:pPr>
      <w:bookmarkStart w:id="26" w:name="N12342"/>
      <w:r w:rsidRPr="00BA551B">
        <w:rPr>
          <w:rFonts w:ascii="Arial" w:eastAsia="Times New Roman" w:hAnsi="Arial" w:cs="Arial"/>
          <w:b/>
          <w:bCs/>
          <w:sz w:val="20"/>
          <w:szCs w:val="20"/>
          <w:lang w:val="en"/>
        </w:rPr>
        <w:t>D. Nephrogenic Rests</w:t>
      </w:r>
      <w:bookmarkEnd w:id="26"/>
    </w:p>
    <w:p w14:paraId="2414364A" w14:textId="77777777" w:rsidR="009F173D" w:rsidRPr="00BA551B" w:rsidRDefault="009F173D" w:rsidP="00BA551B">
      <w:pPr>
        <w:pStyle w:val="NormalWeb"/>
        <w:spacing w:before="0" w:beforeAutospacing="0" w:after="0" w:afterAutospacing="0" w:line="276" w:lineRule="auto"/>
        <w:jc w:val="both"/>
        <w:divId w:val="212350327"/>
        <w:rPr>
          <w:rFonts w:ascii="Arial" w:hAnsi="Arial" w:cs="Arial"/>
          <w:sz w:val="20"/>
          <w:szCs w:val="20"/>
          <w:lang w:val="en"/>
        </w:rPr>
      </w:pPr>
      <w:r w:rsidRPr="00BA551B">
        <w:rPr>
          <w:rFonts w:ascii="Arial" w:hAnsi="Arial" w:cs="Arial"/>
          <w:sz w:val="20"/>
          <w:szCs w:val="20"/>
          <w:lang w:val="en"/>
        </w:rPr>
        <w:t>Nephrogenic rests</w:t>
      </w:r>
      <w:hyperlink w:anchor="R67689" w:tgtFrame="_top" w:tooltip="Beckwith JB. Nephrogenic rests and the pathogenesis of Wilms tumor: developmental and clinical considerations. &amp;lt;em&amp;gt;Am J Med Genet&amp;lt;/em&amp;gt;. 1998;79(4):268-273." w:history="1">
        <w:r w:rsidRPr="00BA551B">
          <w:rPr>
            <w:rStyle w:val="Hyperlink"/>
            <w:rFonts w:ascii="Arial" w:hAnsi="Arial" w:cs="Arial"/>
            <w:sz w:val="20"/>
            <w:szCs w:val="20"/>
            <w:vertAlign w:val="superscript"/>
            <w:lang w:val="en"/>
          </w:rPr>
          <w:t>1</w:t>
        </w:r>
      </w:hyperlink>
      <w:r w:rsidRPr="00BA551B">
        <w:rPr>
          <w:rFonts w:ascii="Arial" w:hAnsi="Arial" w:cs="Arial"/>
          <w:sz w:val="20"/>
          <w:szCs w:val="20"/>
          <w:lang w:val="en"/>
        </w:rPr>
        <w:t xml:space="preserve"> are regions of persistent embryonal tissue in the renal parenchyma and can be found in 30%-44% of kidneys removed for Wilms tumor, 4% of kidneys removed for dysplasia or urinary tract malformations, and 0.21%-0.87% of kidneys in pediatric autopsy series (higher incidence in infants less than 3 months of age). The two fundamental categories of nephrogenic rests are based on the topography of the lesion. </w:t>
      </w:r>
      <w:r w:rsidRPr="00BA551B">
        <w:rPr>
          <w:rFonts w:ascii="Arial" w:hAnsi="Arial" w:cs="Arial"/>
          <w:i/>
          <w:iCs/>
          <w:sz w:val="20"/>
          <w:szCs w:val="20"/>
          <w:lang w:val="en"/>
        </w:rPr>
        <w:t>Perilobar nephrogenic rests</w:t>
      </w:r>
      <w:r w:rsidRPr="00BA551B">
        <w:rPr>
          <w:rFonts w:ascii="Arial" w:hAnsi="Arial" w:cs="Arial"/>
          <w:sz w:val="20"/>
          <w:szCs w:val="20"/>
          <w:lang w:val="en"/>
        </w:rPr>
        <w:t xml:space="preserve"> (PLNRs) are located at the periphery of the lobule and are usually subcapsular. They are often multiple and rarely can be diffuse, expanding the cortex in a rind-like pattern.</w:t>
      </w:r>
      <w:hyperlink w:anchor="R67690" w:tgtFrame="_top" w:tooltip="Perlman EJ, Faria P, Hoffer F, et al. Hyperplastic Perilobar Nephroblastomatosis: long-term survival of 52 patients. &amp;lt;em&amp;gt;Pediatr Blood Cancer&amp;lt;/em&amp;gt;. 2006; 46:203-221." w:history="1">
        <w:r w:rsidRPr="00BA551B">
          <w:rPr>
            <w:rStyle w:val="Hyperlink"/>
            <w:rFonts w:ascii="Arial" w:hAnsi="Arial" w:cs="Arial"/>
            <w:sz w:val="20"/>
            <w:szCs w:val="20"/>
            <w:vertAlign w:val="superscript"/>
            <w:lang w:val="en"/>
          </w:rPr>
          <w:t>2</w:t>
        </w:r>
      </w:hyperlink>
      <w:r w:rsidRPr="00BA551B">
        <w:rPr>
          <w:rFonts w:ascii="Arial" w:hAnsi="Arial" w:cs="Arial"/>
          <w:sz w:val="20"/>
          <w:szCs w:val="20"/>
          <w:lang w:val="en"/>
        </w:rPr>
        <w:t xml:space="preserve">  Microscopically, perilobar rests are well-demarcated, but not encapsulated. They are typically composed of blastema and tubules with little intervening stroma. Similarly, tumors arising in association with PLNR are more likely to be blastemal or epithelial predominant. PLNRs are associated with higher birth weights and overgrowth syndromes, including Beckwith-Wiedemann syndrome. PLNRs serve as a marker of loss of imprinting or loss of heterozygosity for </w:t>
      </w:r>
      <w:r w:rsidRPr="00BA551B">
        <w:rPr>
          <w:rFonts w:ascii="Arial" w:hAnsi="Arial" w:cs="Arial"/>
          <w:i/>
          <w:iCs/>
          <w:sz w:val="20"/>
          <w:szCs w:val="20"/>
          <w:lang w:val="en"/>
        </w:rPr>
        <w:t xml:space="preserve">IGF-2. </w:t>
      </w:r>
      <w:r w:rsidRPr="00BA551B">
        <w:rPr>
          <w:rFonts w:ascii="Arial" w:hAnsi="Arial" w:cs="Arial"/>
          <w:sz w:val="20"/>
          <w:szCs w:val="20"/>
          <w:lang w:val="en"/>
        </w:rPr>
        <w:t xml:space="preserve">Intralobar nephrogenic rests (ILNRs) are </w:t>
      </w:r>
      <w:r w:rsidRPr="00BA551B">
        <w:rPr>
          <w:rFonts w:ascii="Arial" w:hAnsi="Arial" w:cs="Arial"/>
          <w:sz w:val="20"/>
          <w:szCs w:val="20"/>
          <w:lang w:val="en"/>
        </w:rPr>
        <w:lastRenderedPageBreak/>
        <w:t>located deep within the lobule and are usually solitary. They have indistinct margins with respect to the normal kidney. ILNRs contain blastemal, tubular, and prominent stromal elements interspersed among normal glomerular and tubular elements. ILNRs are also more often associated with early-onset, stromal-predominant Wilms tumor or Wilms tumor showing divergent (</w:t>
      </w:r>
      <w:proofErr w:type="spellStart"/>
      <w:r w:rsidRPr="00BA551B">
        <w:rPr>
          <w:rFonts w:ascii="Arial" w:hAnsi="Arial" w:cs="Arial"/>
          <w:sz w:val="20"/>
          <w:szCs w:val="20"/>
          <w:lang w:val="en"/>
        </w:rPr>
        <w:t>teratomatous</w:t>
      </w:r>
      <w:proofErr w:type="spellEnd"/>
      <w:r w:rsidRPr="00BA551B">
        <w:rPr>
          <w:rFonts w:ascii="Arial" w:hAnsi="Arial" w:cs="Arial"/>
          <w:sz w:val="20"/>
          <w:szCs w:val="20"/>
          <w:lang w:val="en"/>
        </w:rPr>
        <w:t>) differentiation. ILNRs are strongly associated with WAGR (Wilms tumor, aniridia, genitourinary anomalies, and range of developmental delays) and Denys-</w:t>
      </w:r>
      <w:proofErr w:type="spellStart"/>
      <w:r w:rsidRPr="00BA551B">
        <w:rPr>
          <w:rFonts w:ascii="Arial" w:hAnsi="Arial" w:cs="Arial"/>
          <w:sz w:val="20"/>
          <w:szCs w:val="20"/>
          <w:lang w:val="en"/>
        </w:rPr>
        <w:t>Drash</w:t>
      </w:r>
      <w:proofErr w:type="spellEnd"/>
      <w:r w:rsidRPr="00BA551B">
        <w:rPr>
          <w:rFonts w:ascii="Arial" w:hAnsi="Arial" w:cs="Arial"/>
          <w:sz w:val="20"/>
          <w:szCs w:val="20"/>
          <w:lang w:val="en"/>
        </w:rPr>
        <w:t xml:space="preserve"> syndromes. It is thought that ILNRs result from an error earlier in nephrogenesis as compared with PLNRs, explaining the typical ILNR location deep within the lobule. </w:t>
      </w:r>
      <w:proofErr w:type="gramStart"/>
      <w:r w:rsidRPr="00BA551B">
        <w:rPr>
          <w:rFonts w:ascii="Arial" w:hAnsi="Arial" w:cs="Arial"/>
          <w:sz w:val="20"/>
          <w:szCs w:val="20"/>
          <w:lang w:val="en"/>
        </w:rPr>
        <w:t>Staging</w:t>
      </w:r>
      <w:proofErr w:type="gramEnd"/>
      <w:r w:rsidRPr="00BA551B">
        <w:rPr>
          <w:rFonts w:ascii="Arial" w:hAnsi="Arial" w:cs="Arial"/>
          <w:sz w:val="20"/>
          <w:szCs w:val="20"/>
          <w:lang w:val="en"/>
        </w:rPr>
        <w:t xml:space="preserve"> is not required for the resection of a nephrogenic rest only.  </w:t>
      </w:r>
      <w:r w:rsidRPr="00BA551B">
        <w:rPr>
          <w:rFonts w:ascii="Arial" w:hAnsi="Arial" w:cs="Arial"/>
          <w:i/>
          <w:iCs/>
          <w:sz w:val="20"/>
          <w:szCs w:val="20"/>
          <w:lang w:val="en"/>
        </w:rPr>
        <w:t>The presence of a nephrogenic rest at a margin of resection is not considered a positive margin and should not be used as a criterion for stage III.</w:t>
      </w:r>
    </w:p>
    <w:p w14:paraId="3673867B" w14:textId="77777777" w:rsidR="009F173D" w:rsidRPr="00BA551B" w:rsidRDefault="009F173D" w:rsidP="00BA551B">
      <w:pPr>
        <w:pStyle w:val="NormalWeb"/>
        <w:spacing w:before="0" w:beforeAutospacing="0" w:after="0" w:afterAutospacing="0" w:line="276" w:lineRule="auto"/>
        <w:jc w:val="both"/>
        <w:divId w:val="212350327"/>
        <w:rPr>
          <w:rFonts w:ascii="Arial" w:hAnsi="Arial" w:cs="Arial"/>
          <w:sz w:val="20"/>
          <w:szCs w:val="20"/>
          <w:lang w:val="en"/>
        </w:rPr>
      </w:pPr>
      <w:r w:rsidRPr="00BA551B">
        <w:rPr>
          <w:rFonts w:ascii="Arial" w:hAnsi="Arial" w:cs="Arial"/>
          <w:sz w:val="20"/>
          <w:szCs w:val="20"/>
          <w:lang w:val="en"/>
        </w:rPr>
        <w:t> </w:t>
      </w:r>
    </w:p>
    <w:p w14:paraId="08FAEF1C" w14:textId="77777777" w:rsidR="009F173D" w:rsidRPr="00BA551B" w:rsidRDefault="009F173D" w:rsidP="00BA551B">
      <w:pPr>
        <w:pStyle w:val="NormalWeb"/>
        <w:spacing w:before="0" w:beforeAutospacing="0" w:after="0" w:afterAutospacing="0" w:line="276" w:lineRule="auto"/>
        <w:jc w:val="both"/>
        <w:divId w:val="212350327"/>
        <w:rPr>
          <w:rFonts w:ascii="Arial" w:hAnsi="Arial" w:cs="Arial"/>
          <w:sz w:val="20"/>
          <w:szCs w:val="20"/>
          <w:lang w:val="en"/>
        </w:rPr>
      </w:pPr>
      <w:r w:rsidRPr="00BA551B">
        <w:rPr>
          <w:rFonts w:ascii="Arial" w:hAnsi="Arial" w:cs="Arial"/>
          <w:sz w:val="20"/>
          <w:szCs w:val="20"/>
          <w:lang w:val="en"/>
        </w:rPr>
        <w:t>The presence of nephrogenic rests has clinical implications for their association with genetic syndromes as well as the risk for development of contralateral Wilms tumor, particularly in patients whose tumors are diagnosed in the first year of life.</w:t>
      </w:r>
      <w:hyperlink w:anchor="R67691" w:tgtFrame="_top" w:tooltip="Coppes MJ, Arnold M, Beckwith JB, et al. Factors affecting the risk of contralateral Wilms tumor development: a report from the National Wilms Tumor Study Group. &amp;lt;em&amp;gt;Cancer&amp;lt;/em&amp;gt;. 1999;85(7):1616-1625." w:history="1">
        <w:r w:rsidRPr="00BA551B">
          <w:rPr>
            <w:rStyle w:val="Hyperlink"/>
            <w:rFonts w:ascii="Arial" w:hAnsi="Arial" w:cs="Arial"/>
            <w:sz w:val="20"/>
            <w:szCs w:val="20"/>
            <w:vertAlign w:val="superscript"/>
            <w:lang w:val="en"/>
          </w:rPr>
          <w:t>3</w:t>
        </w:r>
      </w:hyperlink>
    </w:p>
    <w:p w14:paraId="1DB3B128" w14:textId="77777777" w:rsidR="009F173D" w:rsidRPr="00BA551B" w:rsidRDefault="009F173D" w:rsidP="00BA551B">
      <w:pPr>
        <w:pStyle w:val="NormalWeb"/>
        <w:spacing w:before="0" w:beforeAutospacing="0" w:after="0" w:afterAutospacing="0" w:line="276" w:lineRule="auto"/>
        <w:jc w:val="both"/>
        <w:divId w:val="212350327"/>
        <w:rPr>
          <w:rFonts w:ascii="Arial" w:hAnsi="Arial" w:cs="Arial"/>
          <w:sz w:val="20"/>
          <w:szCs w:val="20"/>
          <w:lang w:val="en"/>
        </w:rPr>
      </w:pPr>
      <w:r w:rsidRPr="00BA551B">
        <w:rPr>
          <w:rFonts w:ascii="Arial" w:hAnsi="Arial" w:cs="Arial"/>
          <w:sz w:val="20"/>
          <w:szCs w:val="20"/>
          <w:lang w:val="en"/>
        </w:rPr>
        <w:t> </w:t>
      </w:r>
    </w:p>
    <w:p w14:paraId="11A016EA" w14:textId="77777777" w:rsidR="009F173D" w:rsidRPr="00BA551B" w:rsidRDefault="009F173D" w:rsidP="00BA551B">
      <w:pPr>
        <w:spacing w:after="0" w:line="276" w:lineRule="auto"/>
        <w:divId w:val="930743777"/>
        <w:rPr>
          <w:rFonts w:ascii="Arial" w:eastAsia="Times New Roman" w:hAnsi="Arial" w:cs="Arial"/>
          <w:sz w:val="20"/>
          <w:szCs w:val="20"/>
          <w:lang w:val="en"/>
        </w:rPr>
      </w:pPr>
      <w:r w:rsidRPr="00BA551B">
        <w:rPr>
          <w:rFonts w:ascii="Arial" w:eastAsia="Times New Roman" w:hAnsi="Arial" w:cs="Arial"/>
          <w:sz w:val="20"/>
          <w:szCs w:val="20"/>
          <w:lang w:val="en"/>
        </w:rPr>
        <w:t>References</w:t>
      </w:r>
    </w:p>
    <w:p w14:paraId="459BB825" w14:textId="77777777" w:rsidR="009F173D" w:rsidRPr="00BA551B" w:rsidRDefault="009F173D" w:rsidP="00BA551B">
      <w:pPr>
        <w:numPr>
          <w:ilvl w:val="0"/>
          <w:numId w:val="9"/>
        </w:numPr>
        <w:spacing w:after="0" w:line="276" w:lineRule="auto"/>
        <w:divId w:val="218712666"/>
        <w:rPr>
          <w:rFonts w:ascii="Arial" w:eastAsia="Times New Roman" w:hAnsi="Arial" w:cs="Arial"/>
          <w:sz w:val="20"/>
          <w:szCs w:val="20"/>
          <w:lang w:val="en"/>
        </w:rPr>
      </w:pPr>
      <w:bookmarkStart w:id="27" w:name="R67689"/>
      <w:r w:rsidRPr="00BA551B">
        <w:rPr>
          <w:rFonts w:ascii="Arial" w:eastAsia="Times New Roman" w:hAnsi="Arial" w:cs="Arial"/>
          <w:sz w:val="20"/>
          <w:szCs w:val="20"/>
          <w:lang w:val="en"/>
        </w:rPr>
        <w:t xml:space="preserve">Beckwith JB. Nephrogenic rests and the pathogenesis of Wilms tumor: developmental and clinical considerations. </w:t>
      </w:r>
      <w:r w:rsidRPr="00BA551B">
        <w:rPr>
          <w:rStyle w:val="Emphasis"/>
          <w:rFonts w:ascii="Arial" w:eastAsia="Times New Roman" w:hAnsi="Arial" w:cs="Arial"/>
          <w:sz w:val="20"/>
          <w:szCs w:val="20"/>
          <w:lang w:val="en"/>
        </w:rPr>
        <w:t>Am J Med Genet</w:t>
      </w:r>
      <w:r w:rsidRPr="00BA551B">
        <w:rPr>
          <w:rFonts w:ascii="Arial" w:eastAsia="Times New Roman" w:hAnsi="Arial" w:cs="Arial"/>
          <w:sz w:val="20"/>
          <w:szCs w:val="20"/>
          <w:lang w:val="en"/>
        </w:rPr>
        <w:t>. 1998;79(4):268-273.</w:t>
      </w:r>
      <w:bookmarkEnd w:id="27"/>
    </w:p>
    <w:p w14:paraId="01F43292" w14:textId="77777777" w:rsidR="009F173D" w:rsidRPr="00BA551B" w:rsidRDefault="009F173D" w:rsidP="00BA551B">
      <w:pPr>
        <w:numPr>
          <w:ilvl w:val="0"/>
          <w:numId w:val="9"/>
        </w:numPr>
        <w:spacing w:after="0" w:line="276" w:lineRule="auto"/>
        <w:divId w:val="218712666"/>
        <w:rPr>
          <w:rFonts w:ascii="Arial" w:eastAsia="Times New Roman" w:hAnsi="Arial" w:cs="Arial"/>
          <w:sz w:val="20"/>
          <w:szCs w:val="20"/>
          <w:lang w:val="en"/>
        </w:rPr>
      </w:pPr>
      <w:bookmarkStart w:id="28" w:name="R67690"/>
      <w:r w:rsidRPr="00BA551B">
        <w:rPr>
          <w:rFonts w:ascii="Arial" w:eastAsia="Times New Roman" w:hAnsi="Arial" w:cs="Arial"/>
          <w:sz w:val="20"/>
          <w:szCs w:val="20"/>
          <w:lang w:val="en"/>
        </w:rPr>
        <w:t xml:space="preserve">Perlman EJ, Faria P, Hoffer F, et al. Hyperplastic Perilobar </w:t>
      </w:r>
      <w:proofErr w:type="spellStart"/>
      <w:r w:rsidRPr="00BA551B">
        <w:rPr>
          <w:rFonts w:ascii="Arial" w:eastAsia="Times New Roman" w:hAnsi="Arial" w:cs="Arial"/>
          <w:sz w:val="20"/>
          <w:szCs w:val="20"/>
          <w:lang w:val="en"/>
        </w:rPr>
        <w:t>Nephroblastomatosis</w:t>
      </w:r>
      <w:proofErr w:type="spellEnd"/>
      <w:r w:rsidRPr="00BA551B">
        <w:rPr>
          <w:rFonts w:ascii="Arial" w:eastAsia="Times New Roman" w:hAnsi="Arial" w:cs="Arial"/>
          <w:sz w:val="20"/>
          <w:szCs w:val="20"/>
          <w:lang w:val="en"/>
        </w:rPr>
        <w:t xml:space="preserve">: long-term survival of 52 patients. </w:t>
      </w:r>
      <w:proofErr w:type="spellStart"/>
      <w:r w:rsidRPr="00BA551B">
        <w:rPr>
          <w:rStyle w:val="Emphasis"/>
          <w:rFonts w:ascii="Arial" w:eastAsia="Times New Roman" w:hAnsi="Arial" w:cs="Arial"/>
          <w:sz w:val="20"/>
          <w:szCs w:val="20"/>
          <w:lang w:val="en"/>
        </w:rPr>
        <w:t>Pediatr</w:t>
      </w:r>
      <w:proofErr w:type="spellEnd"/>
      <w:r w:rsidRPr="00BA551B">
        <w:rPr>
          <w:rStyle w:val="Emphasis"/>
          <w:rFonts w:ascii="Arial" w:eastAsia="Times New Roman" w:hAnsi="Arial" w:cs="Arial"/>
          <w:sz w:val="20"/>
          <w:szCs w:val="20"/>
          <w:lang w:val="en"/>
        </w:rPr>
        <w:t xml:space="preserve"> Blood Cancer</w:t>
      </w:r>
      <w:r w:rsidRPr="00BA551B">
        <w:rPr>
          <w:rFonts w:ascii="Arial" w:eastAsia="Times New Roman" w:hAnsi="Arial" w:cs="Arial"/>
          <w:sz w:val="20"/>
          <w:szCs w:val="20"/>
          <w:lang w:val="en"/>
        </w:rPr>
        <w:t>. 2006; 46:203-221.</w:t>
      </w:r>
      <w:bookmarkEnd w:id="28"/>
    </w:p>
    <w:p w14:paraId="1044B753" w14:textId="77777777" w:rsidR="009F173D" w:rsidRDefault="009F173D" w:rsidP="00BA551B">
      <w:pPr>
        <w:numPr>
          <w:ilvl w:val="0"/>
          <w:numId w:val="9"/>
        </w:numPr>
        <w:spacing w:after="0" w:line="276" w:lineRule="auto"/>
        <w:divId w:val="218712666"/>
        <w:rPr>
          <w:rFonts w:ascii="Arial" w:eastAsia="Times New Roman" w:hAnsi="Arial" w:cs="Arial"/>
          <w:sz w:val="20"/>
          <w:szCs w:val="20"/>
          <w:lang w:val="en"/>
        </w:rPr>
      </w:pPr>
      <w:bookmarkStart w:id="29" w:name="R67691"/>
      <w:r w:rsidRPr="00BA551B">
        <w:rPr>
          <w:rFonts w:ascii="Arial" w:eastAsia="Times New Roman" w:hAnsi="Arial" w:cs="Arial"/>
          <w:sz w:val="20"/>
          <w:szCs w:val="20"/>
          <w:lang w:val="en"/>
        </w:rPr>
        <w:t xml:space="preserve">Coppes MJ, Arnold M, Beckwith JB, et al. Factors affecting the risk of contralateral Wilms tumor development: a report from the National Wilms Tumor Study Group. </w:t>
      </w:r>
      <w:r w:rsidRPr="00BA551B">
        <w:rPr>
          <w:rStyle w:val="Emphasis"/>
          <w:rFonts w:ascii="Arial" w:eastAsia="Times New Roman" w:hAnsi="Arial" w:cs="Arial"/>
          <w:sz w:val="20"/>
          <w:szCs w:val="20"/>
          <w:lang w:val="en"/>
        </w:rPr>
        <w:t>Cancer</w:t>
      </w:r>
      <w:r w:rsidRPr="00BA551B">
        <w:rPr>
          <w:rFonts w:ascii="Arial" w:eastAsia="Times New Roman" w:hAnsi="Arial" w:cs="Arial"/>
          <w:sz w:val="20"/>
          <w:szCs w:val="20"/>
          <w:lang w:val="en"/>
        </w:rPr>
        <w:t>. 1999;85(7):1616-1625.</w:t>
      </w:r>
      <w:bookmarkEnd w:id="29"/>
    </w:p>
    <w:p w14:paraId="424DA906" w14:textId="77777777" w:rsidR="00BA551B" w:rsidRPr="00BA551B" w:rsidRDefault="00BA551B" w:rsidP="00BA551B">
      <w:pPr>
        <w:spacing w:after="0" w:line="276" w:lineRule="auto"/>
        <w:ind w:left="720"/>
        <w:divId w:val="218712666"/>
        <w:rPr>
          <w:rFonts w:ascii="Arial" w:eastAsia="Times New Roman" w:hAnsi="Arial" w:cs="Arial"/>
          <w:sz w:val="20"/>
          <w:szCs w:val="20"/>
          <w:lang w:val="en"/>
        </w:rPr>
      </w:pPr>
    </w:p>
    <w:p w14:paraId="3739AC0B" w14:textId="77777777" w:rsidR="009F173D" w:rsidRPr="00BA551B" w:rsidRDefault="009F173D" w:rsidP="00BA551B">
      <w:pPr>
        <w:spacing w:after="0" w:line="276" w:lineRule="auto"/>
        <w:divId w:val="1946304021"/>
        <w:rPr>
          <w:rFonts w:ascii="Arial" w:eastAsia="Times New Roman" w:hAnsi="Arial" w:cs="Arial"/>
          <w:b/>
          <w:bCs/>
          <w:sz w:val="20"/>
          <w:szCs w:val="20"/>
          <w:lang w:val="en"/>
        </w:rPr>
      </w:pPr>
      <w:bookmarkStart w:id="30" w:name="N12343"/>
      <w:r w:rsidRPr="00BA551B">
        <w:rPr>
          <w:rFonts w:ascii="Arial" w:eastAsia="Times New Roman" w:hAnsi="Arial" w:cs="Arial"/>
          <w:b/>
          <w:bCs/>
          <w:sz w:val="20"/>
          <w:szCs w:val="20"/>
          <w:lang w:val="en"/>
        </w:rPr>
        <w:t>E. Extent of Tumor</w:t>
      </w:r>
      <w:bookmarkEnd w:id="30"/>
    </w:p>
    <w:p w14:paraId="3A89F804" w14:textId="77777777" w:rsidR="009F173D" w:rsidRPr="00BA551B" w:rsidRDefault="009F173D" w:rsidP="00BA551B">
      <w:pPr>
        <w:pStyle w:val="NormalWeb"/>
        <w:spacing w:before="0" w:beforeAutospacing="0" w:after="0" w:afterAutospacing="0" w:line="276" w:lineRule="auto"/>
        <w:divId w:val="1374306672"/>
        <w:rPr>
          <w:rFonts w:ascii="Arial" w:hAnsi="Arial" w:cs="Arial"/>
          <w:sz w:val="20"/>
          <w:szCs w:val="20"/>
          <w:lang w:val="en"/>
        </w:rPr>
      </w:pPr>
      <w:r w:rsidRPr="00BA551B">
        <w:rPr>
          <w:rFonts w:ascii="Arial" w:hAnsi="Arial" w:cs="Arial"/>
          <w:sz w:val="20"/>
          <w:szCs w:val="20"/>
          <w:u w:val="single"/>
          <w:lang w:val="en"/>
        </w:rPr>
        <w:t>Gross Evidence of Tumor Disruption</w:t>
      </w:r>
    </w:p>
    <w:p w14:paraId="59FC7902" w14:textId="77777777" w:rsidR="009F173D" w:rsidRDefault="009F173D" w:rsidP="00BA551B">
      <w:pPr>
        <w:pStyle w:val="NormalWeb"/>
        <w:spacing w:before="0" w:beforeAutospacing="0" w:after="0" w:afterAutospacing="0" w:line="276" w:lineRule="auto"/>
        <w:divId w:val="1374306672"/>
        <w:rPr>
          <w:rFonts w:ascii="Arial" w:hAnsi="Arial" w:cs="Arial"/>
          <w:sz w:val="20"/>
          <w:szCs w:val="20"/>
          <w:lang w:val="en"/>
        </w:rPr>
      </w:pPr>
      <w:r w:rsidRPr="00BA551B">
        <w:rPr>
          <w:rFonts w:ascii="Arial" w:hAnsi="Arial" w:cs="Arial"/>
          <w:sz w:val="20"/>
          <w:szCs w:val="20"/>
          <w:lang w:val="en"/>
        </w:rPr>
        <w:t xml:space="preserve">Pre-operative tumor rupture and intra-operative tumor spillage are criteria for local stage III (COG and SIOP). Patients with pre-operative rupture generally receive whole abdominal irradiation while those with intra-operative spill receive flank irradiation. Grossly, rupture/spill may appear as a disruption of the specimen surface, with or without extruding </w:t>
      </w:r>
      <w:proofErr w:type="gramStart"/>
      <w:r w:rsidRPr="00BA551B">
        <w:rPr>
          <w:rFonts w:ascii="Arial" w:hAnsi="Arial" w:cs="Arial"/>
          <w:sz w:val="20"/>
          <w:szCs w:val="20"/>
          <w:lang w:val="en"/>
        </w:rPr>
        <w:t>tumor</w:t>
      </w:r>
      <w:proofErr w:type="gramEnd"/>
      <w:r w:rsidRPr="00BA551B">
        <w:rPr>
          <w:rFonts w:ascii="Arial" w:hAnsi="Arial" w:cs="Arial"/>
          <w:sz w:val="20"/>
          <w:szCs w:val="20"/>
          <w:lang w:val="en"/>
        </w:rPr>
        <w:t xml:space="preserve">. The pathologic appearance of rupture/spill changes with time. Intraoperative spillage may result in limited pathologic evidence. Preoperative rupture results in varying degrees of tumor disruption, devitalization, resolving hemorrhage, and a </w:t>
      </w:r>
      <w:proofErr w:type="spellStart"/>
      <w:r w:rsidRPr="00BA551B">
        <w:rPr>
          <w:rFonts w:ascii="Arial" w:hAnsi="Arial" w:cs="Arial"/>
          <w:sz w:val="20"/>
          <w:szCs w:val="20"/>
          <w:lang w:val="en"/>
        </w:rPr>
        <w:t>fibrinoinflammatory</w:t>
      </w:r>
      <w:proofErr w:type="spellEnd"/>
      <w:r w:rsidRPr="00BA551B">
        <w:rPr>
          <w:rFonts w:ascii="Arial" w:hAnsi="Arial" w:cs="Arial"/>
          <w:sz w:val="20"/>
          <w:szCs w:val="20"/>
          <w:lang w:val="en"/>
        </w:rPr>
        <w:t xml:space="preserve"> response. With time, these changes may resolve and heal and become less apparent pathologically. These nuances make the designations of rupture and spill difficult and require correlation with surgical and radiographic observations. Disruption of the specimen in the absence of documentation of rupture or spill should be discussed with the surgeon and may represent post-surgical disruption. It is important to note that there are several anatomic references that mark tumor extent. Most Wilms tumors develop a peritumoral fibrous </w:t>
      </w:r>
      <w:proofErr w:type="spellStart"/>
      <w:r w:rsidRPr="00BA551B">
        <w:rPr>
          <w:rFonts w:ascii="Arial" w:hAnsi="Arial" w:cs="Arial"/>
          <w:sz w:val="20"/>
          <w:szCs w:val="20"/>
          <w:lang w:val="en"/>
        </w:rPr>
        <w:t>pseudocapsule</w:t>
      </w:r>
      <w:proofErr w:type="spellEnd"/>
      <w:r w:rsidRPr="00BA551B">
        <w:rPr>
          <w:rFonts w:ascii="Arial" w:hAnsi="Arial" w:cs="Arial"/>
          <w:sz w:val="20"/>
          <w:szCs w:val="20"/>
          <w:lang w:val="en"/>
        </w:rPr>
        <w:t xml:space="preserve"> separating the tumor from the surrounding kidney. As the tumor grows, it approaches and may merge with the renal capsule. The tumor may then invade the perirenal fat and involve the fascia that surrounds the kidney, adrenal gland, and associated soft tissue, which is often called </w:t>
      </w:r>
      <w:proofErr w:type="spellStart"/>
      <w:r w:rsidRPr="00BA551B">
        <w:rPr>
          <w:rFonts w:ascii="Arial" w:hAnsi="Arial" w:cs="Arial"/>
          <w:sz w:val="20"/>
          <w:szCs w:val="20"/>
          <w:lang w:val="en"/>
        </w:rPr>
        <w:t>Gerota’s</w:t>
      </w:r>
      <w:proofErr w:type="spellEnd"/>
      <w:r w:rsidRPr="00BA551B">
        <w:rPr>
          <w:rFonts w:ascii="Arial" w:hAnsi="Arial" w:cs="Arial"/>
          <w:sz w:val="20"/>
          <w:szCs w:val="20"/>
          <w:lang w:val="en"/>
        </w:rPr>
        <w:t xml:space="preserve"> fascia, which represents the shiny surface of a nephrectomy specimen. Rupture and spillage disrupt this fascia. In some cases, the renal capsule may be disrupted, but all </w:t>
      </w:r>
      <w:proofErr w:type="gramStart"/>
      <w:r w:rsidRPr="00BA551B">
        <w:rPr>
          <w:rFonts w:ascii="Arial" w:hAnsi="Arial" w:cs="Arial"/>
          <w:sz w:val="20"/>
          <w:szCs w:val="20"/>
          <w:lang w:val="en"/>
        </w:rPr>
        <w:t>tumor</w:t>
      </w:r>
      <w:proofErr w:type="gramEnd"/>
      <w:r w:rsidRPr="00BA551B">
        <w:rPr>
          <w:rFonts w:ascii="Arial" w:hAnsi="Arial" w:cs="Arial"/>
          <w:sz w:val="20"/>
          <w:szCs w:val="20"/>
          <w:lang w:val="en"/>
        </w:rPr>
        <w:t xml:space="preserve"> and </w:t>
      </w:r>
      <w:proofErr w:type="gramStart"/>
      <w:r w:rsidRPr="00BA551B">
        <w:rPr>
          <w:rFonts w:ascii="Arial" w:hAnsi="Arial" w:cs="Arial"/>
          <w:sz w:val="20"/>
          <w:szCs w:val="20"/>
          <w:lang w:val="en"/>
        </w:rPr>
        <w:t>hemorrhage</w:t>
      </w:r>
      <w:proofErr w:type="gramEnd"/>
      <w:r w:rsidRPr="00BA551B">
        <w:rPr>
          <w:rFonts w:ascii="Arial" w:hAnsi="Arial" w:cs="Arial"/>
          <w:sz w:val="20"/>
          <w:szCs w:val="20"/>
          <w:lang w:val="en"/>
        </w:rPr>
        <w:t xml:space="preserve"> contained within </w:t>
      </w:r>
      <w:proofErr w:type="spellStart"/>
      <w:r w:rsidRPr="00BA551B">
        <w:rPr>
          <w:rFonts w:ascii="Arial" w:hAnsi="Arial" w:cs="Arial"/>
          <w:sz w:val="20"/>
          <w:szCs w:val="20"/>
          <w:lang w:val="en"/>
        </w:rPr>
        <w:t>Gerota’s</w:t>
      </w:r>
      <w:proofErr w:type="spellEnd"/>
      <w:r w:rsidRPr="00BA551B">
        <w:rPr>
          <w:rFonts w:ascii="Arial" w:hAnsi="Arial" w:cs="Arial"/>
          <w:sz w:val="20"/>
          <w:szCs w:val="20"/>
          <w:lang w:val="en"/>
        </w:rPr>
        <w:t xml:space="preserve"> fascia. In the absence of surgical evidence of rupture or spill, this finding would not be sufficient to upstage the patient to stage III.</w:t>
      </w:r>
    </w:p>
    <w:p w14:paraId="56DE4D8E" w14:textId="77777777" w:rsidR="00BA551B" w:rsidRDefault="00BA551B" w:rsidP="00BA551B">
      <w:pPr>
        <w:pStyle w:val="NormalWeb"/>
        <w:spacing w:before="0" w:beforeAutospacing="0" w:after="0" w:afterAutospacing="0" w:line="276" w:lineRule="auto"/>
        <w:divId w:val="1374306672"/>
        <w:rPr>
          <w:rFonts w:ascii="Arial" w:hAnsi="Arial" w:cs="Arial"/>
          <w:sz w:val="20"/>
          <w:szCs w:val="20"/>
          <w:lang w:val="en"/>
        </w:rPr>
      </w:pPr>
    </w:p>
    <w:p w14:paraId="6E6249BF" w14:textId="77777777" w:rsidR="00BA551B" w:rsidRPr="00BA551B" w:rsidRDefault="00BA551B" w:rsidP="00BA551B">
      <w:pPr>
        <w:pStyle w:val="NormalWeb"/>
        <w:spacing w:before="0" w:beforeAutospacing="0" w:after="0" w:afterAutospacing="0" w:line="276" w:lineRule="auto"/>
        <w:divId w:val="1374306672"/>
        <w:rPr>
          <w:rFonts w:ascii="Arial" w:hAnsi="Arial" w:cs="Arial"/>
          <w:sz w:val="20"/>
          <w:szCs w:val="20"/>
          <w:lang w:val="en"/>
        </w:rPr>
      </w:pPr>
    </w:p>
    <w:p w14:paraId="45BB2D79" w14:textId="77777777" w:rsidR="009F173D" w:rsidRPr="00BA551B" w:rsidRDefault="009F173D" w:rsidP="00BA551B">
      <w:pPr>
        <w:pStyle w:val="NormalWeb"/>
        <w:spacing w:before="0" w:beforeAutospacing="0" w:after="0" w:afterAutospacing="0" w:line="276" w:lineRule="auto"/>
        <w:divId w:val="1374306672"/>
        <w:rPr>
          <w:rFonts w:ascii="Arial" w:hAnsi="Arial" w:cs="Arial"/>
          <w:sz w:val="20"/>
          <w:szCs w:val="20"/>
          <w:lang w:val="en"/>
        </w:rPr>
      </w:pPr>
      <w:r w:rsidRPr="00BA551B">
        <w:rPr>
          <w:rFonts w:ascii="Arial" w:hAnsi="Arial" w:cs="Arial"/>
          <w:sz w:val="20"/>
          <w:szCs w:val="20"/>
          <w:lang w:val="en"/>
        </w:rPr>
        <w:t> </w:t>
      </w:r>
    </w:p>
    <w:p w14:paraId="38CC5C71" w14:textId="77777777" w:rsidR="009F173D" w:rsidRPr="00BA551B" w:rsidRDefault="009F173D" w:rsidP="00BA551B">
      <w:pPr>
        <w:pStyle w:val="NormalWeb"/>
        <w:spacing w:before="0" w:beforeAutospacing="0" w:after="0" w:afterAutospacing="0" w:line="276" w:lineRule="auto"/>
        <w:divId w:val="1374306672"/>
        <w:rPr>
          <w:rFonts w:ascii="Arial" w:hAnsi="Arial" w:cs="Arial"/>
          <w:sz w:val="20"/>
          <w:szCs w:val="20"/>
          <w:lang w:val="en"/>
        </w:rPr>
      </w:pPr>
      <w:r w:rsidRPr="00BA551B">
        <w:rPr>
          <w:rFonts w:ascii="Arial" w:hAnsi="Arial" w:cs="Arial"/>
          <w:sz w:val="20"/>
          <w:szCs w:val="20"/>
          <w:u w:val="single"/>
          <w:lang w:val="en"/>
        </w:rPr>
        <w:lastRenderedPageBreak/>
        <w:t>Evaluation of Renal Sinus Invasion</w:t>
      </w:r>
    </w:p>
    <w:p w14:paraId="13031A98" w14:textId="77777777" w:rsidR="009F173D" w:rsidRPr="00BA551B" w:rsidRDefault="009F173D" w:rsidP="00BA551B">
      <w:pPr>
        <w:pStyle w:val="NormalWeb"/>
        <w:spacing w:before="0" w:beforeAutospacing="0" w:after="0" w:afterAutospacing="0" w:line="276" w:lineRule="auto"/>
        <w:divId w:val="1374306672"/>
        <w:rPr>
          <w:rFonts w:ascii="Arial" w:hAnsi="Arial" w:cs="Arial"/>
          <w:sz w:val="20"/>
          <w:szCs w:val="20"/>
          <w:lang w:val="en"/>
        </w:rPr>
      </w:pPr>
      <w:r w:rsidRPr="00BA551B">
        <w:rPr>
          <w:rFonts w:ascii="Arial" w:hAnsi="Arial" w:cs="Arial"/>
          <w:sz w:val="20"/>
          <w:szCs w:val="20"/>
          <w:lang w:val="en"/>
        </w:rPr>
        <w:t xml:space="preserve">The renal sinus can be identified by the presence of fat and mesenchymal tissue surrounding vascular structures. While most of the renal sinus is found within the hilum, the renal sinus also extends deeply into the kidney. When evaluating the renal sinus, it is important to note that the renal parenchyma interfacing with the renal sinus lacks a fibrous capsule separating it from the sinus. Therefore, as a tumor grows it may push into the renal sinus without invading the renal sinus. Furthermore, nephrogenic rests may extend into the renal sinus, which should not be considered to represent tumor involvement. The most common cause of upstaging upon central review is failure to appreciate involvement of renal sinus soft tissue and/or </w:t>
      </w:r>
      <w:proofErr w:type="spellStart"/>
      <w:r w:rsidRPr="00BA551B">
        <w:rPr>
          <w:rFonts w:ascii="Arial" w:hAnsi="Arial" w:cs="Arial"/>
          <w:sz w:val="20"/>
          <w:szCs w:val="20"/>
          <w:lang w:val="en"/>
        </w:rPr>
        <w:t>lymphovascular</w:t>
      </w:r>
      <w:proofErr w:type="spellEnd"/>
      <w:r w:rsidRPr="00BA551B">
        <w:rPr>
          <w:rFonts w:ascii="Arial" w:hAnsi="Arial" w:cs="Arial"/>
          <w:sz w:val="20"/>
          <w:szCs w:val="20"/>
          <w:lang w:val="en"/>
        </w:rPr>
        <w:t xml:space="preserve"> spaces. Renal sinus vascular involvement is easy to confirm when the tumor fills the lumen or invades the vascular wall. Displacement artifact is also readily identified when it is present in arterial lumina, when it is accompanied by abundant displacement artifact elsewhere, or when ink is present within the aggregates. More difficult are foci of unattached tumor intermingling with fibrin and red cells, or free-floating rounded tumor fragments that are not associated with other displacement </w:t>
      </w:r>
      <w:proofErr w:type="gramStart"/>
      <w:r w:rsidRPr="00BA551B">
        <w:rPr>
          <w:rFonts w:ascii="Arial" w:hAnsi="Arial" w:cs="Arial"/>
          <w:sz w:val="20"/>
          <w:szCs w:val="20"/>
          <w:lang w:val="en"/>
        </w:rPr>
        <w:t>artifact</w:t>
      </w:r>
      <w:proofErr w:type="gramEnd"/>
      <w:r w:rsidRPr="00BA551B">
        <w:rPr>
          <w:rFonts w:ascii="Arial" w:hAnsi="Arial" w:cs="Arial"/>
          <w:sz w:val="20"/>
          <w:szCs w:val="20"/>
          <w:lang w:val="en"/>
        </w:rPr>
        <w:t xml:space="preserve">; these are considered to represent vascular involvement. In particular, the presence of these foci in </w:t>
      </w:r>
      <w:proofErr w:type="gramStart"/>
      <w:r w:rsidRPr="00BA551B">
        <w:rPr>
          <w:rFonts w:ascii="Arial" w:hAnsi="Arial" w:cs="Arial"/>
          <w:sz w:val="20"/>
          <w:szCs w:val="20"/>
          <w:lang w:val="en"/>
        </w:rPr>
        <w:t>children</w:t>
      </w:r>
      <w:proofErr w:type="gramEnd"/>
      <w:r w:rsidRPr="00BA551B">
        <w:rPr>
          <w:rFonts w:ascii="Arial" w:hAnsi="Arial" w:cs="Arial"/>
          <w:sz w:val="20"/>
          <w:szCs w:val="20"/>
          <w:lang w:val="en"/>
        </w:rPr>
        <w:t xml:space="preserve"> </w:t>
      </w:r>
      <w:proofErr w:type="gramStart"/>
      <w:r w:rsidRPr="00BA551B">
        <w:rPr>
          <w:rFonts w:ascii="Arial" w:hAnsi="Arial" w:cs="Arial"/>
          <w:sz w:val="20"/>
          <w:szCs w:val="20"/>
          <w:lang w:val="en"/>
        </w:rPr>
        <w:t>with</w:t>
      </w:r>
      <w:proofErr w:type="gramEnd"/>
      <w:r w:rsidRPr="00BA551B">
        <w:rPr>
          <w:rFonts w:ascii="Arial" w:hAnsi="Arial" w:cs="Arial"/>
          <w:sz w:val="20"/>
          <w:szCs w:val="20"/>
          <w:lang w:val="en"/>
        </w:rPr>
        <w:t xml:space="preserve"> small, otherwise stage I tumors that would not be treated with adjuvant chemotherapy are biologically significant and should </w:t>
      </w:r>
      <w:proofErr w:type="gramStart"/>
      <w:r w:rsidRPr="00BA551B">
        <w:rPr>
          <w:rFonts w:ascii="Arial" w:hAnsi="Arial" w:cs="Arial"/>
          <w:sz w:val="20"/>
          <w:szCs w:val="20"/>
          <w:lang w:val="en"/>
        </w:rPr>
        <w:t>upstage</w:t>
      </w:r>
      <w:proofErr w:type="gramEnd"/>
      <w:r w:rsidRPr="00BA551B">
        <w:rPr>
          <w:rFonts w:ascii="Arial" w:hAnsi="Arial" w:cs="Arial"/>
          <w:sz w:val="20"/>
          <w:szCs w:val="20"/>
          <w:lang w:val="en"/>
        </w:rPr>
        <w:t xml:space="preserve"> the patient. The other difficulty with the evaluation of the renal sinus is the fact that it extends well into the kidney and is not limited to the hilum. COG has allowed for minimal renal sinus soft tissue invasion without vascular involvement to be classified as local stage I. In practice this is applied to a single focus &lt;5 mm in greatest dimension located greater than 5 mm from nearest margin and includes loci in both the hilum and intrarenal sinus. However, in SIOP staging any, even minimal, involvement of the sinus tissue is regarded as stage II. Vascular invasion within the kidney that is not part of the intrarenal sinus or that is within the tumor does not upstage a renal tumor.</w:t>
      </w:r>
    </w:p>
    <w:p w14:paraId="791FEDE4" w14:textId="77777777" w:rsidR="009F173D" w:rsidRPr="00BA551B" w:rsidRDefault="009F173D" w:rsidP="00BA551B">
      <w:pPr>
        <w:pStyle w:val="NormalWeb"/>
        <w:spacing w:before="0" w:beforeAutospacing="0" w:after="0" w:afterAutospacing="0" w:line="276" w:lineRule="auto"/>
        <w:divId w:val="1374306672"/>
        <w:rPr>
          <w:rFonts w:ascii="Arial" w:hAnsi="Arial" w:cs="Arial"/>
          <w:sz w:val="20"/>
          <w:szCs w:val="20"/>
          <w:lang w:val="en"/>
        </w:rPr>
      </w:pPr>
      <w:r w:rsidRPr="00BA551B">
        <w:rPr>
          <w:rFonts w:ascii="Arial" w:hAnsi="Arial" w:cs="Arial"/>
          <w:sz w:val="20"/>
          <w:szCs w:val="20"/>
          <w:lang w:val="en"/>
        </w:rPr>
        <w:t> </w:t>
      </w:r>
    </w:p>
    <w:p w14:paraId="58F63844" w14:textId="0D488D91" w:rsidR="009F173D" w:rsidRPr="00BA551B" w:rsidRDefault="009F173D" w:rsidP="00BA551B">
      <w:pPr>
        <w:pStyle w:val="NormalWeb"/>
        <w:spacing w:before="0" w:beforeAutospacing="0" w:after="0" w:afterAutospacing="0" w:line="276" w:lineRule="auto"/>
        <w:divId w:val="1374306672"/>
        <w:rPr>
          <w:rFonts w:ascii="Arial" w:hAnsi="Arial" w:cs="Arial"/>
          <w:sz w:val="20"/>
          <w:szCs w:val="20"/>
          <w:lang w:val="en"/>
        </w:rPr>
      </w:pPr>
      <w:r w:rsidRPr="00BA551B">
        <w:rPr>
          <w:rFonts w:ascii="Arial" w:hAnsi="Arial" w:cs="Arial"/>
          <w:sz w:val="20"/>
          <w:szCs w:val="20"/>
          <w:u w:val="single"/>
          <w:lang w:val="en"/>
        </w:rPr>
        <w:t>Evaluation of Extracapsular Extension</w:t>
      </w:r>
    </w:p>
    <w:p w14:paraId="78D96D07" w14:textId="77777777" w:rsidR="009F173D" w:rsidRPr="00BA551B" w:rsidRDefault="009F173D" w:rsidP="00BA551B">
      <w:pPr>
        <w:pStyle w:val="NormalWeb"/>
        <w:spacing w:before="0" w:beforeAutospacing="0" w:after="0" w:afterAutospacing="0" w:line="276" w:lineRule="auto"/>
        <w:divId w:val="1374306672"/>
        <w:rPr>
          <w:rFonts w:ascii="Arial" w:hAnsi="Arial" w:cs="Arial"/>
          <w:sz w:val="20"/>
          <w:szCs w:val="20"/>
          <w:lang w:val="en"/>
        </w:rPr>
      </w:pPr>
      <w:proofErr w:type="gramStart"/>
      <w:r w:rsidRPr="00BA551B">
        <w:rPr>
          <w:rFonts w:ascii="Arial" w:hAnsi="Arial" w:cs="Arial"/>
          <w:sz w:val="20"/>
          <w:szCs w:val="20"/>
          <w:lang w:val="en"/>
        </w:rPr>
        <w:t>Tumor</w:t>
      </w:r>
      <w:proofErr w:type="gramEnd"/>
      <w:r w:rsidRPr="00BA551B">
        <w:rPr>
          <w:rFonts w:ascii="Arial" w:hAnsi="Arial" w:cs="Arial"/>
          <w:sz w:val="20"/>
          <w:szCs w:val="20"/>
          <w:lang w:val="en"/>
        </w:rPr>
        <w:t xml:space="preserve"> may invade directly through the renal capsule or may be present in the perirenal fat or adrenal gland with or without histologic evidence of direct invasion. Any of these is a criterion for COG local stage II. Invasion into, but not through the renal capsule only would be classified as COG local stage I. Whereas, in SIOP if viable tumor is present within the perirenal fat or the adrenal gland (extracapsular extension) but surrounded by a fibrous </w:t>
      </w:r>
      <w:proofErr w:type="spellStart"/>
      <w:r w:rsidRPr="00BA551B">
        <w:rPr>
          <w:rFonts w:ascii="Arial" w:hAnsi="Arial" w:cs="Arial"/>
          <w:sz w:val="20"/>
          <w:szCs w:val="20"/>
          <w:lang w:val="en"/>
        </w:rPr>
        <w:t>pseudocapsule</w:t>
      </w:r>
      <w:proofErr w:type="spellEnd"/>
      <w:r w:rsidRPr="00BA551B">
        <w:rPr>
          <w:rFonts w:ascii="Arial" w:hAnsi="Arial" w:cs="Arial"/>
          <w:sz w:val="20"/>
          <w:szCs w:val="20"/>
          <w:lang w:val="en"/>
        </w:rPr>
        <w:t xml:space="preserve"> and resected </w:t>
      </w:r>
      <w:proofErr w:type="spellStart"/>
      <w:r w:rsidRPr="00BA551B">
        <w:rPr>
          <w:rFonts w:ascii="Arial" w:hAnsi="Arial" w:cs="Arial"/>
          <w:sz w:val="20"/>
          <w:szCs w:val="20"/>
          <w:lang w:val="en"/>
        </w:rPr>
        <w:t>en</w:t>
      </w:r>
      <w:proofErr w:type="spellEnd"/>
      <w:r w:rsidRPr="00BA551B">
        <w:rPr>
          <w:rFonts w:ascii="Arial" w:hAnsi="Arial" w:cs="Arial"/>
          <w:sz w:val="20"/>
          <w:szCs w:val="20"/>
          <w:lang w:val="en"/>
        </w:rPr>
        <w:t xml:space="preserve"> bloc, this remains SIOP local stage I; if there is no </w:t>
      </w:r>
      <w:proofErr w:type="spellStart"/>
      <w:r w:rsidRPr="00BA551B">
        <w:rPr>
          <w:rFonts w:ascii="Arial" w:hAnsi="Arial" w:cs="Arial"/>
          <w:sz w:val="20"/>
          <w:szCs w:val="20"/>
          <w:lang w:val="en"/>
        </w:rPr>
        <w:t>pseudocapsule</w:t>
      </w:r>
      <w:proofErr w:type="spellEnd"/>
      <w:r w:rsidRPr="00BA551B">
        <w:rPr>
          <w:rFonts w:ascii="Arial" w:hAnsi="Arial" w:cs="Arial"/>
          <w:sz w:val="20"/>
          <w:szCs w:val="20"/>
          <w:lang w:val="en"/>
        </w:rPr>
        <w:t xml:space="preserve"> this would be SIOP local stage II.</w:t>
      </w:r>
    </w:p>
    <w:p w14:paraId="4838AE10" w14:textId="77777777" w:rsidR="009F173D" w:rsidRPr="00BA551B" w:rsidRDefault="009F173D" w:rsidP="00BA551B">
      <w:pPr>
        <w:pStyle w:val="NormalWeb"/>
        <w:spacing w:before="0" w:beforeAutospacing="0" w:after="0" w:afterAutospacing="0" w:line="276" w:lineRule="auto"/>
        <w:divId w:val="1374306672"/>
        <w:rPr>
          <w:rFonts w:ascii="Arial" w:hAnsi="Arial" w:cs="Arial"/>
          <w:sz w:val="20"/>
          <w:szCs w:val="20"/>
          <w:lang w:val="en"/>
        </w:rPr>
      </w:pPr>
      <w:r w:rsidRPr="00BA551B">
        <w:rPr>
          <w:rFonts w:ascii="Arial" w:hAnsi="Arial" w:cs="Arial"/>
          <w:sz w:val="20"/>
          <w:szCs w:val="20"/>
          <w:lang w:val="en"/>
        </w:rPr>
        <w:t> </w:t>
      </w:r>
    </w:p>
    <w:p w14:paraId="417A73DA" w14:textId="77777777" w:rsidR="009F173D" w:rsidRPr="00BA551B" w:rsidRDefault="009F173D" w:rsidP="00BA551B">
      <w:pPr>
        <w:pStyle w:val="NormalWeb"/>
        <w:spacing w:before="0" w:beforeAutospacing="0" w:after="0" w:afterAutospacing="0" w:line="276" w:lineRule="auto"/>
        <w:divId w:val="1374306672"/>
        <w:rPr>
          <w:rFonts w:ascii="Arial" w:hAnsi="Arial" w:cs="Arial"/>
          <w:sz w:val="20"/>
          <w:szCs w:val="20"/>
          <w:lang w:val="en"/>
        </w:rPr>
      </w:pPr>
      <w:r w:rsidRPr="00BA551B">
        <w:rPr>
          <w:rFonts w:ascii="Arial" w:hAnsi="Arial" w:cs="Arial"/>
          <w:sz w:val="20"/>
          <w:szCs w:val="20"/>
          <w:u w:val="single"/>
          <w:lang w:val="en"/>
        </w:rPr>
        <w:t>Evaluation of Renal Vein Invasion</w:t>
      </w:r>
    </w:p>
    <w:p w14:paraId="11BB5C72" w14:textId="77777777" w:rsidR="009F173D" w:rsidRPr="00BA551B" w:rsidRDefault="009F173D" w:rsidP="00BA551B">
      <w:pPr>
        <w:pStyle w:val="NormalWeb"/>
        <w:spacing w:before="0" w:beforeAutospacing="0" w:after="0" w:afterAutospacing="0" w:line="276" w:lineRule="auto"/>
        <w:divId w:val="1374306672"/>
        <w:rPr>
          <w:rFonts w:ascii="Arial" w:hAnsi="Arial" w:cs="Arial"/>
          <w:sz w:val="20"/>
          <w:szCs w:val="20"/>
          <w:lang w:val="en"/>
        </w:rPr>
      </w:pPr>
      <w:r w:rsidRPr="00BA551B">
        <w:rPr>
          <w:rFonts w:ascii="Arial" w:hAnsi="Arial" w:cs="Arial"/>
          <w:sz w:val="20"/>
          <w:szCs w:val="20"/>
          <w:lang w:val="en"/>
        </w:rPr>
        <w:t>Caution should be used in the evaluation of the margin of the renal vein that contains a thrombus. The vein often retracts after the surgeon sections it, leaving a protruding tumor thrombus, which may erroneously be considered a positive margin. If the thrombus itself is not transected, and if the margin of the vascular wall itself does not contain tumor, this surgical margin is interpreted as being negative.</w:t>
      </w:r>
    </w:p>
    <w:p w14:paraId="5BD64A9E" w14:textId="77777777" w:rsidR="009F173D" w:rsidRPr="00BA551B" w:rsidRDefault="009F173D" w:rsidP="00BA551B">
      <w:pPr>
        <w:pStyle w:val="NormalWeb"/>
        <w:spacing w:before="0" w:beforeAutospacing="0" w:after="0" w:afterAutospacing="0" w:line="276" w:lineRule="auto"/>
        <w:divId w:val="1374306672"/>
        <w:rPr>
          <w:rFonts w:ascii="Arial" w:hAnsi="Arial" w:cs="Arial"/>
          <w:sz w:val="20"/>
          <w:szCs w:val="20"/>
          <w:lang w:val="en"/>
        </w:rPr>
      </w:pPr>
      <w:r w:rsidRPr="00BA551B">
        <w:rPr>
          <w:rFonts w:ascii="Arial" w:hAnsi="Arial" w:cs="Arial"/>
          <w:sz w:val="20"/>
          <w:szCs w:val="20"/>
          <w:lang w:val="en"/>
        </w:rPr>
        <w:t> </w:t>
      </w:r>
    </w:p>
    <w:p w14:paraId="46F97AFF" w14:textId="77777777" w:rsidR="009F173D" w:rsidRPr="00BA551B" w:rsidRDefault="009F173D" w:rsidP="00BA551B">
      <w:pPr>
        <w:spacing w:after="0" w:line="276" w:lineRule="auto"/>
        <w:divId w:val="2052731666"/>
        <w:rPr>
          <w:rFonts w:ascii="Arial" w:eastAsia="Times New Roman" w:hAnsi="Arial" w:cs="Arial"/>
          <w:b/>
          <w:bCs/>
          <w:sz w:val="20"/>
          <w:szCs w:val="20"/>
          <w:lang w:val="en"/>
        </w:rPr>
      </w:pPr>
      <w:bookmarkStart w:id="31" w:name="N12344"/>
      <w:r w:rsidRPr="00BA551B">
        <w:rPr>
          <w:rFonts w:ascii="Arial" w:eastAsia="Times New Roman" w:hAnsi="Arial" w:cs="Arial"/>
          <w:b/>
          <w:bCs/>
          <w:sz w:val="20"/>
          <w:szCs w:val="20"/>
          <w:lang w:val="en"/>
        </w:rPr>
        <w:t>F. Staging</w:t>
      </w:r>
      <w:bookmarkEnd w:id="31"/>
    </w:p>
    <w:p w14:paraId="6BF05C2E"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The American Joint Committee on Cancer (AJCC) and International Union Against Cancer (UICC) TNM staging systems currently do not apply to Wilms tumor or other pediatric kidney tumors (</w:t>
      </w:r>
      <w:proofErr w:type="gramStart"/>
      <w:r w:rsidRPr="00BA551B">
        <w:rPr>
          <w:rFonts w:ascii="Arial" w:hAnsi="Arial" w:cs="Arial"/>
          <w:sz w:val="20"/>
          <w:szCs w:val="20"/>
          <w:lang w:val="en"/>
        </w:rPr>
        <w:t>with the exception of</w:t>
      </w:r>
      <w:proofErr w:type="gramEnd"/>
      <w:r w:rsidRPr="00BA551B">
        <w:rPr>
          <w:rFonts w:ascii="Arial" w:hAnsi="Arial" w:cs="Arial"/>
          <w:sz w:val="20"/>
          <w:szCs w:val="20"/>
          <w:lang w:val="en"/>
        </w:rPr>
        <w:t xml:space="preserve"> renal cell carcinomas). The Children’s Oncology Group (COG) treatment strategy for Wilms tumors is the primary and recommended treatment and staging system in North America.</w:t>
      </w:r>
      <w:hyperlink w:anchor="R67692" w:tgtFrame="_top" w:tooltip="Perlman EJ. Pediatric renal tumors: practical updates for the pathologist. &amp;lt;em&amp;gt;Pediatr Dev Pathol.&amp;lt;/em&amp;gt; 2005;8(3):320-338. " w:history="1">
        <w:r w:rsidRPr="00BA551B">
          <w:rPr>
            <w:rStyle w:val="Hyperlink"/>
            <w:rFonts w:ascii="Arial" w:hAnsi="Arial" w:cs="Arial"/>
            <w:sz w:val="20"/>
            <w:szCs w:val="20"/>
            <w:vertAlign w:val="superscript"/>
            <w:lang w:val="en"/>
          </w:rPr>
          <w:t>1</w:t>
        </w:r>
      </w:hyperlink>
      <w:r w:rsidRPr="00BA551B">
        <w:rPr>
          <w:rFonts w:ascii="Arial" w:hAnsi="Arial" w:cs="Arial"/>
          <w:color w:val="000000"/>
          <w:sz w:val="20"/>
          <w:szCs w:val="20"/>
          <w:shd w:val="clear" w:color="auto" w:fill="FFFFFF"/>
          <w:lang w:val="en"/>
        </w:rPr>
        <w:t xml:space="preserve"> Whereas the International Society of Pediatric Oncology (SIOP) treatment strategy for Wilms tumor is followed in Europe and many other countries around the world.</w:t>
      </w:r>
      <w:hyperlink w:anchor="R67693" w:tgtFrame="_top" w:tooltip="Vujanić GM, Parsons LN, D&amp;#39;Hooghe E, Treece AL, Collini P, Perlman EJ. Pathology of Wilms&amp;#39; tumour in International Society of Paediatric Oncology (SIOP) and Children&amp;#39;s oncology group (COG) renal tumour studies: Similarities and differences. &amp;lt;em&amp;g" w:history="1">
        <w:r w:rsidRPr="00BA551B">
          <w:rPr>
            <w:rStyle w:val="Hyperlink"/>
            <w:rFonts w:ascii="Arial" w:hAnsi="Arial" w:cs="Arial"/>
            <w:sz w:val="20"/>
            <w:szCs w:val="20"/>
            <w:vertAlign w:val="superscript"/>
            <w:lang w:val="en"/>
          </w:rPr>
          <w:t>2,</w:t>
        </w:r>
      </w:hyperlink>
      <w:hyperlink w:anchor="R67694" w:tgtFrame="_top" w:tooltip="Jinhu Wang, Minju Li, Daxing Tang, Weizhong Gu, Junqing Mao, Qiang Shu - Current treatment for Wilms tumor: COG and SIOP standards: &amp;lt;em&amp;gt;World Journal of Pediatric Surgery.&amp;lt;/em&amp;gt; 2019;2: e000038." w:history="1">
        <w:r w:rsidRPr="00BA551B">
          <w:rPr>
            <w:rStyle w:val="Hyperlink"/>
            <w:rFonts w:ascii="Arial" w:hAnsi="Arial" w:cs="Arial"/>
            <w:sz w:val="20"/>
            <w:szCs w:val="20"/>
            <w:vertAlign w:val="superscript"/>
            <w:lang w:val="en"/>
          </w:rPr>
          <w:t>3</w:t>
        </w:r>
      </w:hyperlink>
      <w:r w:rsidRPr="00BA551B">
        <w:rPr>
          <w:rFonts w:ascii="Arial" w:hAnsi="Arial" w:cs="Arial"/>
          <w:color w:val="000000"/>
          <w:sz w:val="20"/>
          <w:szCs w:val="20"/>
          <w:shd w:val="clear" w:color="auto" w:fill="FFFFFF"/>
          <w:lang w:val="en"/>
        </w:rPr>
        <w:t xml:space="preserve"> The COG recommends upfront surgery followed, if necessary, by postoperative chemotherapy and radiotherapy. In contrast in the SIOP system, patients are first treated with preoperative chemotherapy, this is followed by surgery and, if necessary, postoperative chemotherapy </w:t>
      </w:r>
      <w:r w:rsidRPr="00BA551B">
        <w:rPr>
          <w:rFonts w:ascii="Arial" w:hAnsi="Arial" w:cs="Arial"/>
          <w:color w:val="000000"/>
          <w:sz w:val="20"/>
          <w:szCs w:val="20"/>
          <w:shd w:val="clear" w:color="auto" w:fill="FFFFFF"/>
          <w:lang w:val="en"/>
        </w:rPr>
        <w:lastRenderedPageBreak/>
        <w:t>and radiotherapy. Both approaches have staging systems with similarities and differences in the staging of tumors; however, the largest and most notable difference between the COG and SIOP staging systems is that COG staging determines the initial local (tumor/lymph nodes) stage prior to chemotherapy whereas the SIOP stage determines the stage after neoadjuvant chemotherapy. Though the patient’s overall stage is carried through the duration of their treatment in the COG approach, post-therapy specimens will receive an updated local stage.</w:t>
      </w:r>
    </w:p>
    <w:p w14:paraId="7F0D3EDA"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 </w:t>
      </w:r>
    </w:p>
    <w:p w14:paraId="3A3131FF"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The Children’s Oncology Group staging system for Wilms tumors is shown below:</w:t>
      </w:r>
      <w:hyperlink w:anchor="R67692" w:tgtFrame="_top" w:tooltip="Perlman EJ. Pediatric renal tumors: practical updates for the pathologist. &amp;lt;em&amp;gt;Pediatr Dev Pathol.&amp;lt;/em&amp;gt; 2005;8(3):320-338. " w:history="1">
        <w:r w:rsidRPr="00BA551B">
          <w:rPr>
            <w:rStyle w:val="Hyperlink"/>
            <w:rFonts w:ascii="Arial" w:hAnsi="Arial" w:cs="Arial"/>
            <w:sz w:val="20"/>
            <w:szCs w:val="20"/>
            <w:vertAlign w:val="superscript"/>
            <w:lang w:val="en"/>
          </w:rPr>
          <w:t>1</w:t>
        </w:r>
      </w:hyperlink>
    </w:p>
    <w:p w14:paraId="0C57E6C5"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 </w:t>
      </w:r>
    </w:p>
    <w:p w14:paraId="233CD2F5"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Stage I</w:t>
      </w:r>
    </w:p>
    <w:p w14:paraId="6F75CE1A" w14:textId="77777777" w:rsidR="009F173D" w:rsidRPr="00BA551B" w:rsidRDefault="009F173D" w:rsidP="00BA551B">
      <w:pPr>
        <w:pStyle w:val="NormalWeb"/>
        <w:numPr>
          <w:ilvl w:val="0"/>
          <w:numId w:val="10"/>
        </w:numPr>
        <w:spacing w:before="0" w:beforeAutospacing="0" w:after="0" w:afterAutospacing="0" w:line="276" w:lineRule="auto"/>
        <w:jc w:val="both"/>
        <w:divId w:val="1174609401"/>
        <w:rPr>
          <w:rFonts w:ascii="Arial" w:hAnsi="Arial" w:cs="Arial"/>
          <w:b/>
          <w:bCs/>
          <w:sz w:val="20"/>
          <w:szCs w:val="20"/>
          <w:lang w:val="en"/>
        </w:rPr>
      </w:pPr>
      <w:r w:rsidRPr="00BA551B">
        <w:rPr>
          <w:rFonts w:ascii="Arial" w:hAnsi="Arial" w:cs="Arial"/>
          <w:sz w:val="20"/>
          <w:szCs w:val="20"/>
          <w:lang w:val="en"/>
        </w:rPr>
        <w:t xml:space="preserve">Tumor limited to kidney and completely </w:t>
      </w:r>
      <w:proofErr w:type="gramStart"/>
      <w:r w:rsidRPr="00BA551B">
        <w:rPr>
          <w:rFonts w:ascii="Arial" w:hAnsi="Arial" w:cs="Arial"/>
          <w:sz w:val="20"/>
          <w:szCs w:val="20"/>
          <w:lang w:val="en"/>
        </w:rPr>
        <w:t>resected</w:t>
      </w:r>
      <w:proofErr w:type="gramEnd"/>
    </w:p>
    <w:p w14:paraId="1570B821" w14:textId="77777777" w:rsidR="009F173D" w:rsidRPr="00BA551B" w:rsidRDefault="009F173D" w:rsidP="00BA551B">
      <w:pPr>
        <w:pStyle w:val="NormalWeb"/>
        <w:numPr>
          <w:ilvl w:val="0"/>
          <w:numId w:val="10"/>
        </w:numPr>
        <w:spacing w:before="0" w:beforeAutospacing="0" w:after="0" w:afterAutospacing="0" w:line="276" w:lineRule="auto"/>
        <w:jc w:val="both"/>
        <w:divId w:val="1174609401"/>
        <w:rPr>
          <w:rFonts w:ascii="Arial" w:hAnsi="Arial" w:cs="Arial"/>
          <w:b/>
          <w:bCs/>
          <w:sz w:val="20"/>
          <w:szCs w:val="20"/>
          <w:lang w:val="en"/>
        </w:rPr>
      </w:pPr>
      <w:r w:rsidRPr="00BA551B">
        <w:rPr>
          <w:rFonts w:ascii="Arial" w:hAnsi="Arial" w:cs="Arial"/>
          <w:sz w:val="20"/>
          <w:szCs w:val="20"/>
          <w:lang w:val="en"/>
        </w:rPr>
        <w:t>Renal capsule intact and no tumor present in perirenal fat or adrenal gland</w:t>
      </w:r>
    </w:p>
    <w:p w14:paraId="2054870F" w14:textId="77777777" w:rsidR="009F173D" w:rsidRPr="00BA551B" w:rsidRDefault="009F173D" w:rsidP="00BA551B">
      <w:pPr>
        <w:pStyle w:val="NormalWeb"/>
        <w:numPr>
          <w:ilvl w:val="0"/>
          <w:numId w:val="10"/>
        </w:numPr>
        <w:spacing w:before="0" w:beforeAutospacing="0" w:after="0" w:afterAutospacing="0" w:line="276" w:lineRule="auto"/>
        <w:jc w:val="both"/>
        <w:divId w:val="1174609401"/>
        <w:rPr>
          <w:rFonts w:ascii="Arial" w:hAnsi="Arial" w:cs="Arial"/>
          <w:b/>
          <w:bCs/>
          <w:sz w:val="20"/>
          <w:szCs w:val="20"/>
          <w:lang w:val="en"/>
        </w:rPr>
      </w:pPr>
      <w:r w:rsidRPr="00BA551B">
        <w:rPr>
          <w:rFonts w:ascii="Arial" w:hAnsi="Arial" w:cs="Arial"/>
          <w:sz w:val="20"/>
          <w:szCs w:val="20"/>
          <w:lang w:val="en"/>
        </w:rPr>
        <w:t>Tumor not ruptured</w:t>
      </w:r>
    </w:p>
    <w:p w14:paraId="65CDFF59" w14:textId="77777777" w:rsidR="009F173D" w:rsidRPr="00BA551B" w:rsidRDefault="009F173D" w:rsidP="00BA551B">
      <w:pPr>
        <w:pStyle w:val="NormalWeb"/>
        <w:numPr>
          <w:ilvl w:val="0"/>
          <w:numId w:val="10"/>
        </w:numPr>
        <w:spacing w:before="0" w:beforeAutospacing="0" w:after="0" w:afterAutospacing="0" w:line="276" w:lineRule="auto"/>
        <w:jc w:val="both"/>
        <w:divId w:val="1174609401"/>
        <w:rPr>
          <w:rFonts w:ascii="Arial" w:hAnsi="Arial" w:cs="Arial"/>
          <w:b/>
          <w:bCs/>
          <w:sz w:val="20"/>
          <w:szCs w:val="20"/>
          <w:lang w:val="en"/>
        </w:rPr>
      </w:pPr>
      <w:r w:rsidRPr="00BA551B">
        <w:rPr>
          <w:rFonts w:ascii="Arial" w:hAnsi="Arial" w:cs="Arial"/>
          <w:sz w:val="20"/>
          <w:szCs w:val="20"/>
          <w:lang w:val="en"/>
        </w:rPr>
        <w:t>Tumor not biopsied before removal (applies to pretreatment specimens only)</w:t>
      </w:r>
    </w:p>
    <w:p w14:paraId="2AC9DC50" w14:textId="77777777" w:rsidR="009F173D" w:rsidRPr="00BA551B" w:rsidRDefault="009F173D" w:rsidP="00BA551B">
      <w:pPr>
        <w:pStyle w:val="NormalWeb"/>
        <w:numPr>
          <w:ilvl w:val="0"/>
          <w:numId w:val="10"/>
        </w:numPr>
        <w:spacing w:before="0" w:beforeAutospacing="0" w:after="0" w:afterAutospacing="0" w:line="276" w:lineRule="auto"/>
        <w:jc w:val="both"/>
        <w:divId w:val="1174609401"/>
        <w:rPr>
          <w:rFonts w:ascii="Arial" w:hAnsi="Arial" w:cs="Arial"/>
          <w:b/>
          <w:bCs/>
          <w:sz w:val="20"/>
          <w:szCs w:val="20"/>
          <w:lang w:val="en"/>
        </w:rPr>
      </w:pPr>
      <w:r w:rsidRPr="00BA551B">
        <w:rPr>
          <w:rFonts w:ascii="Arial" w:hAnsi="Arial" w:cs="Arial"/>
          <w:sz w:val="20"/>
          <w:szCs w:val="20"/>
          <w:lang w:val="en"/>
        </w:rPr>
        <w:t>No residual tumor apparent beyond margins of resection</w:t>
      </w:r>
    </w:p>
    <w:p w14:paraId="1D15C0E2" w14:textId="77777777" w:rsidR="009F173D" w:rsidRPr="00BA551B" w:rsidRDefault="009F173D" w:rsidP="00BA551B">
      <w:pPr>
        <w:pStyle w:val="NormalWeb"/>
        <w:numPr>
          <w:ilvl w:val="0"/>
          <w:numId w:val="10"/>
        </w:numPr>
        <w:spacing w:before="0" w:beforeAutospacing="0" w:after="0" w:afterAutospacing="0" w:line="276" w:lineRule="auto"/>
        <w:jc w:val="both"/>
        <w:divId w:val="1174609401"/>
        <w:rPr>
          <w:rFonts w:ascii="Arial" w:hAnsi="Arial" w:cs="Arial"/>
          <w:b/>
          <w:bCs/>
          <w:sz w:val="20"/>
          <w:szCs w:val="20"/>
          <w:lang w:val="en"/>
        </w:rPr>
      </w:pPr>
      <w:r w:rsidRPr="00BA551B">
        <w:rPr>
          <w:rFonts w:ascii="Arial" w:hAnsi="Arial" w:cs="Arial"/>
          <w:sz w:val="20"/>
          <w:szCs w:val="20"/>
          <w:lang w:val="en"/>
        </w:rPr>
        <w:t>Renal vein and renal sinus vessels contain no viable tumor</w:t>
      </w:r>
    </w:p>
    <w:p w14:paraId="66954D14" w14:textId="77777777" w:rsidR="009F173D" w:rsidRPr="00BA551B" w:rsidRDefault="009F173D" w:rsidP="00BA551B">
      <w:pPr>
        <w:pStyle w:val="NormalWeb"/>
        <w:numPr>
          <w:ilvl w:val="0"/>
          <w:numId w:val="10"/>
        </w:numPr>
        <w:spacing w:before="0" w:beforeAutospacing="0" w:after="0" w:afterAutospacing="0" w:line="276" w:lineRule="auto"/>
        <w:jc w:val="both"/>
        <w:divId w:val="1174609401"/>
        <w:rPr>
          <w:rFonts w:ascii="Arial" w:hAnsi="Arial" w:cs="Arial"/>
          <w:b/>
          <w:bCs/>
          <w:sz w:val="20"/>
          <w:szCs w:val="20"/>
          <w:lang w:val="en"/>
        </w:rPr>
      </w:pPr>
      <w:r w:rsidRPr="00BA551B">
        <w:rPr>
          <w:rFonts w:ascii="Arial" w:hAnsi="Arial" w:cs="Arial"/>
          <w:sz w:val="20"/>
          <w:szCs w:val="20"/>
          <w:lang w:val="en"/>
        </w:rPr>
        <w:t>No infiltration of the renal pelvis or ureteral walls</w:t>
      </w:r>
    </w:p>
    <w:p w14:paraId="08BAF433" w14:textId="77777777" w:rsidR="009F173D" w:rsidRPr="00BA551B" w:rsidRDefault="009F173D" w:rsidP="00BA551B">
      <w:pPr>
        <w:pStyle w:val="NormalWeb"/>
        <w:numPr>
          <w:ilvl w:val="0"/>
          <w:numId w:val="10"/>
        </w:numPr>
        <w:spacing w:before="0" w:beforeAutospacing="0" w:after="0" w:afterAutospacing="0" w:line="276" w:lineRule="auto"/>
        <w:jc w:val="both"/>
        <w:divId w:val="1174609401"/>
        <w:rPr>
          <w:rFonts w:ascii="Arial" w:hAnsi="Arial" w:cs="Arial"/>
          <w:b/>
          <w:bCs/>
          <w:sz w:val="20"/>
          <w:szCs w:val="20"/>
          <w:lang w:val="en"/>
        </w:rPr>
      </w:pPr>
      <w:r w:rsidRPr="00BA551B">
        <w:rPr>
          <w:rFonts w:ascii="Arial" w:hAnsi="Arial" w:cs="Arial"/>
          <w:sz w:val="20"/>
          <w:szCs w:val="20"/>
          <w:lang w:val="en"/>
        </w:rPr>
        <w:t>No lymph node involvement by viable or non-viable tumor or distant metastases</w:t>
      </w:r>
    </w:p>
    <w:p w14:paraId="07370CA4"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Stage II</w:t>
      </w:r>
    </w:p>
    <w:p w14:paraId="65ECA753" w14:textId="77777777" w:rsidR="009F173D" w:rsidRPr="00BA551B" w:rsidRDefault="009F173D" w:rsidP="00BA551B">
      <w:pPr>
        <w:pStyle w:val="NormalWeb"/>
        <w:numPr>
          <w:ilvl w:val="0"/>
          <w:numId w:val="11"/>
        </w:numPr>
        <w:spacing w:before="0" w:beforeAutospacing="0" w:after="0" w:afterAutospacing="0" w:line="276" w:lineRule="auto"/>
        <w:jc w:val="both"/>
        <w:divId w:val="1174609401"/>
        <w:rPr>
          <w:rFonts w:ascii="Arial" w:hAnsi="Arial" w:cs="Arial"/>
          <w:b/>
          <w:bCs/>
          <w:sz w:val="20"/>
          <w:szCs w:val="20"/>
          <w:lang w:val="en"/>
        </w:rPr>
      </w:pPr>
      <w:r w:rsidRPr="00BA551B">
        <w:rPr>
          <w:rFonts w:ascii="Arial" w:hAnsi="Arial" w:cs="Arial"/>
          <w:sz w:val="20"/>
          <w:szCs w:val="20"/>
          <w:lang w:val="en"/>
        </w:rPr>
        <w:t xml:space="preserve">Viable tumor extends beyond the kidney but is completely </w:t>
      </w:r>
      <w:proofErr w:type="gramStart"/>
      <w:r w:rsidRPr="00BA551B">
        <w:rPr>
          <w:rFonts w:ascii="Arial" w:hAnsi="Arial" w:cs="Arial"/>
          <w:sz w:val="20"/>
          <w:szCs w:val="20"/>
          <w:lang w:val="en"/>
        </w:rPr>
        <w:t>resected</w:t>
      </w:r>
      <w:proofErr w:type="gramEnd"/>
      <w:r w:rsidRPr="00BA551B">
        <w:rPr>
          <w:rFonts w:ascii="Arial" w:hAnsi="Arial" w:cs="Arial"/>
          <w:sz w:val="20"/>
          <w:szCs w:val="20"/>
          <w:lang w:val="en"/>
        </w:rPr>
        <w:t xml:space="preserve"> with negative margins</w:t>
      </w:r>
    </w:p>
    <w:p w14:paraId="42DBFA63" w14:textId="77777777" w:rsidR="009F173D" w:rsidRPr="00BA551B" w:rsidRDefault="009F173D" w:rsidP="00BA551B">
      <w:pPr>
        <w:pStyle w:val="NormalWeb"/>
        <w:numPr>
          <w:ilvl w:val="0"/>
          <w:numId w:val="11"/>
        </w:numPr>
        <w:spacing w:before="0" w:beforeAutospacing="0" w:after="0" w:afterAutospacing="0" w:line="276" w:lineRule="auto"/>
        <w:jc w:val="both"/>
        <w:divId w:val="1174609401"/>
        <w:rPr>
          <w:rFonts w:ascii="Arial" w:hAnsi="Arial" w:cs="Arial"/>
          <w:b/>
          <w:bCs/>
          <w:sz w:val="20"/>
          <w:szCs w:val="20"/>
          <w:lang w:val="en"/>
        </w:rPr>
      </w:pPr>
      <w:r w:rsidRPr="00BA551B">
        <w:rPr>
          <w:rFonts w:ascii="Arial" w:hAnsi="Arial" w:cs="Arial"/>
          <w:sz w:val="20"/>
          <w:szCs w:val="20"/>
          <w:lang w:val="en"/>
        </w:rPr>
        <w:t>Regional extension of tumor (vascular invasion outside the renal parenchyma or within the renal sinus, extensive renal sinus soft tissue invasion, invasion of the renal pelvis or ureteral walls, and/or capsular penetration or extracapsular tumor with negative excision margin)</w:t>
      </w:r>
    </w:p>
    <w:p w14:paraId="0C217CA3"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Stage III</w:t>
      </w:r>
    </w:p>
    <w:p w14:paraId="7BB7366E" w14:textId="77777777" w:rsidR="009F173D" w:rsidRPr="00BA551B" w:rsidRDefault="009F173D" w:rsidP="00BA551B">
      <w:pPr>
        <w:pStyle w:val="NormalWeb"/>
        <w:numPr>
          <w:ilvl w:val="0"/>
          <w:numId w:val="12"/>
        </w:numPr>
        <w:spacing w:before="0" w:beforeAutospacing="0" w:after="0" w:afterAutospacing="0" w:line="276" w:lineRule="auto"/>
        <w:jc w:val="both"/>
        <w:divId w:val="1174609401"/>
        <w:rPr>
          <w:rFonts w:ascii="Arial" w:hAnsi="Arial" w:cs="Arial"/>
          <w:b/>
          <w:bCs/>
          <w:sz w:val="20"/>
          <w:szCs w:val="20"/>
          <w:lang w:val="en"/>
        </w:rPr>
      </w:pPr>
      <w:proofErr w:type="spellStart"/>
      <w:r w:rsidRPr="00BA551B">
        <w:rPr>
          <w:rFonts w:ascii="Arial" w:hAnsi="Arial" w:cs="Arial"/>
          <w:sz w:val="20"/>
          <w:szCs w:val="20"/>
          <w:lang w:val="en"/>
        </w:rPr>
        <w:t>Nonhematogenous</w:t>
      </w:r>
      <w:proofErr w:type="spellEnd"/>
      <w:r w:rsidRPr="00BA551B">
        <w:rPr>
          <w:rFonts w:ascii="Arial" w:hAnsi="Arial" w:cs="Arial"/>
          <w:sz w:val="20"/>
          <w:szCs w:val="20"/>
          <w:lang w:val="en"/>
        </w:rPr>
        <w:t xml:space="preserve"> metastases confined to the abdomen or pelvis (e.g., tumor in regional lymph nodes)</w:t>
      </w:r>
    </w:p>
    <w:p w14:paraId="3EB00329" w14:textId="77777777" w:rsidR="009F173D" w:rsidRPr="00BA551B" w:rsidRDefault="009F173D" w:rsidP="00BA551B">
      <w:pPr>
        <w:pStyle w:val="NormalWeb"/>
        <w:numPr>
          <w:ilvl w:val="0"/>
          <w:numId w:val="12"/>
        </w:numPr>
        <w:spacing w:before="0" w:beforeAutospacing="0" w:after="0" w:afterAutospacing="0" w:line="276" w:lineRule="auto"/>
        <w:jc w:val="both"/>
        <w:divId w:val="1174609401"/>
        <w:rPr>
          <w:rFonts w:ascii="Arial" w:hAnsi="Arial" w:cs="Arial"/>
          <w:b/>
          <w:bCs/>
          <w:sz w:val="20"/>
          <w:szCs w:val="20"/>
          <w:lang w:val="en"/>
        </w:rPr>
      </w:pPr>
      <w:r w:rsidRPr="00BA551B">
        <w:rPr>
          <w:rFonts w:ascii="Arial" w:hAnsi="Arial" w:cs="Arial"/>
          <w:sz w:val="20"/>
          <w:szCs w:val="20"/>
          <w:lang w:val="en"/>
        </w:rPr>
        <w:t xml:space="preserve">Abdominopelvic tumor implants on or </w:t>
      </w:r>
      <w:proofErr w:type="gramStart"/>
      <w:r w:rsidRPr="00BA551B">
        <w:rPr>
          <w:rFonts w:ascii="Arial" w:hAnsi="Arial" w:cs="Arial"/>
          <w:sz w:val="20"/>
          <w:szCs w:val="20"/>
          <w:lang w:val="en"/>
        </w:rPr>
        <w:t>penetrating</w:t>
      </w:r>
      <w:proofErr w:type="gramEnd"/>
      <w:r w:rsidRPr="00BA551B">
        <w:rPr>
          <w:rFonts w:ascii="Arial" w:hAnsi="Arial" w:cs="Arial"/>
          <w:sz w:val="20"/>
          <w:szCs w:val="20"/>
          <w:lang w:val="en"/>
        </w:rPr>
        <w:t xml:space="preserve"> the peritoneum</w:t>
      </w:r>
    </w:p>
    <w:p w14:paraId="017616A3" w14:textId="77777777" w:rsidR="009F173D" w:rsidRPr="00BA551B" w:rsidRDefault="009F173D" w:rsidP="00BA551B">
      <w:pPr>
        <w:pStyle w:val="NormalWeb"/>
        <w:numPr>
          <w:ilvl w:val="0"/>
          <w:numId w:val="12"/>
        </w:numPr>
        <w:spacing w:before="0" w:beforeAutospacing="0" w:after="0" w:afterAutospacing="0" w:line="276" w:lineRule="auto"/>
        <w:jc w:val="both"/>
        <w:divId w:val="1174609401"/>
        <w:rPr>
          <w:rFonts w:ascii="Arial" w:hAnsi="Arial" w:cs="Arial"/>
          <w:b/>
          <w:bCs/>
          <w:sz w:val="20"/>
          <w:szCs w:val="20"/>
          <w:lang w:val="en"/>
        </w:rPr>
      </w:pPr>
      <w:r w:rsidRPr="00BA551B">
        <w:rPr>
          <w:rFonts w:ascii="Arial" w:hAnsi="Arial" w:cs="Arial"/>
          <w:sz w:val="20"/>
          <w:szCs w:val="20"/>
          <w:lang w:val="en"/>
        </w:rPr>
        <w:t>Gross or microscopic tumor remains postoperatively (viable or non-viable tumor at margins of resection)</w:t>
      </w:r>
    </w:p>
    <w:p w14:paraId="2A4F1D6B" w14:textId="77777777" w:rsidR="009F173D" w:rsidRPr="00BA551B" w:rsidRDefault="009F173D" w:rsidP="00BA551B">
      <w:pPr>
        <w:pStyle w:val="NormalWeb"/>
        <w:numPr>
          <w:ilvl w:val="0"/>
          <w:numId w:val="12"/>
        </w:numPr>
        <w:spacing w:before="0" w:beforeAutospacing="0" w:after="0" w:afterAutospacing="0" w:line="276" w:lineRule="auto"/>
        <w:jc w:val="both"/>
        <w:divId w:val="1174609401"/>
        <w:rPr>
          <w:rFonts w:ascii="Arial" w:hAnsi="Arial" w:cs="Arial"/>
          <w:b/>
          <w:bCs/>
          <w:sz w:val="20"/>
          <w:szCs w:val="20"/>
          <w:lang w:val="en"/>
        </w:rPr>
      </w:pPr>
      <w:r w:rsidRPr="00BA551B">
        <w:rPr>
          <w:rFonts w:ascii="Arial" w:hAnsi="Arial" w:cs="Arial"/>
          <w:sz w:val="20"/>
          <w:szCs w:val="20"/>
          <w:lang w:val="en"/>
        </w:rPr>
        <w:t>Tumor rupture/spill before or during surgery</w:t>
      </w:r>
    </w:p>
    <w:p w14:paraId="3828602C" w14:textId="77777777" w:rsidR="009F173D" w:rsidRPr="00BA551B" w:rsidRDefault="009F173D" w:rsidP="00BA551B">
      <w:pPr>
        <w:pStyle w:val="NormalWeb"/>
        <w:numPr>
          <w:ilvl w:val="0"/>
          <w:numId w:val="12"/>
        </w:numPr>
        <w:spacing w:before="0" w:beforeAutospacing="0" w:after="0" w:afterAutospacing="0" w:line="276" w:lineRule="auto"/>
        <w:jc w:val="both"/>
        <w:divId w:val="1174609401"/>
        <w:rPr>
          <w:rFonts w:ascii="Arial" w:hAnsi="Arial" w:cs="Arial"/>
          <w:b/>
          <w:bCs/>
          <w:sz w:val="20"/>
          <w:szCs w:val="20"/>
          <w:lang w:val="en"/>
        </w:rPr>
      </w:pPr>
      <w:r w:rsidRPr="00BA551B">
        <w:rPr>
          <w:rFonts w:ascii="Arial" w:hAnsi="Arial" w:cs="Arial"/>
          <w:sz w:val="20"/>
          <w:szCs w:val="20"/>
          <w:lang w:val="en"/>
        </w:rPr>
        <w:t>Piecemeal excision of the tumor (removal in more than 1 piece)</w:t>
      </w:r>
    </w:p>
    <w:p w14:paraId="7FFE5634" w14:textId="77777777" w:rsidR="009F173D" w:rsidRPr="00BA551B" w:rsidRDefault="009F173D" w:rsidP="00BA551B">
      <w:pPr>
        <w:pStyle w:val="NormalWeb"/>
        <w:numPr>
          <w:ilvl w:val="0"/>
          <w:numId w:val="12"/>
        </w:numPr>
        <w:spacing w:before="0" w:beforeAutospacing="0" w:after="0" w:afterAutospacing="0" w:line="276" w:lineRule="auto"/>
        <w:jc w:val="both"/>
        <w:divId w:val="1174609401"/>
        <w:rPr>
          <w:rFonts w:ascii="Arial" w:hAnsi="Arial" w:cs="Arial"/>
          <w:b/>
          <w:bCs/>
          <w:sz w:val="20"/>
          <w:szCs w:val="20"/>
          <w:lang w:val="en"/>
        </w:rPr>
      </w:pPr>
      <w:r w:rsidRPr="00BA551B">
        <w:rPr>
          <w:rFonts w:ascii="Arial" w:hAnsi="Arial" w:cs="Arial"/>
          <w:sz w:val="20"/>
          <w:szCs w:val="20"/>
          <w:lang w:val="en"/>
        </w:rPr>
        <w:t>Tumor biopsy before surgery and therapy (does not apply when staging post-therapy specimens)</w:t>
      </w:r>
    </w:p>
    <w:p w14:paraId="5B3E05B8"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Stage IV</w:t>
      </w:r>
    </w:p>
    <w:p w14:paraId="756E555B" w14:textId="77777777" w:rsidR="009F173D" w:rsidRPr="00BA551B" w:rsidRDefault="009F173D" w:rsidP="00BA551B">
      <w:pPr>
        <w:pStyle w:val="NormalWeb"/>
        <w:numPr>
          <w:ilvl w:val="0"/>
          <w:numId w:val="13"/>
        </w:numPr>
        <w:spacing w:before="0" w:beforeAutospacing="0" w:after="0" w:afterAutospacing="0" w:line="276" w:lineRule="auto"/>
        <w:jc w:val="both"/>
        <w:divId w:val="1174609401"/>
        <w:rPr>
          <w:rFonts w:ascii="Arial" w:hAnsi="Arial" w:cs="Arial"/>
          <w:b/>
          <w:bCs/>
          <w:sz w:val="20"/>
          <w:szCs w:val="20"/>
          <w:lang w:val="en"/>
        </w:rPr>
      </w:pPr>
      <w:r w:rsidRPr="00BA551B">
        <w:rPr>
          <w:rFonts w:ascii="Arial" w:hAnsi="Arial" w:cs="Arial"/>
          <w:color w:val="000000"/>
          <w:sz w:val="20"/>
          <w:szCs w:val="20"/>
          <w:shd w:val="clear" w:color="auto" w:fill="FFFFFF"/>
          <w:lang w:val="en"/>
        </w:rPr>
        <w:t>Lymph node metastases outside the abdominopelvic region (beyond renal drainage system) or hematogenous metastases</w:t>
      </w:r>
      <w:r w:rsidRPr="00BA551B">
        <w:rPr>
          <w:rFonts w:ascii="Arial" w:hAnsi="Arial" w:cs="Arial"/>
          <w:sz w:val="20"/>
          <w:szCs w:val="20"/>
          <w:lang w:val="en"/>
        </w:rPr>
        <w:t xml:space="preserve"> (e.g., lung, liver)</w:t>
      </w:r>
    </w:p>
    <w:p w14:paraId="24CD8B62"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Stage V</w:t>
      </w:r>
    </w:p>
    <w:p w14:paraId="7C68E3DF" w14:textId="77777777" w:rsidR="009F173D" w:rsidRPr="00BA551B" w:rsidRDefault="009F173D" w:rsidP="00BA551B">
      <w:pPr>
        <w:pStyle w:val="NormalWeb"/>
        <w:numPr>
          <w:ilvl w:val="0"/>
          <w:numId w:val="14"/>
        </w:numPr>
        <w:spacing w:before="0" w:beforeAutospacing="0" w:after="0" w:afterAutospacing="0" w:line="276" w:lineRule="auto"/>
        <w:jc w:val="both"/>
        <w:divId w:val="1174609401"/>
        <w:rPr>
          <w:rFonts w:ascii="Arial" w:hAnsi="Arial" w:cs="Arial"/>
          <w:b/>
          <w:bCs/>
          <w:sz w:val="20"/>
          <w:szCs w:val="20"/>
          <w:lang w:val="en"/>
        </w:rPr>
      </w:pPr>
      <w:r w:rsidRPr="00BA551B">
        <w:rPr>
          <w:rFonts w:ascii="Arial" w:hAnsi="Arial" w:cs="Arial"/>
          <w:sz w:val="20"/>
          <w:szCs w:val="20"/>
          <w:lang w:val="en"/>
        </w:rPr>
        <w:t xml:space="preserve">Bilateral renal involvement at diagnosis (each side should also be staged separately, according to the above criteria, </w:t>
      </w:r>
      <w:proofErr w:type="gramStart"/>
      <w:r w:rsidRPr="00BA551B">
        <w:rPr>
          <w:rFonts w:ascii="Arial" w:hAnsi="Arial" w:cs="Arial"/>
          <w:sz w:val="20"/>
          <w:szCs w:val="20"/>
          <w:lang w:val="en"/>
        </w:rPr>
        <w:t>as</w:t>
      </w:r>
      <w:proofErr w:type="gramEnd"/>
      <w:r w:rsidRPr="00BA551B">
        <w:rPr>
          <w:rFonts w:ascii="Arial" w:hAnsi="Arial" w:cs="Arial"/>
          <w:sz w:val="20"/>
          <w:szCs w:val="20"/>
          <w:lang w:val="en"/>
        </w:rPr>
        <w:t xml:space="preserve"> I </w:t>
      </w:r>
      <w:proofErr w:type="gramStart"/>
      <w:r w:rsidRPr="00BA551B">
        <w:rPr>
          <w:rFonts w:ascii="Arial" w:hAnsi="Arial" w:cs="Arial"/>
          <w:sz w:val="20"/>
          <w:szCs w:val="20"/>
          <w:lang w:val="en"/>
        </w:rPr>
        <w:t>through</w:t>
      </w:r>
      <w:proofErr w:type="gramEnd"/>
      <w:r w:rsidRPr="00BA551B">
        <w:rPr>
          <w:rFonts w:ascii="Arial" w:hAnsi="Arial" w:cs="Arial"/>
          <w:sz w:val="20"/>
          <w:szCs w:val="20"/>
          <w:lang w:val="en"/>
        </w:rPr>
        <w:t xml:space="preserve"> IV)</w:t>
      </w:r>
    </w:p>
    <w:p w14:paraId="5EFAE7D5"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 </w:t>
      </w:r>
    </w:p>
    <w:p w14:paraId="5A9CC01A"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noProof/>
          <w:sz w:val="20"/>
          <w:szCs w:val="20"/>
          <w:lang w:val="en"/>
        </w:rPr>
        <w:lastRenderedPageBreak/>
        <w:drawing>
          <wp:inline distT="0" distB="0" distL="0" distR="0" wp14:anchorId="31819CD6" wp14:editId="546A9E06">
            <wp:extent cx="2421255" cy="3408680"/>
            <wp:effectExtent l="0" t="0" r="0" b="1270"/>
            <wp:docPr id="1" name="Picture 1" descr="A diagram of a human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human body&#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21255" cy="3408680"/>
                    </a:xfrm>
                    <a:prstGeom prst="rect">
                      <a:avLst/>
                    </a:prstGeom>
                    <a:noFill/>
                    <a:ln>
                      <a:noFill/>
                    </a:ln>
                  </pic:spPr>
                </pic:pic>
              </a:graphicData>
            </a:graphic>
          </wp:inline>
        </w:drawing>
      </w:r>
    </w:p>
    <w:p w14:paraId="4A828A99"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u w:val="single"/>
          <w:lang w:val="en"/>
        </w:rPr>
        <w:t>Additional Staging Considerations</w:t>
      </w:r>
    </w:p>
    <w:p w14:paraId="0D0BF1AB"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i/>
          <w:iCs/>
          <w:sz w:val="20"/>
          <w:szCs w:val="20"/>
          <w:lang w:val="en"/>
        </w:rPr>
        <w:t>Tumor biopsy prior to resection</w:t>
      </w:r>
    </w:p>
    <w:p w14:paraId="1E42D7AF"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A biopsy performed prior to resection should only be used as a criterion for COG stage III if the patient is pretherapy.  Posttherapy resections are staged based on the features of the resection specimen only and may be assigned a lower local stage than the pretherapy biopsy. For COG, the type of biopsy does not matter; however, for SIOP, only open/wedge biopsies are designated stage III. For SIOP, this staging is maintained following chemotherapy, but a biopsy is only a criterion for stage III if it is an open/wedge biopsy.</w:t>
      </w:r>
    </w:p>
    <w:p w14:paraId="05590EA6"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 </w:t>
      </w:r>
    </w:p>
    <w:p w14:paraId="4493A104"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i/>
          <w:iCs/>
          <w:sz w:val="20"/>
          <w:szCs w:val="20"/>
          <w:lang w:val="en"/>
        </w:rPr>
        <w:t>Piecemeal Excision of Tumor</w:t>
      </w:r>
    </w:p>
    <w:p w14:paraId="6E94DE75"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 xml:space="preserve">Tumor (viable or non-viable) that is removed in more than one piece does not have to be contiguous to meet the criteria for stage III. This may represent transection of </w:t>
      </w:r>
      <w:proofErr w:type="gramStart"/>
      <w:r w:rsidRPr="00BA551B">
        <w:rPr>
          <w:rFonts w:ascii="Arial" w:hAnsi="Arial" w:cs="Arial"/>
          <w:sz w:val="20"/>
          <w:szCs w:val="20"/>
          <w:lang w:val="en"/>
        </w:rPr>
        <w:t>tumor</w:t>
      </w:r>
      <w:proofErr w:type="gramEnd"/>
      <w:r w:rsidRPr="00BA551B">
        <w:rPr>
          <w:rFonts w:ascii="Arial" w:hAnsi="Arial" w:cs="Arial"/>
          <w:sz w:val="20"/>
          <w:szCs w:val="20"/>
          <w:lang w:val="en"/>
        </w:rPr>
        <w:t xml:space="preserve"> with complete resection in more than one piece, tumor identified in a separately excised adrenal gland, tumor thrombus within the renal vein that is removed separately from the nephrectomy specimen, or tumor nodules within the perirenal fat (resembling lymph nodes) that are separately excised.</w:t>
      </w:r>
    </w:p>
    <w:p w14:paraId="60271DB2"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 </w:t>
      </w:r>
    </w:p>
    <w:p w14:paraId="57AB24C8"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i/>
          <w:iCs/>
          <w:sz w:val="20"/>
          <w:szCs w:val="20"/>
          <w:lang w:val="en"/>
        </w:rPr>
        <w:t>Extrarenal Primary Tumors</w:t>
      </w:r>
    </w:p>
    <w:p w14:paraId="5BAEF4CE"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Wilms tumors and other pediatric kidney tumors may rarely present as extrarenal primary tumors. These tumors are automatically staged as at least stage II.  Criteria for upstaging these tumors to stage III are the same as for tumors located in the kidney.</w:t>
      </w:r>
    </w:p>
    <w:p w14:paraId="61F26F1B"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 </w:t>
      </w:r>
    </w:p>
    <w:p w14:paraId="2C9D4AB5" w14:textId="77777777" w:rsidR="009F173D" w:rsidRDefault="009F173D" w:rsidP="00BA551B">
      <w:pPr>
        <w:pStyle w:val="NormalWeb"/>
        <w:spacing w:before="0" w:beforeAutospacing="0" w:after="0" w:afterAutospacing="0" w:line="276" w:lineRule="auto"/>
        <w:jc w:val="both"/>
        <w:divId w:val="1174609401"/>
        <w:rPr>
          <w:rFonts w:ascii="Arial" w:hAnsi="Arial" w:cs="Arial"/>
          <w:sz w:val="20"/>
          <w:szCs w:val="20"/>
        </w:rPr>
      </w:pPr>
      <w:r w:rsidRPr="00BA551B">
        <w:rPr>
          <w:rFonts w:ascii="Arial" w:hAnsi="Arial" w:cs="Arial"/>
          <w:sz w:val="20"/>
          <w:szCs w:val="20"/>
          <w:lang w:val="en"/>
        </w:rPr>
        <w:t>The SIOP staging system for Wilms tumors is shown below:</w:t>
      </w:r>
      <w:hyperlink w:anchor="R67693" w:tgtFrame="_top" w:tooltip="Vujanić GM, Parsons LN, D&amp;#39;Hooghe E, Treece AL, Collini P, Perlman EJ. Pathology of Wilms&amp;#39; tumour in International Society of Paediatric Oncology (SIOP) and Children&amp;#39;s oncology group (COG) renal tumour studies: Similarities and differences. &amp;lt;em&amp;g" w:history="1">
        <w:r w:rsidRPr="00BA551B">
          <w:rPr>
            <w:rStyle w:val="Hyperlink"/>
            <w:rFonts w:ascii="Arial" w:hAnsi="Arial" w:cs="Arial"/>
            <w:sz w:val="20"/>
            <w:szCs w:val="20"/>
            <w:vertAlign w:val="superscript"/>
            <w:lang w:val="en"/>
          </w:rPr>
          <w:t>2</w:t>
        </w:r>
      </w:hyperlink>
    </w:p>
    <w:p w14:paraId="5914C4CA" w14:textId="77777777" w:rsidR="00BA551B" w:rsidRDefault="00BA551B" w:rsidP="00BA551B">
      <w:pPr>
        <w:pStyle w:val="NormalWeb"/>
        <w:spacing w:before="0" w:beforeAutospacing="0" w:after="0" w:afterAutospacing="0" w:line="276" w:lineRule="auto"/>
        <w:jc w:val="both"/>
        <w:divId w:val="1174609401"/>
        <w:rPr>
          <w:rFonts w:ascii="Arial" w:hAnsi="Arial" w:cs="Arial"/>
          <w:sz w:val="20"/>
          <w:szCs w:val="20"/>
        </w:rPr>
      </w:pPr>
    </w:p>
    <w:p w14:paraId="662FB747" w14:textId="77777777" w:rsidR="00BA551B" w:rsidRDefault="00BA551B" w:rsidP="00BA551B">
      <w:pPr>
        <w:pStyle w:val="NormalWeb"/>
        <w:spacing w:before="0" w:beforeAutospacing="0" w:after="0" w:afterAutospacing="0" w:line="276" w:lineRule="auto"/>
        <w:jc w:val="both"/>
        <w:divId w:val="1174609401"/>
        <w:rPr>
          <w:rFonts w:ascii="Arial" w:hAnsi="Arial" w:cs="Arial"/>
          <w:sz w:val="20"/>
          <w:szCs w:val="20"/>
        </w:rPr>
      </w:pPr>
    </w:p>
    <w:p w14:paraId="6FDB38DB" w14:textId="77777777" w:rsidR="00BA551B" w:rsidRPr="00BA551B" w:rsidRDefault="00BA551B" w:rsidP="00BA551B">
      <w:pPr>
        <w:pStyle w:val="NormalWeb"/>
        <w:spacing w:before="0" w:beforeAutospacing="0" w:after="0" w:afterAutospacing="0" w:line="276" w:lineRule="auto"/>
        <w:jc w:val="both"/>
        <w:divId w:val="1174609401"/>
        <w:rPr>
          <w:rFonts w:ascii="Arial" w:hAnsi="Arial" w:cs="Arial"/>
          <w:sz w:val="20"/>
          <w:szCs w:val="20"/>
          <w:lang w:val="en"/>
        </w:rPr>
      </w:pPr>
    </w:p>
    <w:p w14:paraId="2947CAD0"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 </w:t>
      </w:r>
    </w:p>
    <w:p w14:paraId="423C44DC"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lastRenderedPageBreak/>
        <w:t>Stage I</w:t>
      </w:r>
    </w:p>
    <w:p w14:paraId="1D2A87B6" w14:textId="77777777" w:rsidR="009F173D" w:rsidRPr="00BA551B" w:rsidRDefault="009F173D" w:rsidP="00BA551B">
      <w:pPr>
        <w:pStyle w:val="NormalWeb"/>
        <w:numPr>
          <w:ilvl w:val="0"/>
          <w:numId w:val="15"/>
        </w:numPr>
        <w:spacing w:before="0" w:beforeAutospacing="0" w:after="0" w:afterAutospacing="0" w:line="276" w:lineRule="auto"/>
        <w:jc w:val="both"/>
        <w:divId w:val="1174609401"/>
        <w:rPr>
          <w:rFonts w:ascii="Arial" w:hAnsi="Arial" w:cs="Arial"/>
          <w:sz w:val="20"/>
          <w:szCs w:val="20"/>
          <w:lang w:val="en"/>
        </w:rPr>
      </w:pPr>
      <w:proofErr w:type="spellStart"/>
      <w:r w:rsidRPr="00BA551B">
        <w:rPr>
          <w:rFonts w:ascii="Arial" w:hAnsi="Arial" w:cs="Arial"/>
          <w:sz w:val="20"/>
          <w:szCs w:val="20"/>
          <w:lang w:val="en"/>
        </w:rPr>
        <w:t>Tumour</w:t>
      </w:r>
      <w:proofErr w:type="spellEnd"/>
      <w:r w:rsidRPr="00BA551B">
        <w:rPr>
          <w:rFonts w:ascii="Arial" w:hAnsi="Arial" w:cs="Arial"/>
          <w:sz w:val="20"/>
          <w:szCs w:val="20"/>
          <w:lang w:val="en"/>
        </w:rPr>
        <w:t xml:space="preserve"> is limited to the kidney and is completely </w:t>
      </w:r>
      <w:proofErr w:type="gramStart"/>
      <w:r w:rsidRPr="00BA551B">
        <w:rPr>
          <w:rFonts w:ascii="Arial" w:hAnsi="Arial" w:cs="Arial"/>
          <w:sz w:val="20"/>
          <w:szCs w:val="20"/>
          <w:lang w:val="en"/>
        </w:rPr>
        <w:t>resected</w:t>
      </w:r>
      <w:proofErr w:type="gramEnd"/>
    </w:p>
    <w:p w14:paraId="03A51827" w14:textId="77777777" w:rsidR="009F173D" w:rsidRPr="00BA551B" w:rsidRDefault="009F173D" w:rsidP="00BA551B">
      <w:pPr>
        <w:pStyle w:val="NormalWeb"/>
        <w:numPr>
          <w:ilvl w:val="0"/>
          <w:numId w:val="15"/>
        </w:numPr>
        <w:spacing w:before="0" w:beforeAutospacing="0" w:after="0" w:afterAutospacing="0" w:line="276" w:lineRule="auto"/>
        <w:jc w:val="both"/>
        <w:divId w:val="1174609401"/>
        <w:rPr>
          <w:rFonts w:ascii="Arial" w:hAnsi="Arial" w:cs="Arial"/>
          <w:sz w:val="20"/>
          <w:szCs w:val="20"/>
          <w:lang w:val="en"/>
        </w:rPr>
      </w:pPr>
      <w:proofErr w:type="spellStart"/>
      <w:r w:rsidRPr="00BA551B">
        <w:rPr>
          <w:rFonts w:ascii="Arial" w:hAnsi="Arial" w:cs="Arial"/>
          <w:sz w:val="20"/>
          <w:szCs w:val="20"/>
          <w:lang w:val="en"/>
        </w:rPr>
        <w:t>Tumour</w:t>
      </w:r>
      <w:proofErr w:type="spellEnd"/>
      <w:r w:rsidRPr="00BA551B">
        <w:rPr>
          <w:rFonts w:ascii="Arial" w:hAnsi="Arial" w:cs="Arial"/>
          <w:sz w:val="20"/>
          <w:szCs w:val="20"/>
          <w:lang w:val="en"/>
        </w:rPr>
        <w:t xml:space="preserve"> is present in the perirenal fat but is surrounded by a fibrous (pseudo)capsule. The (pseudo)capsule might be infiltrated by viable </w:t>
      </w:r>
      <w:proofErr w:type="spellStart"/>
      <w:r w:rsidRPr="00BA551B">
        <w:rPr>
          <w:rFonts w:ascii="Arial" w:hAnsi="Arial" w:cs="Arial"/>
          <w:sz w:val="20"/>
          <w:szCs w:val="20"/>
          <w:lang w:val="en"/>
        </w:rPr>
        <w:t>tumour</w:t>
      </w:r>
      <w:proofErr w:type="spellEnd"/>
      <w:r w:rsidRPr="00BA551B">
        <w:rPr>
          <w:rFonts w:ascii="Arial" w:hAnsi="Arial" w:cs="Arial"/>
          <w:sz w:val="20"/>
          <w:szCs w:val="20"/>
          <w:lang w:val="en"/>
        </w:rPr>
        <w:t>, which does not reach the outer surface</w:t>
      </w:r>
    </w:p>
    <w:p w14:paraId="6F9C4B22" w14:textId="77777777" w:rsidR="009F173D" w:rsidRPr="00BA551B" w:rsidRDefault="009F173D" w:rsidP="00BA551B">
      <w:pPr>
        <w:pStyle w:val="NormalWeb"/>
        <w:numPr>
          <w:ilvl w:val="0"/>
          <w:numId w:val="15"/>
        </w:numPr>
        <w:spacing w:before="0" w:beforeAutospacing="0" w:after="0" w:afterAutospacing="0" w:line="276" w:lineRule="auto"/>
        <w:jc w:val="both"/>
        <w:divId w:val="1174609401"/>
        <w:rPr>
          <w:rFonts w:ascii="Arial" w:hAnsi="Arial" w:cs="Arial"/>
          <w:sz w:val="20"/>
          <w:szCs w:val="20"/>
          <w:lang w:val="en"/>
        </w:rPr>
      </w:pPr>
      <w:proofErr w:type="spellStart"/>
      <w:r w:rsidRPr="00BA551B">
        <w:rPr>
          <w:rFonts w:ascii="Arial" w:hAnsi="Arial" w:cs="Arial"/>
          <w:sz w:val="20"/>
          <w:szCs w:val="20"/>
          <w:lang w:val="en"/>
        </w:rPr>
        <w:t>Tumour</w:t>
      </w:r>
      <w:proofErr w:type="spellEnd"/>
      <w:r w:rsidRPr="00BA551B">
        <w:rPr>
          <w:rFonts w:ascii="Arial" w:hAnsi="Arial" w:cs="Arial"/>
          <w:sz w:val="20"/>
          <w:szCs w:val="20"/>
          <w:lang w:val="en"/>
        </w:rPr>
        <w:t xml:space="preserve"> might show protruding (botryoid) growth into the renal pelvis or ureter but does not infiltrate their walls</w:t>
      </w:r>
    </w:p>
    <w:p w14:paraId="59FB55AE" w14:textId="77777777" w:rsidR="009F173D" w:rsidRPr="00BA551B" w:rsidRDefault="009F173D" w:rsidP="00BA551B">
      <w:pPr>
        <w:pStyle w:val="NormalWeb"/>
        <w:numPr>
          <w:ilvl w:val="0"/>
          <w:numId w:val="15"/>
        </w:numPr>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 xml:space="preserve">The vessels or the soft tissues of the renal sinus are not involved by </w:t>
      </w:r>
      <w:proofErr w:type="spellStart"/>
      <w:r w:rsidRPr="00BA551B">
        <w:rPr>
          <w:rFonts w:ascii="Arial" w:hAnsi="Arial" w:cs="Arial"/>
          <w:sz w:val="20"/>
          <w:szCs w:val="20"/>
          <w:lang w:val="en"/>
        </w:rPr>
        <w:t>tumour</w:t>
      </w:r>
      <w:proofErr w:type="spellEnd"/>
      <w:r w:rsidRPr="00BA551B">
        <w:rPr>
          <w:rFonts w:ascii="Arial" w:hAnsi="Arial" w:cs="Arial"/>
          <w:sz w:val="20"/>
          <w:szCs w:val="20"/>
          <w:lang w:val="en"/>
        </w:rPr>
        <w:t xml:space="preserve"> (intrarenal vessel involvement might be present)</w:t>
      </w:r>
    </w:p>
    <w:p w14:paraId="1A12D7A5" w14:textId="77777777" w:rsidR="009F173D" w:rsidRPr="00BA551B" w:rsidRDefault="009F173D" w:rsidP="00BA551B">
      <w:pPr>
        <w:pStyle w:val="NormalWeb"/>
        <w:numPr>
          <w:ilvl w:val="0"/>
          <w:numId w:val="15"/>
        </w:numPr>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 xml:space="preserve">The adrenal gland may be infiltrated by </w:t>
      </w:r>
      <w:proofErr w:type="spellStart"/>
      <w:r w:rsidRPr="00BA551B">
        <w:rPr>
          <w:rFonts w:ascii="Arial" w:hAnsi="Arial" w:cs="Arial"/>
          <w:sz w:val="20"/>
          <w:szCs w:val="20"/>
          <w:lang w:val="en"/>
        </w:rPr>
        <w:t>tumour</w:t>
      </w:r>
      <w:proofErr w:type="spellEnd"/>
      <w:r w:rsidRPr="00BA551B">
        <w:rPr>
          <w:rFonts w:ascii="Arial" w:hAnsi="Arial" w:cs="Arial"/>
          <w:sz w:val="20"/>
          <w:szCs w:val="20"/>
          <w:lang w:val="en"/>
        </w:rPr>
        <w:t>, but encapsulated</w:t>
      </w:r>
    </w:p>
    <w:p w14:paraId="5FE789D7"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Stage II   </w:t>
      </w:r>
    </w:p>
    <w:p w14:paraId="509FE016" w14:textId="77777777" w:rsidR="009F173D" w:rsidRPr="00BA551B" w:rsidRDefault="009F173D" w:rsidP="00BA551B">
      <w:pPr>
        <w:pStyle w:val="NormalWeb"/>
        <w:numPr>
          <w:ilvl w:val="0"/>
          <w:numId w:val="16"/>
        </w:numPr>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 xml:space="preserve">Viable </w:t>
      </w:r>
      <w:proofErr w:type="spellStart"/>
      <w:r w:rsidRPr="00BA551B">
        <w:rPr>
          <w:rFonts w:ascii="Arial" w:hAnsi="Arial" w:cs="Arial"/>
          <w:sz w:val="20"/>
          <w:szCs w:val="20"/>
          <w:lang w:val="en"/>
        </w:rPr>
        <w:t>tumour</w:t>
      </w:r>
      <w:proofErr w:type="spellEnd"/>
      <w:r w:rsidRPr="00BA551B">
        <w:rPr>
          <w:rFonts w:ascii="Arial" w:hAnsi="Arial" w:cs="Arial"/>
          <w:sz w:val="20"/>
          <w:szCs w:val="20"/>
          <w:lang w:val="en"/>
        </w:rPr>
        <w:t xml:space="preserve"> infiltrates the renal sinus and/or blood and lymphatic vessels outside the renal parenchyma, but is completely </w:t>
      </w:r>
      <w:proofErr w:type="gramStart"/>
      <w:r w:rsidRPr="00BA551B">
        <w:rPr>
          <w:rFonts w:ascii="Arial" w:hAnsi="Arial" w:cs="Arial"/>
          <w:sz w:val="20"/>
          <w:szCs w:val="20"/>
          <w:lang w:val="en"/>
        </w:rPr>
        <w:t>resected</w:t>
      </w:r>
      <w:proofErr w:type="gramEnd"/>
    </w:p>
    <w:p w14:paraId="206483CF" w14:textId="77777777" w:rsidR="009F173D" w:rsidRPr="00BA551B" w:rsidRDefault="009F173D" w:rsidP="00BA551B">
      <w:pPr>
        <w:pStyle w:val="NormalWeb"/>
        <w:numPr>
          <w:ilvl w:val="0"/>
          <w:numId w:val="16"/>
        </w:numPr>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 xml:space="preserve">Viable </w:t>
      </w:r>
      <w:proofErr w:type="spellStart"/>
      <w:r w:rsidRPr="00BA551B">
        <w:rPr>
          <w:rFonts w:ascii="Arial" w:hAnsi="Arial" w:cs="Arial"/>
          <w:sz w:val="20"/>
          <w:szCs w:val="20"/>
          <w:lang w:val="en"/>
        </w:rPr>
        <w:t>tumour</w:t>
      </w:r>
      <w:proofErr w:type="spellEnd"/>
      <w:r w:rsidRPr="00BA551B">
        <w:rPr>
          <w:rFonts w:ascii="Arial" w:hAnsi="Arial" w:cs="Arial"/>
          <w:sz w:val="20"/>
          <w:szCs w:val="20"/>
          <w:lang w:val="en"/>
        </w:rPr>
        <w:t xml:space="preserve"> is present in the perirenal fat and is not covered by a </w:t>
      </w:r>
      <w:proofErr w:type="spellStart"/>
      <w:r w:rsidRPr="00BA551B">
        <w:rPr>
          <w:rFonts w:ascii="Arial" w:hAnsi="Arial" w:cs="Arial"/>
          <w:sz w:val="20"/>
          <w:szCs w:val="20"/>
          <w:lang w:val="en"/>
        </w:rPr>
        <w:t>pseudocapsule</w:t>
      </w:r>
      <w:proofErr w:type="spellEnd"/>
      <w:r w:rsidRPr="00BA551B">
        <w:rPr>
          <w:rFonts w:ascii="Arial" w:hAnsi="Arial" w:cs="Arial"/>
          <w:sz w:val="20"/>
          <w:szCs w:val="20"/>
          <w:lang w:val="en"/>
        </w:rPr>
        <w:t xml:space="preserve">, but is completely </w:t>
      </w:r>
      <w:proofErr w:type="gramStart"/>
      <w:r w:rsidRPr="00BA551B">
        <w:rPr>
          <w:rFonts w:ascii="Arial" w:hAnsi="Arial" w:cs="Arial"/>
          <w:sz w:val="20"/>
          <w:szCs w:val="20"/>
          <w:lang w:val="en"/>
        </w:rPr>
        <w:t>resected</w:t>
      </w:r>
      <w:proofErr w:type="gramEnd"/>
      <w:r w:rsidRPr="00BA551B">
        <w:rPr>
          <w:rFonts w:ascii="Arial" w:hAnsi="Arial" w:cs="Arial"/>
          <w:sz w:val="20"/>
          <w:szCs w:val="20"/>
          <w:lang w:val="en"/>
        </w:rPr>
        <w:t xml:space="preserve"> (resection margins are clear)</w:t>
      </w:r>
    </w:p>
    <w:p w14:paraId="4B21718B" w14:textId="77777777" w:rsidR="009F173D" w:rsidRPr="00BA551B" w:rsidRDefault="009F173D" w:rsidP="00BA551B">
      <w:pPr>
        <w:pStyle w:val="NormalWeb"/>
        <w:numPr>
          <w:ilvl w:val="0"/>
          <w:numId w:val="16"/>
        </w:numPr>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 xml:space="preserve">Viable </w:t>
      </w:r>
      <w:proofErr w:type="spellStart"/>
      <w:r w:rsidRPr="00BA551B">
        <w:rPr>
          <w:rFonts w:ascii="Arial" w:hAnsi="Arial" w:cs="Arial"/>
          <w:sz w:val="20"/>
          <w:szCs w:val="20"/>
          <w:lang w:val="en"/>
        </w:rPr>
        <w:t>tumour</w:t>
      </w:r>
      <w:proofErr w:type="spellEnd"/>
      <w:r w:rsidRPr="00BA551B">
        <w:rPr>
          <w:rFonts w:ascii="Arial" w:hAnsi="Arial" w:cs="Arial"/>
          <w:sz w:val="20"/>
          <w:szCs w:val="20"/>
          <w:lang w:val="en"/>
        </w:rPr>
        <w:t xml:space="preserve"> infiltrates the vena cava or adjacent organs (except for the adrenal gland), but is completely </w:t>
      </w:r>
      <w:proofErr w:type="gramStart"/>
      <w:r w:rsidRPr="00BA551B">
        <w:rPr>
          <w:rFonts w:ascii="Arial" w:hAnsi="Arial" w:cs="Arial"/>
          <w:sz w:val="20"/>
          <w:szCs w:val="20"/>
          <w:lang w:val="en"/>
        </w:rPr>
        <w:t>resected</w:t>
      </w:r>
      <w:proofErr w:type="gramEnd"/>
    </w:p>
    <w:p w14:paraId="5D0DB710" w14:textId="77777777" w:rsidR="009F173D" w:rsidRPr="00BA551B" w:rsidRDefault="009F173D" w:rsidP="00BA551B">
      <w:pPr>
        <w:pStyle w:val="NormalWeb"/>
        <w:numPr>
          <w:ilvl w:val="0"/>
          <w:numId w:val="16"/>
        </w:numPr>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 xml:space="preserve">Viable </w:t>
      </w:r>
      <w:proofErr w:type="spellStart"/>
      <w:r w:rsidRPr="00BA551B">
        <w:rPr>
          <w:rFonts w:ascii="Arial" w:hAnsi="Arial" w:cs="Arial"/>
          <w:sz w:val="20"/>
          <w:szCs w:val="20"/>
          <w:lang w:val="en"/>
        </w:rPr>
        <w:t>tumour</w:t>
      </w:r>
      <w:proofErr w:type="spellEnd"/>
      <w:r w:rsidRPr="00BA551B">
        <w:rPr>
          <w:rFonts w:ascii="Arial" w:hAnsi="Arial" w:cs="Arial"/>
          <w:sz w:val="20"/>
          <w:szCs w:val="20"/>
          <w:lang w:val="en"/>
        </w:rPr>
        <w:t xml:space="preserve"> infiltrates the wall of the renal pelvis or the ureter</w:t>
      </w:r>
    </w:p>
    <w:p w14:paraId="7234CB48"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Stage III   </w:t>
      </w:r>
    </w:p>
    <w:p w14:paraId="6E678DA1" w14:textId="77777777" w:rsidR="009F173D" w:rsidRPr="00BA551B" w:rsidRDefault="009F173D" w:rsidP="00BA551B">
      <w:pPr>
        <w:pStyle w:val="NormalWeb"/>
        <w:numPr>
          <w:ilvl w:val="0"/>
          <w:numId w:val="17"/>
        </w:numPr>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 xml:space="preserve">Viable </w:t>
      </w:r>
      <w:proofErr w:type="spellStart"/>
      <w:r w:rsidRPr="00BA551B">
        <w:rPr>
          <w:rFonts w:ascii="Arial" w:hAnsi="Arial" w:cs="Arial"/>
          <w:sz w:val="20"/>
          <w:szCs w:val="20"/>
          <w:lang w:val="en"/>
        </w:rPr>
        <w:t>tumour</w:t>
      </w:r>
      <w:proofErr w:type="spellEnd"/>
      <w:r w:rsidRPr="00BA551B">
        <w:rPr>
          <w:rFonts w:ascii="Arial" w:hAnsi="Arial" w:cs="Arial"/>
          <w:sz w:val="20"/>
          <w:szCs w:val="20"/>
          <w:lang w:val="en"/>
        </w:rPr>
        <w:t xml:space="preserve"> is present at a resection margin. (Non-viable </w:t>
      </w:r>
      <w:proofErr w:type="spellStart"/>
      <w:r w:rsidRPr="00BA551B">
        <w:rPr>
          <w:rFonts w:ascii="Arial" w:hAnsi="Arial" w:cs="Arial"/>
          <w:sz w:val="20"/>
          <w:szCs w:val="20"/>
          <w:lang w:val="en"/>
        </w:rPr>
        <w:t>tumour</w:t>
      </w:r>
      <w:proofErr w:type="spellEnd"/>
      <w:r w:rsidRPr="00BA551B">
        <w:rPr>
          <w:rFonts w:ascii="Arial" w:hAnsi="Arial" w:cs="Arial"/>
          <w:sz w:val="20"/>
          <w:szCs w:val="20"/>
          <w:lang w:val="en"/>
        </w:rPr>
        <w:t xml:space="preserve"> or chemotherapy-induced change present at resection margins is not regarded as stage III)</w:t>
      </w:r>
    </w:p>
    <w:p w14:paraId="15B138BA" w14:textId="77777777" w:rsidR="009F173D" w:rsidRPr="00BA551B" w:rsidRDefault="009F173D" w:rsidP="00BA551B">
      <w:pPr>
        <w:pStyle w:val="NormalWeb"/>
        <w:numPr>
          <w:ilvl w:val="0"/>
          <w:numId w:val="17"/>
        </w:numPr>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 xml:space="preserve">Abdominal lymph nodes contain viable or non-viable </w:t>
      </w:r>
      <w:proofErr w:type="spellStart"/>
      <w:r w:rsidRPr="00BA551B">
        <w:rPr>
          <w:rFonts w:ascii="Arial" w:hAnsi="Arial" w:cs="Arial"/>
          <w:sz w:val="20"/>
          <w:szCs w:val="20"/>
          <w:lang w:val="en"/>
        </w:rPr>
        <w:t>tumour</w:t>
      </w:r>
      <w:proofErr w:type="spellEnd"/>
    </w:p>
    <w:p w14:paraId="4AD9E5F3" w14:textId="77777777" w:rsidR="009F173D" w:rsidRPr="00BA551B" w:rsidRDefault="009F173D" w:rsidP="00BA551B">
      <w:pPr>
        <w:pStyle w:val="NormalWeb"/>
        <w:numPr>
          <w:ilvl w:val="0"/>
          <w:numId w:val="17"/>
        </w:numPr>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 xml:space="preserve">Preoperative or intraoperative </w:t>
      </w:r>
      <w:proofErr w:type="spellStart"/>
      <w:r w:rsidRPr="00BA551B">
        <w:rPr>
          <w:rFonts w:ascii="Arial" w:hAnsi="Arial" w:cs="Arial"/>
          <w:sz w:val="20"/>
          <w:szCs w:val="20"/>
          <w:lang w:val="en"/>
        </w:rPr>
        <w:t>tumour</w:t>
      </w:r>
      <w:proofErr w:type="spellEnd"/>
      <w:r w:rsidRPr="00BA551B">
        <w:rPr>
          <w:rFonts w:ascii="Arial" w:hAnsi="Arial" w:cs="Arial"/>
          <w:sz w:val="20"/>
          <w:szCs w:val="20"/>
          <w:lang w:val="en"/>
        </w:rPr>
        <w:t xml:space="preserve"> rupture, if confirmed by microscopic examination (= viable </w:t>
      </w:r>
      <w:proofErr w:type="spellStart"/>
      <w:r w:rsidRPr="00BA551B">
        <w:rPr>
          <w:rFonts w:ascii="Arial" w:hAnsi="Arial" w:cs="Arial"/>
          <w:sz w:val="20"/>
          <w:szCs w:val="20"/>
          <w:lang w:val="en"/>
        </w:rPr>
        <w:t>tumour</w:t>
      </w:r>
      <w:proofErr w:type="spellEnd"/>
      <w:r w:rsidRPr="00BA551B">
        <w:rPr>
          <w:rFonts w:ascii="Arial" w:hAnsi="Arial" w:cs="Arial"/>
          <w:sz w:val="20"/>
          <w:szCs w:val="20"/>
          <w:lang w:val="en"/>
        </w:rPr>
        <w:t xml:space="preserve"> at the surface of the specimen </w:t>
      </w:r>
      <w:proofErr w:type="gramStart"/>
      <w:r w:rsidRPr="00BA551B">
        <w:rPr>
          <w:rFonts w:ascii="Arial" w:hAnsi="Arial" w:cs="Arial"/>
          <w:sz w:val="20"/>
          <w:szCs w:val="20"/>
          <w:lang w:val="en"/>
        </w:rPr>
        <w:t>in the area of</w:t>
      </w:r>
      <w:proofErr w:type="gramEnd"/>
      <w:r w:rsidRPr="00BA551B">
        <w:rPr>
          <w:rFonts w:ascii="Arial" w:hAnsi="Arial" w:cs="Arial"/>
          <w:sz w:val="20"/>
          <w:szCs w:val="20"/>
          <w:lang w:val="en"/>
        </w:rPr>
        <w:t xml:space="preserve"> the rupture)</w:t>
      </w:r>
    </w:p>
    <w:p w14:paraId="245785D4" w14:textId="77777777" w:rsidR="009F173D" w:rsidRPr="00BA551B" w:rsidRDefault="009F173D" w:rsidP="00BA551B">
      <w:pPr>
        <w:pStyle w:val="NormalWeb"/>
        <w:numPr>
          <w:ilvl w:val="0"/>
          <w:numId w:val="17"/>
        </w:numPr>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 xml:space="preserve">Viable or non-viable </w:t>
      </w:r>
      <w:proofErr w:type="spellStart"/>
      <w:r w:rsidRPr="00BA551B">
        <w:rPr>
          <w:rFonts w:ascii="Arial" w:hAnsi="Arial" w:cs="Arial"/>
          <w:sz w:val="20"/>
          <w:szCs w:val="20"/>
          <w:lang w:val="en"/>
        </w:rPr>
        <w:t>tumour</w:t>
      </w:r>
      <w:proofErr w:type="spellEnd"/>
      <w:r w:rsidRPr="00BA551B">
        <w:rPr>
          <w:rFonts w:ascii="Arial" w:hAnsi="Arial" w:cs="Arial"/>
          <w:sz w:val="20"/>
          <w:szCs w:val="20"/>
          <w:lang w:val="en"/>
        </w:rPr>
        <w:t xml:space="preserve"> thrombus is present at resection margins of the ureter, renal vein or inferior vena cava (always discuss resection margins with the surgeon)</w:t>
      </w:r>
    </w:p>
    <w:p w14:paraId="4CB5D4BB" w14:textId="77777777" w:rsidR="009F173D" w:rsidRPr="00BA551B" w:rsidRDefault="009F173D" w:rsidP="00BA551B">
      <w:pPr>
        <w:pStyle w:val="NormalWeb"/>
        <w:numPr>
          <w:ilvl w:val="0"/>
          <w:numId w:val="17"/>
        </w:numPr>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 xml:space="preserve">Viable or non-viable </w:t>
      </w:r>
      <w:proofErr w:type="spellStart"/>
      <w:r w:rsidRPr="00BA551B">
        <w:rPr>
          <w:rFonts w:ascii="Arial" w:hAnsi="Arial" w:cs="Arial"/>
          <w:sz w:val="20"/>
          <w:szCs w:val="20"/>
          <w:lang w:val="en"/>
        </w:rPr>
        <w:t>tumour</w:t>
      </w:r>
      <w:proofErr w:type="spellEnd"/>
      <w:r w:rsidRPr="00BA551B">
        <w:rPr>
          <w:rFonts w:ascii="Arial" w:hAnsi="Arial" w:cs="Arial"/>
          <w:sz w:val="20"/>
          <w:szCs w:val="20"/>
          <w:lang w:val="en"/>
        </w:rPr>
        <w:t xml:space="preserve"> thrombus that </w:t>
      </w:r>
      <w:proofErr w:type="gramStart"/>
      <w:r w:rsidRPr="00BA551B">
        <w:rPr>
          <w:rFonts w:ascii="Arial" w:hAnsi="Arial" w:cs="Arial"/>
          <w:sz w:val="20"/>
          <w:szCs w:val="20"/>
          <w:lang w:val="en"/>
        </w:rPr>
        <w:t>is</w:t>
      </w:r>
      <w:proofErr w:type="gramEnd"/>
      <w:r w:rsidRPr="00BA551B">
        <w:rPr>
          <w:rFonts w:ascii="Arial" w:hAnsi="Arial" w:cs="Arial"/>
          <w:sz w:val="20"/>
          <w:szCs w:val="20"/>
          <w:lang w:val="en"/>
        </w:rPr>
        <w:t xml:space="preserve"> attached to the inferior vena cava wall is removed piecemeal by the surgeon</w:t>
      </w:r>
    </w:p>
    <w:p w14:paraId="76AEE50B" w14:textId="77777777" w:rsidR="009F173D" w:rsidRPr="00BA551B" w:rsidRDefault="009F173D" w:rsidP="00BA551B">
      <w:pPr>
        <w:pStyle w:val="NormalWeb"/>
        <w:numPr>
          <w:ilvl w:val="0"/>
          <w:numId w:val="17"/>
        </w:numPr>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 xml:space="preserve">Wedge/open </w:t>
      </w:r>
      <w:proofErr w:type="spellStart"/>
      <w:r w:rsidRPr="00BA551B">
        <w:rPr>
          <w:rFonts w:ascii="Arial" w:hAnsi="Arial" w:cs="Arial"/>
          <w:sz w:val="20"/>
          <w:szCs w:val="20"/>
          <w:lang w:val="en"/>
        </w:rPr>
        <w:t>tumour</w:t>
      </w:r>
      <w:proofErr w:type="spellEnd"/>
      <w:r w:rsidRPr="00BA551B">
        <w:rPr>
          <w:rFonts w:ascii="Arial" w:hAnsi="Arial" w:cs="Arial"/>
          <w:sz w:val="20"/>
          <w:szCs w:val="20"/>
          <w:lang w:val="en"/>
        </w:rPr>
        <w:t xml:space="preserve"> biopsy prior to preoperative chemotherapy or surgery</w:t>
      </w:r>
    </w:p>
    <w:p w14:paraId="2E95D268" w14:textId="77777777" w:rsidR="009F173D" w:rsidRPr="00BA551B" w:rsidRDefault="009F173D" w:rsidP="00BA551B">
      <w:pPr>
        <w:pStyle w:val="NormalWeb"/>
        <w:numPr>
          <w:ilvl w:val="0"/>
          <w:numId w:val="17"/>
        </w:numPr>
        <w:spacing w:before="0" w:beforeAutospacing="0" w:after="0" w:afterAutospacing="0" w:line="276" w:lineRule="auto"/>
        <w:jc w:val="both"/>
        <w:divId w:val="1174609401"/>
        <w:rPr>
          <w:rFonts w:ascii="Arial" w:hAnsi="Arial" w:cs="Arial"/>
          <w:sz w:val="20"/>
          <w:szCs w:val="20"/>
          <w:lang w:val="en"/>
        </w:rPr>
      </w:pPr>
      <w:proofErr w:type="spellStart"/>
      <w:r w:rsidRPr="00BA551B">
        <w:rPr>
          <w:rFonts w:ascii="Arial" w:hAnsi="Arial" w:cs="Arial"/>
          <w:sz w:val="20"/>
          <w:szCs w:val="20"/>
          <w:lang w:val="en"/>
        </w:rPr>
        <w:t>Tumour</w:t>
      </w:r>
      <w:proofErr w:type="spellEnd"/>
      <w:r w:rsidRPr="00BA551B">
        <w:rPr>
          <w:rFonts w:ascii="Arial" w:hAnsi="Arial" w:cs="Arial"/>
          <w:sz w:val="20"/>
          <w:szCs w:val="20"/>
          <w:lang w:val="en"/>
        </w:rPr>
        <w:t xml:space="preserve"> implants (viable or non-viable) are found anywhere in the abdomen</w:t>
      </w:r>
    </w:p>
    <w:p w14:paraId="44B5998D" w14:textId="77777777" w:rsidR="009F173D" w:rsidRPr="00BA551B" w:rsidRDefault="009F173D" w:rsidP="00BA551B">
      <w:pPr>
        <w:pStyle w:val="NormalWeb"/>
        <w:numPr>
          <w:ilvl w:val="0"/>
          <w:numId w:val="17"/>
        </w:numPr>
        <w:spacing w:before="0" w:beforeAutospacing="0" w:after="0" w:afterAutospacing="0" w:line="276" w:lineRule="auto"/>
        <w:jc w:val="both"/>
        <w:divId w:val="1174609401"/>
        <w:rPr>
          <w:rFonts w:ascii="Arial" w:hAnsi="Arial" w:cs="Arial"/>
          <w:sz w:val="20"/>
          <w:szCs w:val="20"/>
          <w:lang w:val="en"/>
        </w:rPr>
      </w:pPr>
      <w:proofErr w:type="spellStart"/>
      <w:r w:rsidRPr="00BA551B">
        <w:rPr>
          <w:rFonts w:ascii="Arial" w:hAnsi="Arial" w:cs="Arial"/>
          <w:sz w:val="20"/>
          <w:szCs w:val="20"/>
          <w:lang w:val="en"/>
        </w:rPr>
        <w:t>Tumour</w:t>
      </w:r>
      <w:proofErr w:type="spellEnd"/>
      <w:r w:rsidRPr="00BA551B">
        <w:rPr>
          <w:rFonts w:ascii="Arial" w:hAnsi="Arial" w:cs="Arial"/>
          <w:sz w:val="20"/>
          <w:szCs w:val="20"/>
          <w:lang w:val="en"/>
        </w:rPr>
        <w:t xml:space="preserve"> (viable or non-viable) has penetrated through the peritoneal surface</w:t>
      </w:r>
    </w:p>
    <w:p w14:paraId="05D091CA"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Stage IV   </w:t>
      </w:r>
    </w:p>
    <w:p w14:paraId="2D75A483" w14:textId="77777777" w:rsidR="009F173D" w:rsidRPr="00BA551B" w:rsidRDefault="009F173D" w:rsidP="00BA551B">
      <w:pPr>
        <w:pStyle w:val="NormalWeb"/>
        <w:numPr>
          <w:ilvl w:val="0"/>
          <w:numId w:val="18"/>
        </w:numPr>
        <w:spacing w:before="0" w:beforeAutospacing="0" w:after="0" w:afterAutospacing="0" w:line="276" w:lineRule="auto"/>
        <w:jc w:val="both"/>
        <w:divId w:val="1174609401"/>
        <w:rPr>
          <w:rFonts w:ascii="Arial" w:hAnsi="Arial" w:cs="Arial"/>
          <w:sz w:val="20"/>
          <w:szCs w:val="20"/>
          <w:lang w:val="en"/>
        </w:rPr>
      </w:pPr>
      <w:proofErr w:type="spellStart"/>
      <w:r w:rsidRPr="00BA551B">
        <w:rPr>
          <w:rFonts w:ascii="Arial" w:hAnsi="Arial" w:cs="Arial"/>
          <w:sz w:val="20"/>
          <w:szCs w:val="20"/>
          <w:lang w:val="en"/>
        </w:rPr>
        <w:t>Haematogeneous</w:t>
      </w:r>
      <w:proofErr w:type="spellEnd"/>
      <w:r w:rsidRPr="00BA551B">
        <w:rPr>
          <w:rFonts w:ascii="Arial" w:hAnsi="Arial" w:cs="Arial"/>
          <w:sz w:val="20"/>
          <w:szCs w:val="20"/>
          <w:lang w:val="en"/>
        </w:rPr>
        <w:t xml:space="preserve"> metastases (lung, liver, bone, and brain)</w:t>
      </w:r>
    </w:p>
    <w:p w14:paraId="1534FCED" w14:textId="77777777" w:rsidR="009F173D" w:rsidRPr="00BA551B" w:rsidRDefault="009F173D" w:rsidP="00BA551B">
      <w:pPr>
        <w:pStyle w:val="NormalWeb"/>
        <w:numPr>
          <w:ilvl w:val="0"/>
          <w:numId w:val="18"/>
        </w:numPr>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Lymph node metastases outside the abdominopelvic region</w:t>
      </w:r>
    </w:p>
    <w:p w14:paraId="2CD7C094" w14:textId="77777777" w:rsidR="009F173D" w:rsidRPr="00BA551B" w:rsidRDefault="009F173D" w:rsidP="00BA551B">
      <w:pPr>
        <w:pStyle w:val="NormalWeb"/>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Stage V   </w:t>
      </w:r>
    </w:p>
    <w:p w14:paraId="6C03B53F" w14:textId="77777777" w:rsidR="009F173D" w:rsidRPr="00BA551B" w:rsidRDefault="009F173D" w:rsidP="00BA551B">
      <w:pPr>
        <w:pStyle w:val="NormalWeb"/>
        <w:numPr>
          <w:ilvl w:val="0"/>
          <w:numId w:val="19"/>
        </w:numPr>
        <w:spacing w:before="0" w:beforeAutospacing="0" w:after="0" w:afterAutospacing="0" w:line="276" w:lineRule="auto"/>
        <w:jc w:val="both"/>
        <w:divId w:val="1174609401"/>
        <w:rPr>
          <w:rFonts w:ascii="Arial" w:hAnsi="Arial" w:cs="Arial"/>
          <w:sz w:val="20"/>
          <w:szCs w:val="20"/>
          <w:lang w:val="en"/>
        </w:rPr>
      </w:pPr>
      <w:r w:rsidRPr="00BA551B">
        <w:rPr>
          <w:rFonts w:ascii="Arial" w:hAnsi="Arial" w:cs="Arial"/>
          <w:sz w:val="20"/>
          <w:szCs w:val="20"/>
          <w:lang w:val="en"/>
        </w:rPr>
        <w:t xml:space="preserve">Bilateral renal involvement at diagnosis (each side should also be staged separately, according to the above criteria, </w:t>
      </w:r>
      <w:proofErr w:type="gramStart"/>
      <w:r w:rsidRPr="00BA551B">
        <w:rPr>
          <w:rFonts w:ascii="Arial" w:hAnsi="Arial" w:cs="Arial"/>
          <w:sz w:val="20"/>
          <w:szCs w:val="20"/>
          <w:lang w:val="en"/>
        </w:rPr>
        <w:t>as</w:t>
      </w:r>
      <w:proofErr w:type="gramEnd"/>
      <w:r w:rsidRPr="00BA551B">
        <w:rPr>
          <w:rFonts w:ascii="Arial" w:hAnsi="Arial" w:cs="Arial"/>
          <w:sz w:val="20"/>
          <w:szCs w:val="20"/>
          <w:lang w:val="en"/>
        </w:rPr>
        <w:t xml:space="preserve"> I </w:t>
      </w:r>
      <w:proofErr w:type="gramStart"/>
      <w:r w:rsidRPr="00BA551B">
        <w:rPr>
          <w:rFonts w:ascii="Arial" w:hAnsi="Arial" w:cs="Arial"/>
          <w:sz w:val="20"/>
          <w:szCs w:val="20"/>
          <w:lang w:val="en"/>
        </w:rPr>
        <w:t>through</w:t>
      </w:r>
      <w:proofErr w:type="gramEnd"/>
      <w:r w:rsidRPr="00BA551B">
        <w:rPr>
          <w:rFonts w:ascii="Arial" w:hAnsi="Arial" w:cs="Arial"/>
          <w:sz w:val="20"/>
          <w:szCs w:val="20"/>
          <w:lang w:val="en"/>
        </w:rPr>
        <w:t xml:space="preserve"> IV)</w:t>
      </w:r>
    </w:p>
    <w:p w14:paraId="654D16AA" w14:textId="77777777" w:rsidR="009F173D" w:rsidRPr="00BA551B" w:rsidRDefault="009F173D" w:rsidP="00BA551B">
      <w:pPr>
        <w:pStyle w:val="NormalWeb"/>
        <w:spacing w:before="0" w:beforeAutospacing="0" w:after="0" w:afterAutospacing="0" w:line="276" w:lineRule="auto"/>
        <w:ind w:left="360"/>
        <w:jc w:val="both"/>
        <w:divId w:val="1174609401"/>
        <w:rPr>
          <w:rFonts w:ascii="Arial" w:hAnsi="Arial" w:cs="Arial"/>
          <w:sz w:val="20"/>
          <w:szCs w:val="20"/>
          <w:lang w:val="en"/>
        </w:rPr>
      </w:pPr>
      <w:r w:rsidRPr="00BA551B">
        <w:rPr>
          <w:rFonts w:ascii="Arial" w:hAnsi="Arial" w:cs="Arial"/>
          <w:sz w:val="20"/>
          <w:szCs w:val="20"/>
          <w:lang w:val="en"/>
        </w:rPr>
        <w:t> </w:t>
      </w:r>
    </w:p>
    <w:p w14:paraId="596B5D6F" w14:textId="77777777" w:rsidR="009F173D" w:rsidRPr="00BA551B" w:rsidRDefault="009F173D" w:rsidP="00BA551B">
      <w:pPr>
        <w:spacing w:after="0" w:line="276" w:lineRule="auto"/>
        <w:divId w:val="1596354711"/>
        <w:rPr>
          <w:rFonts w:ascii="Arial" w:eastAsia="Times New Roman" w:hAnsi="Arial" w:cs="Arial"/>
          <w:sz w:val="20"/>
          <w:szCs w:val="20"/>
          <w:lang w:val="en"/>
        </w:rPr>
      </w:pPr>
      <w:r w:rsidRPr="00BA551B">
        <w:rPr>
          <w:rFonts w:ascii="Arial" w:eastAsia="Times New Roman" w:hAnsi="Arial" w:cs="Arial"/>
          <w:sz w:val="20"/>
          <w:szCs w:val="20"/>
          <w:lang w:val="en"/>
        </w:rPr>
        <w:t>References</w:t>
      </w:r>
    </w:p>
    <w:p w14:paraId="06EC57D3" w14:textId="77777777" w:rsidR="009F173D" w:rsidRPr="00BA551B" w:rsidRDefault="009F173D" w:rsidP="00BA551B">
      <w:pPr>
        <w:numPr>
          <w:ilvl w:val="0"/>
          <w:numId w:val="20"/>
        </w:numPr>
        <w:spacing w:after="0" w:line="276" w:lineRule="auto"/>
        <w:divId w:val="218712666"/>
        <w:rPr>
          <w:rFonts w:ascii="Arial" w:eastAsia="Times New Roman" w:hAnsi="Arial" w:cs="Arial"/>
          <w:sz w:val="20"/>
          <w:szCs w:val="20"/>
          <w:lang w:val="en"/>
        </w:rPr>
      </w:pPr>
      <w:bookmarkStart w:id="32" w:name="R67692"/>
      <w:r w:rsidRPr="00BA551B">
        <w:rPr>
          <w:rFonts w:ascii="Arial" w:eastAsia="Times New Roman" w:hAnsi="Arial" w:cs="Arial"/>
          <w:sz w:val="20"/>
          <w:szCs w:val="20"/>
          <w:lang w:val="en"/>
        </w:rPr>
        <w:t xml:space="preserve">Perlman EJ. Pediatric renal tumors: practical updates for the pathologist. </w:t>
      </w:r>
      <w:proofErr w:type="spellStart"/>
      <w:r w:rsidRPr="00BA551B">
        <w:rPr>
          <w:rStyle w:val="Emphasis"/>
          <w:rFonts w:ascii="Arial" w:eastAsia="Times New Roman" w:hAnsi="Arial" w:cs="Arial"/>
          <w:sz w:val="20"/>
          <w:szCs w:val="20"/>
          <w:lang w:val="en"/>
        </w:rPr>
        <w:t>Pediatr</w:t>
      </w:r>
      <w:proofErr w:type="spellEnd"/>
      <w:r w:rsidRPr="00BA551B">
        <w:rPr>
          <w:rStyle w:val="Emphasis"/>
          <w:rFonts w:ascii="Arial" w:eastAsia="Times New Roman" w:hAnsi="Arial" w:cs="Arial"/>
          <w:sz w:val="20"/>
          <w:szCs w:val="20"/>
          <w:lang w:val="en"/>
        </w:rPr>
        <w:t xml:space="preserve"> Dev Pathol.</w:t>
      </w:r>
      <w:r w:rsidRPr="00BA551B">
        <w:rPr>
          <w:rFonts w:ascii="Arial" w:eastAsia="Times New Roman" w:hAnsi="Arial" w:cs="Arial"/>
          <w:sz w:val="20"/>
          <w:szCs w:val="20"/>
          <w:lang w:val="en"/>
        </w:rPr>
        <w:t xml:space="preserve"> 2005;8(3):320-338. </w:t>
      </w:r>
      <w:bookmarkEnd w:id="32"/>
    </w:p>
    <w:p w14:paraId="33F1EDBB" w14:textId="77777777" w:rsidR="009F173D" w:rsidRPr="00BA551B" w:rsidRDefault="009F173D" w:rsidP="00BA551B">
      <w:pPr>
        <w:numPr>
          <w:ilvl w:val="0"/>
          <w:numId w:val="20"/>
        </w:numPr>
        <w:spacing w:after="0" w:line="276" w:lineRule="auto"/>
        <w:divId w:val="218712666"/>
        <w:rPr>
          <w:rFonts w:ascii="Arial" w:eastAsia="Times New Roman" w:hAnsi="Arial" w:cs="Arial"/>
          <w:sz w:val="20"/>
          <w:szCs w:val="20"/>
          <w:lang w:val="en"/>
        </w:rPr>
      </w:pPr>
      <w:bookmarkStart w:id="33" w:name="R67693"/>
      <w:r w:rsidRPr="00BA551B">
        <w:rPr>
          <w:rFonts w:ascii="Arial" w:eastAsia="Times New Roman" w:hAnsi="Arial" w:cs="Arial"/>
          <w:sz w:val="20"/>
          <w:szCs w:val="20"/>
          <w:lang w:val="en"/>
        </w:rPr>
        <w:t xml:space="preserve">Vujanić GM, Parsons LN, </w:t>
      </w:r>
      <w:proofErr w:type="spellStart"/>
      <w:r w:rsidRPr="00BA551B">
        <w:rPr>
          <w:rFonts w:ascii="Arial" w:eastAsia="Times New Roman" w:hAnsi="Arial" w:cs="Arial"/>
          <w:sz w:val="20"/>
          <w:szCs w:val="20"/>
          <w:lang w:val="en"/>
        </w:rPr>
        <w:t>D'Hooghe</w:t>
      </w:r>
      <w:proofErr w:type="spellEnd"/>
      <w:r w:rsidRPr="00BA551B">
        <w:rPr>
          <w:rFonts w:ascii="Arial" w:eastAsia="Times New Roman" w:hAnsi="Arial" w:cs="Arial"/>
          <w:sz w:val="20"/>
          <w:szCs w:val="20"/>
          <w:lang w:val="en"/>
        </w:rPr>
        <w:t xml:space="preserve"> E, Treece AL, Collini P, Perlman EJ. Pathology of Wilms' </w:t>
      </w:r>
      <w:proofErr w:type="spellStart"/>
      <w:r w:rsidRPr="00BA551B">
        <w:rPr>
          <w:rFonts w:ascii="Arial" w:eastAsia="Times New Roman" w:hAnsi="Arial" w:cs="Arial"/>
          <w:sz w:val="20"/>
          <w:szCs w:val="20"/>
          <w:lang w:val="en"/>
        </w:rPr>
        <w:t>tumour</w:t>
      </w:r>
      <w:proofErr w:type="spellEnd"/>
      <w:r w:rsidRPr="00BA551B">
        <w:rPr>
          <w:rFonts w:ascii="Arial" w:eastAsia="Times New Roman" w:hAnsi="Arial" w:cs="Arial"/>
          <w:sz w:val="20"/>
          <w:szCs w:val="20"/>
          <w:lang w:val="en"/>
        </w:rPr>
        <w:t xml:space="preserve"> in International Society of </w:t>
      </w:r>
      <w:proofErr w:type="spellStart"/>
      <w:r w:rsidRPr="00BA551B">
        <w:rPr>
          <w:rFonts w:ascii="Arial" w:eastAsia="Times New Roman" w:hAnsi="Arial" w:cs="Arial"/>
          <w:sz w:val="20"/>
          <w:szCs w:val="20"/>
          <w:lang w:val="en"/>
        </w:rPr>
        <w:t>Paediatric</w:t>
      </w:r>
      <w:proofErr w:type="spellEnd"/>
      <w:r w:rsidRPr="00BA551B">
        <w:rPr>
          <w:rFonts w:ascii="Arial" w:eastAsia="Times New Roman" w:hAnsi="Arial" w:cs="Arial"/>
          <w:sz w:val="20"/>
          <w:szCs w:val="20"/>
          <w:lang w:val="en"/>
        </w:rPr>
        <w:t xml:space="preserve"> Oncology (SIOP) and Children's oncology group (COG) renal </w:t>
      </w:r>
      <w:proofErr w:type="spellStart"/>
      <w:r w:rsidRPr="00BA551B">
        <w:rPr>
          <w:rFonts w:ascii="Arial" w:eastAsia="Times New Roman" w:hAnsi="Arial" w:cs="Arial"/>
          <w:sz w:val="20"/>
          <w:szCs w:val="20"/>
          <w:lang w:val="en"/>
        </w:rPr>
        <w:t>tumour</w:t>
      </w:r>
      <w:proofErr w:type="spellEnd"/>
      <w:r w:rsidRPr="00BA551B">
        <w:rPr>
          <w:rFonts w:ascii="Arial" w:eastAsia="Times New Roman" w:hAnsi="Arial" w:cs="Arial"/>
          <w:sz w:val="20"/>
          <w:szCs w:val="20"/>
          <w:lang w:val="en"/>
        </w:rPr>
        <w:t xml:space="preserve"> studies: Similarities and differences. </w:t>
      </w:r>
      <w:r w:rsidRPr="00BA551B">
        <w:rPr>
          <w:rStyle w:val="Emphasis"/>
          <w:rFonts w:ascii="Arial" w:eastAsia="Times New Roman" w:hAnsi="Arial" w:cs="Arial"/>
          <w:sz w:val="20"/>
          <w:szCs w:val="20"/>
          <w:lang w:val="en"/>
        </w:rPr>
        <w:t>Histopathology</w:t>
      </w:r>
      <w:r w:rsidRPr="00BA551B">
        <w:rPr>
          <w:rFonts w:ascii="Arial" w:eastAsia="Times New Roman" w:hAnsi="Arial" w:cs="Arial"/>
          <w:sz w:val="20"/>
          <w:szCs w:val="20"/>
          <w:lang w:val="en"/>
        </w:rPr>
        <w:t xml:space="preserve">. 2022 Jun;80(7):1026-1037. </w:t>
      </w:r>
      <w:bookmarkEnd w:id="33"/>
    </w:p>
    <w:p w14:paraId="6339DBA0" w14:textId="77777777" w:rsidR="009F173D" w:rsidRDefault="009F173D" w:rsidP="00BA551B">
      <w:pPr>
        <w:numPr>
          <w:ilvl w:val="0"/>
          <w:numId w:val="20"/>
        </w:numPr>
        <w:spacing w:after="0" w:line="276" w:lineRule="auto"/>
        <w:divId w:val="218712666"/>
        <w:rPr>
          <w:rFonts w:ascii="Arial" w:eastAsia="Times New Roman" w:hAnsi="Arial" w:cs="Arial"/>
          <w:sz w:val="20"/>
          <w:szCs w:val="20"/>
          <w:lang w:val="en"/>
        </w:rPr>
      </w:pPr>
      <w:bookmarkStart w:id="34" w:name="R67694"/>
      <w:proofErr w:type="spellStart"/>
      <w:r w:rsidRPr="00BA551B">
        <w:rPr>
          <w:rFonts w:ascii="Arial" w:eastAsia="Times New Roman" w:hAnsi="Arial" w:cs="Arial"/>
          <w:sz w:val="20"/>
          <w:szCs w:val="20"/>
          <w:lang w:val="en"/>
        </w:rPr>
        <w:lastRenderedPageBreak/>
        <w:t>Jinhu</w:t>
      </w:r>
      <w:proofErr w:type="spellEnd"/>
      <w:r w:rsidRPr="00BA551B">
        <w:rPr>
          <w:rFonts w:ascii="Arial" w:eastAsia="Times New Roman" w:hAnsi="Arial" w:cs="Arial"/>
          <w:sz w:val="20"/>
          <w:szCs w:val="20"/>
          <w:lang w:val="en"/>
        </w:rPr>
        <w:t xml:space="preserve"> Wang, Minju Li, Daxing Tang, </w:t>
      </w:r>
      <w:proofErr w:type="spellStart"/>
      <w:r w:rsidRPr="00BA551B">
        <w:rPr>
          <w:rFonts w:ascii="Arial" w:eastAsia="Times New Roman" w:hAnsi="Arial" w:cs="Arial"/>
          <w:sz w:val="20"/>
          <w:szCs w:val="20"/>
          <w:lang w:val="en"/>
        </w:rPr>
        <w:t>Weizhong</w:t>
      </w:r>
      <w:proofErr w:type="spellEnd"/>
      <w:r w:rsidRPr="00BA551B">
        <w:rPr>
          <w:rFonts w:ascii="Arial" w:eastAsia="Times New Roman" w:hAnsi="Arial" w:cs="Arial"/>
          <w:sz w:val="20"/>
          <w:szCs w:val="20"/>
          <w:lang w:val="en"/>
        </w:rPr>
        <w:t xml:space="preserve"> Gu, Junqing Mao, Qiang Shu - Current treatment for Wilms tumor: COG and SIOP standards: </w:t>
      </w:r>
      <w:r w:rsidRPr="00BA551B">
        <w:rPr>
          <w:rStyle w:val="Emphasis"/>
          <w:rFonts w:ascii="Arial" w:eastAsia="Times New Roman" w:hAnsi="Arial" w:cs="Arial"/>
          <w:sz w:val="20"/>
          <w:szCs w:val="20"/>
          <w:lang w:val="en"/>
        </w:rPr>
        <w:t>World Journal of Pediatric Surgery.</w:t>
      </w:r>
      <w:r w:rsidRPr="00BA551B">
        <w:rPr>
          <w:rFonts w:ascii="Arial" w:eastAsia="Times New Roman" w:hAnsi="Arial" w:cs="Arial"/>
          <w:sz w:val="20"/>
          <w:szCs w:val="20"/>
          <w:lang w:val="en"/>
        </w:rPr>
        <w:t xml:space="preserve"> 2019;2: e000038.</w:t>
      </w:r>
      <w:bookmarkEnd w:id="34"/>
    </w:p>
    <w:p w14:paraId="3771FBDF" w14:textId="77777777" w:rsidR="00BA551B" w:rsidRPr="00BA551B" w:rsidRDefault="00BA551B" w:rsidP="00BA551B">
      <w:pPr>
        <w:spacing w:after="0" w:line="276" w:lineRule="auto"/>
        <w:ind w:left="720"/>
        <w:divId w:val="218712666"/>
        <w:rPr>
          <w:rFonts w:ascii="Arial" w:eastAsia="Times New Roman" w:hAnsi="Arial" w:cs="Arial"/>
          <w:sz w:val="20"/>
          <w:szCs w:val="20"/>
          <w:lang w:val="en"/>
        </w:rPr>
      </w:pPr>
    </w:p>
    <w:p w14:paraId="3DAB67E9" w14:textId="77777777" w:rsidR="009F173D" w:rsidRPr="00BA551B" w:rsidRDefault="009F173D" w:rsidP="00BA551B">
      <w:pPr>
        <w:spacing w:after="0" w:line="276" w:lineRule="auto"/>
        <w:divId w:val="900484734"/>
        <w:rPr>
          <w:rFonts w:ascii="Arial" w:eastAsia="Times New Roman" w:hAnsi="Arial" w:cs="Arial"/>
          <w:b/>
          <w:bCs/>
          <w:sz w:val="20"/>
          <w:szCs w:val="20"/>
          <w:lang w:val="en"/>
        </w:rPr>
      </w:pPr>
      <w:bookmarkStart w:id="35" w:name="N12345"/>
      <w:r w:rsidRPr="00BA551B">
        <w:rPr>
          <w:rFonts w:ascii="Arial" w:eastAsia="Times New Roman" w:hAnsi="Arial" w:cs="Arial"/>
          <w:b/>
          <w:bCs/>
          <w:sz w:val="20"/>
          <w:szCs w:val="20"/>
          <w:lang w:val="en"/>
        </w:rPr>
        <w:t>G. Ancillary Studies</w:t>
      </w:r>
      <w:bookmarkEnd w:id="35"/>
    </w:p>
    <w:p w14:paraId="73BE26DD" w14:textId="77777777" w:rsidR="009F173D" w:rsidRPr="00BA551B" w:rsidRDefault="009F173D" w:rsidP="00BA551B">
      <w:pPr>
        <w:pStyle w:val="NormalWeb"/>
        <w:spacing w:before="0" w:beforeAutospacing="0" w:after="0" w:afterAutospacing="0" w:line="276" w:lineRule="auto"/>
        <w:divId w:val="1141995779"/>
        <w:rPr>
          <w:rFonts w:ascii="Arial" w:hAnsi="Arial" w:cs="Arial"/>
          <w:sz w:val="20"/>
          <w:szCs w:val="20"/>
          <w:lang w:val="en"/>
        </w:rPr>
      </w:pPr>
      <w:r w:rsidRPr="00BA551B">
        <w:rPr>
          <w:rFonts w:ascii="Arial" w:hAnsi="Arial" w:cs="Arial"/>
          <w:sz w:val="20"/>
          <w:szCs w:val="20"/>
          <w:lang w:val="en"/>
        </w:rPr>
        <w:t>The diagnosis of primary renal tumors in children remains largely based on examination of hematoxylin-eosin (H&amp;E)-stained sections. However, a few ancillary studies may be employed for diagnostic or prognostic importance.</w:t>
      </w:r>
    </w:p>
    <w:p w14:paraId="60E5E897" w14:textId="77777777" w:rsidR="009F173D" w:rsidRPr="00BA551B" w:rsidRDefault="009F173D" w:rsidP="00BA551B">
      <w:pPr>
        <w:pStyle w:val="NormalWeb"/>
        <w:spacing w:before="0" w:beforeAutospacing="0" w:after="0" w:afterAutospacing="0" w:line="276" w:lineRule="auto"/>
        <w:divId w:val="1141995779"/>
        <w:rPr>
          <w:rFonts w:ascii="Arial" w:hAnsi="Arial" w:cs="Arial"/>
          <w:sz w:val="20"/>
          <w:szCs w:val="20"/>
          <w:lang w:val="en"/>
        </w:rPr>
      </w:pPr>
      <w:r w:rsidRPr="00BA551B">
        <w:rPr>
          <w:rFonts w:ascii="Arial" w:hAnsi="Arial" w:cs="Arial"/>
          <w:sz w:val="20"/>
          <w:szCs w:val="20"/>
          <w:lang w:val="en"/>
        </w:rPr>
        <w:t> </w:t>
      </w:r>
    </w:p>
    <w:p w14:paraId="6F18CFE1" w14:textId="77777777" w:rsidR="009F173D" w:rsidRPr="00BA551B" w:rsidRDefault="009F173D" w:rsidP="00BA551B">
      <w:pPr>
        <w:pStyle w:val="NormalWeb"/>
        <w:spacing w:before="0" w:beforeAutospacing="0" w:after="0" w:afterAutospacing="0" w:line="276" w:lineRule="auto"/>
        <w:divId w:val="1141995779"/>
        <w:rPr>
          <w:rFonts w:ascii="Arial" w:hAnsi="Arial" w:cs="Arial"/>
          <w:sz w:val="20"/>
          <w:szCs w:val="20"/>
          <w:lang w:val="en"/>
        </w:rPr>
      </w:pPr>
      <w:r w:rsidRPr="00BA551B">
        <w:rPr>
          <w:rFonts w:ascii="Arial" w:hAnsi="Arial" w:cs="Arial"/>
          <w:b/>
          <w:bCs/>
          <w:sz w:val="20"/>
          <w:szCs w:val="20"/>
          <w:lang w:val="en"/>
        </w:rPr>
        <w:t xml:space="preserve">Wilms tumor molecular testing: </w:t>
      </w:r>
    </w:p>
    <w:p w14:paraId="25EBE194" w14:textId="77777777" w:rsidR="009F173D" w:rsidRPr="00BA551B" w:rsidRDefault="009F173D" w:rsidP="00BA551B">
      <w:pPr>
        <w:pStyle w:val="NormalWeb"/>
        <w:spacing w:before="0" w:beforeAutospacing="0" w:after="0" w:afterAutospacing="0" w:line="276" w:lineRule="auto"/>
        <w:divId w:val="1141995779"/>
        <w:rPr>
          <w:rFonts w:ascii="Arial" w:hAnsi="Arial" w:cs="Arial"/>
          <w:sz w:val="20"/>
          <w:szCs w:val="20"/>
          <w:lang w:val="en"/>
        </w:rPr>
      </w:pPr>
      <w:r w:rsidRPr="00BA551B">
        <w:rPr>
          <w:rFonts w:ascii="Arial" w:hAnsi="Arial" w:cs="Arial"/>
          <w:sz w:val="20"/>
          <w:szCs w:val="20"/>
          <w:lang w:val="en"/>
        </w:rPr>
        <w:t>Molecular tests such as loss of heterozygosity (LOH) at chromosomes 1p and 16q, 1q gain, and 11p15 loss have prognostic significance in certain patient populations. Augmentation of therapy has been shown to be effective for WT with combined LOH at 1p and 16q, therefore analysis of these loci, most commonly by targeted or genome-wide SNP array, has become routine practice in North America.</w:t>
      </w:r>
      <w:hyperlink w:anchor="R67695" w:tgtFrame="_top" w:tooltip="Grundy PE, Breslow NE, Perlman E, et al. The National Wilms Tumor Study Group. Loss of heterozygosity for chromosomes 1p and 16q is an adverse prognostic factor in favorable-histology Wilms tumor: a report from the National Wilms Tumor Study Group. &amp;lt;em&amp;gt;J" w:history="1">
        <w:r w:rsidRPr="00BA551B">
          <w:rPr>
            <w:rStyle w:val="Hyperlink"/>
            <w:rFonts w:ascii="Arial" w:hAnsi="Arial" w:cs="Arial"/>
            <w:sz w:val="20"/>
            <w:szCs w:val="20"/>
            <w:vertAlign w:val="superscript"/>
            <w:lang w:val="en"/>
          </w:rPr>
          <w:t>1,</w:t>
        </w:r>
      </w:hyperlink>
      <w:hyperlink w:anchor="R67696" w:tgtFrame="_top" w:tooltip="Dome JS, Mullen EA, Dix DB, Gratias EJ, Ehrlich PF, Daw NC, Geller JI, Chintagumpala M, Khanna G, Kalapurakal JA, Renfro LA, Perlman EJ, Grundy PE, Fernandez CV. Impact of the First Generation of Children&amp;#39;s Oncology Group Clinical Trials on Clinical Practi" w:history="1">
        <w:r w:rsidRPr="00BA551B">
          <w:rPr>
            <w:rStyle w:val="Hyperlink"/>
            <w:rFonts w:ascii="Arial" w:hAnsi="Arial" w:cs="Arial"/>
            <w:sz w:val="20"/>
            <w:szCs w:val="20"/>
            <w:vertAlign w:val="superscript"/>
            <w:lang w:val="en"/>
          </w:rPr>
          <w:t>2,</w:t>
        </w:r>
      </w:hyperlink>
      <w:hyperlink w:anchor="R67697" w:tgtFrame="_top" w:tooltip="Dix DB, Fernandez CV, Chi YY, Mullen EA, Geller JI, Gratias EJ, Khanna G, Kalapurakal JA, Perlman EJ, Seibel NL, Ehrlich PF, Malogolowkin M, Anderson J, Gastier-Foster J, Shamberger RC, Kim Y, Grundy PE, Dome JS; AREN0532 and AREN0533 study committees. Augment" w:history="1">
        <w:r w:rsidRPr="00BA551B">
          <w:rPr>
            <w:rStyle w:val="Hyperlink"/>
            <w:rFonts w:ascii="Arial" w:hAnsi="Arial" w:cs="Arial"/>
            <w:sz w:val="20"/>
            <w:szCs w:val="20"/>
            <w:vertAlign w:val="superscript"/>
            <w:lang w:val="en"/>
          </w:rPr>
          <w:t>3</w:t>
        </w:r>
      </w:hyperlink>
      <w:r w:rsidRPr="00BA551B">
        <w:rPr>
          <w:rFonts w:ascii="Arial" w:hAnsi="Arial" w:cs="Arial"/>
          <w:sz w:val="20"/>
          <w:szCs w:val="20"/>
          <w:lang w:val="en"/>
        </w:rPr>
        <w:t>While 1q gain is associated with adverse prognosis, the benefit of increased therapy is an area of active investigation.4 LOH and loss of imprinting of 11p15 have been associated with increased risk of relapse in young patients with stage I favorable histology WT that is treated with nephrectomy alone without adjuvant therapy.</w:t>
      </w:r>
      <w:hyperlink w:anchor="R67698" w:tgtFrame="_top" w:tooltip="Gratias EJ, Dome JS, Jennings LJ, et al. Association of chromosome 1q gain with inferior survival in favorable histology Wilms tumor. &amp;lt;em&amp;gt;J Clin Oncol&amp;lt;/em&amp;gt;. 2016;34(26):3189-3194." w:history="1">
        <w:r w:rsidRPr="00BA551B">
          <w:rPr>
            <w:rStyle w:val="Hyperlink"/>
            <w:rFonts w:ascii="Arial" w:hAnsi="Arial" w:cs="Arial"/>
            <w:sz w:val="20"/>
            <w:szCs w:val="20"/>
            <w:vertAlign w:val="superscript"/>
            <w:lang w:val="en"/>
          </w:rPr>
          <w:t>4,</w:t>
        </w:r>
      </w:hyperlink>
      <w:hyperlink w:anchor="R67699" w:tgtFrame="_top" w:tooltip="Perlman EJ, Grundy P, Anderson JR, et al. WT1 mutation and 11p loss of heterozygosity predict relapse in very low risk Wilms tumors treated by surgery alone. &amp;lt;em&amp;gt;J Clin Oncol&amp;lt;/em&amp;gt;. 2011; 29:698-703." w:history="1">
        <w:r w:rsidRPr="00BA551B">
          <w:rPr>
            <w:rStyle w:val="Hyperlink"/>
            <w:rFonts w:ascii="Arial" w:hAnsi="Arial" w:cs="Arial"/>
            <w:sz w:val="20"/>
            <w:szCs w:val="20"/>
            <w:vertAlign w:val="superscript"/>
            <w:lang w:val="en"/>
          </w:rPr>
          <w:t>5,</w:t>
        </w:r>
      </w:hyperlink>
      <w:hyperlink w:anchor="R67700" w:tgtFrame="_top" w:tooltip="Fernandez CV, Perlman EJ, Mullen EA, Chi YY, Hamilton TE, Gow KW, Ferrer FA, Barnhart DC, Ehrlich PF, Khanna G, Kalapurakal JA, Bocking T, Huff V, Tian J, Geller JI, Grundy PE, Anderson JR, Dome JS, Shamberger RC. Clinical Outcome and Biological Predictors of " w:history="1">
        <w:r w:rsidRPr="00BA551B">
          <w:rPr>
            <w:rStyle w:val="Hyperlink"/>
            <w:rFonts w:ascii="Arial" w:hAnsi="Arial" w:cs="Arial"/>
            <w:sz w:val="20"/>
            <w:szCs w:val="20"/>
            <w:vertAlign w:val="superscript"/>
            <w:lang w:val="en"/>
          </w:rPr>
          <w:t>6</w:t>
        </w:r>
      </w:hyperlink>
      <w:r w:rsidRPr="00BA551B">
        <w:rPr>
          <w:rFonts w:ascii="Arial" w:hAnsi="Arial" w:cs="Arial"/>
          <w:sz w:val="20"/>
          <w:szCs w:val="20"/>
          <w:lang w:val="en"/>
        </w:rPr>
        <w:t> The molecular etiology of Wilms tumor is heterogeneous and more than a dozen genes have been found to be recurrently mutated in Wilms tumor tissue including genes involved in transcriptional regulation (WT1, MYCN, SIX1, SIX2, MLLT1), microRNA processing (DGCR8, DROSHA, DICER1, and XPO5), and the WNT signaling pathway (AMER1 and CTNNB1). TP53 mutations have been detected in 50-75% of anaplastic histology Wilms tumors. Additionally, approximately 70% of Wilms tumors have evidence of IGF2 overexpression, which may arise via genetic or epigenetic changes at chromosome locus 11p15.</w:t>
      </w:r>
      <w:hyperlink w:anchor="R67701" w:tgtFrame="_top" w:tooltip="Gadd S, Huff V, Walz AL, Ooms AHAG, Armstrong AE, Gerhard DS, Smith MA, Auvil JMG, Meerzaman D, Chen QR, Hsu CH, Yan C, Nguyen C, Hu Y, Hermida LC, Davidsen T, Gesuwan P, Ma Y, Zong Z, Mungall AJ, Moore RA, Marra MA, Dome JS, Mullighan CG, Ma J, Wheeler DA, Ha" w:history="1">
        <w:r w:rsidRPr="00BA551B">
          <w:rPr>
            <w:rStyle w:val="Hyperlink"/>
            <w:rFonts w:ascii="Arial" w:hAnsi="Arial" w:cs="Arial"/>
            <w:sz w:val="20"/>
            <w:szCs w:val="20"/>
            <w:vertAlign w:val="superscript"/>
            <w:lang w:val="en"/>
          </w:rPr>
          <w:t>7</w:t>
        </w:r>
      </w:hyperlink>
      <w:r w:rsidRPr="00BA551B">
        <w:rPr>
          <w:rFonts w:ascii="Arial" w:hAnsi="Arial" w:cs="Arial"/>
          <w:sz w:val="20"/>
          <w:szCs w:val="20"/>
          <w:lang w:val="en"/>
        </w:rPr>
        <w:t> Some of these genes may also have germline mutations, which has implications for Wilms tumor predisposition and genetic counseling.  </w:t>
      </w:r>
    </w:p>
    <w:p w14:paraId="6539A189" w14:textId="77777777" w:rsidR="009F173D" w:rsidRPr="00BA551B" w:rsidRDefault="009F173D" w:rsidP="00BA551B">
      <w:pPr>
        <w:pStyle w:val="NormalWeb"/>
        <w:spacing w:before="0" w:beforeAutospacing="0" w:after="0" w:afterAutospacing="0" w:line="276" w:lineRule="auto"/>
        <w:divId w:val="1141995779"/>
        <w:rPr>
          <w:rFonts w:ascii="Arial" w:hAnsi="Arial" w:cs="Arial"/>
          <w:sz w:val="20"/>
          <w:szCs w:val="20"/>
          <w:lang w:val="en"/>
        </w:rPr>
      </w:pPr>
      <w:r w:rsidRPr="00BA551B">
        <w:rPr>
          <w:rFonts w:ascii="Arial" w:hAnsi="Arial" w:cs="Arial"/>
          <w:sz w:val="20"/>
          <w:szCs w:val="20"/>
          <w:lang w:val="en"/>
        </w:rPr>
        <w:t> </w:t>
      </w:r>
    </w:p>
    <w:p w14:paraId="6EF6FC81" w14:textId="305FA0BF" w:rsidR="009F173D" w:rsidRPr="00BA551B" w:rsidRDefault="009F173D" w:rsidP="00BA551B">
      <w:pPr>
        <w:pStyle w:val="NormalWeb"/>
        <w:spacing w:before="0" w:beforeAutospacing="0" w:after="0" w:afterAutospacing="0" w:line="276" w:lineRule="auto"/>
        <w:divId w:val="1141995779"/>
        <w:rPr>
          <w:rFonts w:ascii="Arial" w:hAnsi="Arial" w:cs="Arial"/>
          <w:sz w:val="20"/>
          <w:szCs w:val="20"/>
          <w:lang w:val="en"/>
        </w:rPr>
      </w:pPr>
      <w:r w:rsidRPr="00BA551B">
        <w:rPr>
          <w:rFonts w:ascii="Arial" w:hAnsi="Arial" w:cs="Arial"/>
          <w:b/>
          <w:bCs/>
          <w:sz w:val="20"/>
          <w:szCs w:val="20"/>
          <w:lang w:val="en"/>
        </w:rPr>
        <w:t xml:space="preserve">Other tumor molecular testing: </w:t>
      </w:r>
    </w:p>
    <w:p w14:paraId="1441C4BF" w14:textId="77777777" w:rsidR="009F173D" w:rsidRPr="00BA551B" w:rsidRDefault="009F173D" w:rsidP="00BA551B">
      <w:pPr>
        <w:pStyle w:val="NormalWeb"/>
        <w:spacing w:before="0" w:beforeAutospacing="0" w:after="0" w:afterAutospacing="0" w:line="276" w:lineRule="auto"/>
        <w:divId w:val="1141995779"/>
        <w:rPr>
          <w:rFonts w:ascii="Arial" w:hAnsi="Arial" w:cs="Arial"/>
          <w:sz w:val="20"/>
          <w:szCs w:val="20"/>
          <w:lang w:val="en"/>
        </w:rPr>
      </w:pPr>
      <w:r w:rsidRPr="00BA551B">
        <w:rPr>
          <w:rFonts w:ascii="Arial" w:hAnsi="Arial" w:cs="Arial"/>
          <w:sz w:val="20"/>
          <w:szCs w:val="20"/>
          <w:u w:val="single"/>
          <w:lang w:val="en"/>
        </w:rPr>
        <w:t>Congenital Mesoblastic Nephroma</w:t>
      </w:r>
    </w:p>
    <w:p w14:paraId="3A258BCF" w14:textId="77777777" w:rsidR="009F173D" w:rsidRPr="00BA551B" w:rsidRDefault="009F173D" w:rsidP="00BA551B">
      <w:pPr>
        <w:pStyle w:val="NormalWeb"/>
        <w:spacing w:before="0" w:beforeAutospacing="0" w:after="0" w:afterAutospacing="0" w:line="276" w:lineRule="auto"/>
        <w:divId w:val="1141995779"/>
        <w:rPr>
          <w:rFonts w:ascii="Arial" w:hAnsi="Arial" w:cs="Arial"/>
          <w:sz w:val="20"/>
          <w:szCs w:val="20"/>
          <w:lang w:val="en"/>
        </w:rPr>
      </w:pPr>
      <w:r w:rsidRPr="00BA551B">
        <w:rPr>
          <w:rFonts w:ascii="Arial" w:hAnsi="Arial" w:cs="Arial"/>
          <w:sz w:val="20"/>
          <w:szCs w:val="20"/>
          <w:lang w:val="en"/>
        </w:rPr>
        <w:t xml:space="preserve">CMN represents 2 genetically distinct tumors that correspond to the histologic subtypes. “Classic” CMN (24% of cases), which histologically resembles a type of fibromatosis has recently been recognized to harbor a </w:t>
      </w:r>
      <w:r w:rsidRPr="00BA551B">
        <w:rPr>
          <w:rStyle w:val="Emphasis"/>
          <w:rFonts w:ascii="Arial" w:hAnsi="Arial" w:cs="Arial"/>
          <w:sz w:val="20"/>
          <w:szCs w:val="20"/>
          <w:lang w:val="en"/>
        </w:rPr>
        <w:t>EGFR</w:t>
      </w:r>
      <w:r w:rsidRPr="00BA551B">
        <w:rPr>
          <w:rFonts w:ascii="Arial" w:hAnsi="Arial" w:cs="Arial"/>
          <w:sz w:val="20"/>
          <w:szCs w:val="20"/>
          <w:lang w:val="en"/>
        </w:rPr>
        <w:t xml:space="preserve"> activating mutations (most often internal tandem duplications).</w:t>
      </w:r>
      <w:hyperlink w:anchor="R67702" w:tgtFrame="_top" w:tooltip="Lei L, Stohr BA, Berry S, Lockwood CM, Davis JL, Rudzinski ER, Kunder CA. Recurrent EGFR alterations in NTRK3 fusion negative congenital mesoblastic nephroma. &amp;lt;em&amp;gt;Pract Lab Med&amp;lt;/em&amp;gt;. 2020 May 16;21: e00164." w:history="1">
        <w:r w:rsidRPr="00BA551B">
          <w:rPr>
            <w:rStyle w:val="Hyperlink"/>
            <w:rFonts w:ascii="Arial" w:hAnsi="Arial" w:cs="Arial"/>
            <w:sz w:val="20"/>
            <w:szCs w:val="20"/>
            <w:vertAlign w:val="superscript"/>
            <w:lang w:val="en"/>
          </w:rPr>
          <w:t>8,</w:t>
        </w:r>
      </w:hyperlink>
      <w:hyperlink w:anchor="R67703" w:tgtFrame="_top" w:tooltip="Wegert J, Vokuhl C, Collord G, et al. Recurrent intragenic rearrangements of EGFR and BRAF in soft tissue tumors of infants. &amp;lt;em&amp;gt;Nat Commun&amp;lt;/em&amp;gt;. 2018;9(1):2378." w:history="1">
        <w:r w:rsidRPr="00BA551B">
          <w:rPr>
            <w:rStyle w:val="Hyperlink"/>
            <w:rFonts w:ascii="Arial" w:hAnsi="Arial" w:cs="Arial"/>
            <w:sz w:val="20"/>
            <w:szCs w:val="20"/>
            <w:vertAlign w:val="superscript"/>
            <w:lang w:val="en"/>
          </w:rPr>
          <w:t>9</w:t>
        </w:r>
      </w:hyperlink>
      <w:r w:rsidRPr="00BA551B">
        <w:rPr>
          <w:rFonts w:ascii="Arial" w:hAnsi="Arial" w:cs="Arial"/>
          <w:sz w:val="20"/>
          <w:szCs w:val="20"/>
          <w:lang w:val="en"/>
        </w:rPr>
        <w:t> These alterations may be detected by next generation sequencing (NGS). “Cellular” CMN (66% of cases), which is analogous to the soft tissue tumor, infantile fibrosarcoma, most commonly contains an ETV6-NTRK3 gene fusion. However, a variety of other variant MAP kinase pathway activating translocations or mutations may also be present.</w:t>
      </w:r>
      <w:hyperlink w:anchor="R67704" w:tgtFrame="_top" w:tooltip="Knezevich SR, Garnett MJ, Pysher TJ, et al. ETV6-NTRK3 gene fusion and trisomy 11 establish a histogenetic link between mesoblastic nephroma and congenital fibrosarcoma. &amp;lt;em&amp;gt;Cancer Res&amp;lt;/em&amp;gt;. 1998;58(22):5046-5048." w:history="1">
        <w:r w:rsidRPr="00BA551B">
          <w:rPr>
            <w:rStyle w:val="Hyperlink"/>
            <w:rFonts w:ascii="Arial" w:hAnsi="Arial" w:cs="Arial"/>
            <w:sz w:val="20"/>
            <w:szCs w:val="20"/>
            <w:vertAlign w:val="superscript"/>
            <w:lang w:val="en"/>
          </w:rPr>
          <w:t>10</w:t>
        </w:r>
      </w:hyperlink>
      <w:r w:rsidRPr="00BA551B">
        <w:rPr>
          <w:rFonts w:ascii="Arial" w:hAnsi="Arial" w:cs="Arial"/>
          <w:sz w:val="20"/>
          <w:szCs w:val="20"/>
          <w:lang w:val="en"/>
        </w:rPr>
        <w:t xml:space="preserve"> ETV6-NTRK3 fusions may be detected by FISH or NGS, while the less common alternative alterations may be detected by comprehensive NGS for mutations and fusions. Genetically, “mixed” CMN have most frequently demonstrated </w:t>
      </w:r>
      <w:r w:rsidRPr="00BA551B">
        <w:rPr>
          <w:rStyle w:val="Emphasis"/>
          <w:rFonts w:ascii="Arial" w:hAnsi="Arial" w:cs="Arial"/>
          <w:sz w:val="20"/>
          <w:szCs w:val="20"/>
          <w:lang w:val="en"/>
        </w:rPr>
        <w:t>EGFR</w:t>
      </w:r>
      <w:r w:rsidRPr="00BA551B">
        <w:rPr>
          <w:rFonts w:ascii="Arial" w:hAnsi="Arial" w:cs="Arial"/>
          <w:sz w:val="20"/>
          <w:szCs w:val="20"/>
          <w:lang w:val="en"/>
        </w:rPr>
        <w:t xml:space="preserve"> alterations </w:t>
      </w:r>
      <w:proofErr w:type="gramStart"/>
      <w:r w:rsidRPr="00BA551B">
        <w:rPr>
          <w:rFonts w:ascii="Arial" w:hAnsi="Arial" w:cs="Arial"/>
          <w:sz w:val="20"/>
          <w:szCs w:val="20"/>
          <w:lang w:val="en"/>
        </w:rPr>
        <w:t>similar to</w:t>
      </w:r>
      <w:proofErr w:type="gramEnd"/>
      <w:r w:rsidRPr="00BA551B">
        <w:rPr>
          <w:rFonts w:ascii="Arial" w:hAnsi="Arial" w:cs="Arial"/>
          <w:sz w:val="20"/>
          <w:szCs w:val="20"/>
          <w:lang w:val="en"/>
        </w:rPr>
        <w:t xml:space="preserve"> the classic subtype, with rare cases with genetic overlap to cellular CMN.</w:t>
      </w:r>
      <w:hyperlink w:anchor="R67703" w:tgtFrame="_top" w:tooltip="Wegert J, Vokuhl C, Collord G, et al. Recurrent intragenic rearrangements of EGFR and BRAF in soft tissue tumors of infants. &amp;lt;em&amp;gt;Nat Commun&amp;lt;/em&amp;gt;. 2018;9(1):2378." w:history="1">
        <w:r w:rsidRPr="00BA551B">
          <w:rPr>
            <w:rStyle w:val="Hyperlink"/>
            <w:rFonts w:ascii="Arial" w:hAnsi="Arial" w:cs="Arial"/>
            <w:sz w:val="20"/>
            <w:szCs w:val="20"/>
            <w:vertAlign w:val="superscript"/>
            <w:lang w:val="en"/>
          </w:rPr>
          <w:t>9</w:t>
        </w:r>
      </w:hyperlink>
    </w:p>
    <w:p w14:paraId="4D71556C" w14:textId="77777777" w:rsidR="009F173D" w:rsidRPr="00BA551B" w:rsidRDefault="009F173D" w:rsidP="00BA551B">
      <w:pPr>
        <w:pStyle w:val="NormalWeb"/>
        <w:spacing w:before="0" w:beforeAutospacing="0" w:after="0" w:afterAutospacing="0" w:line="276" w:lineRule="auto"/>
        <w:divId w:val="1141995779"/>
        <w:rPr>
          <w:rFonts w:ascii="Arial" w:hAnsi="Arial" w:cs="Arial"/>
          <w:sz w:val="20"/>
          <w:szCs w:val="20"/>
          <w:lang w:val="en"/>
        </w:rPr>
      </w:pPr>
      <w:r w:rsidRPr="00BA551B">
        <w:rPr>
          <w:rFonts w:ascii="Arial" w:hAnsi="Arial" w:cs="Arial"/>
          <w:sz w:val="20"/>
          <w:szCs w:val="20"/>
          <w:lang w:val="en"/>
        </w:rPr>
        <w:t> </w:t>
      </w:r>
    </w:p>
    <w:p w14:paraId="0FE6E62E" w14:textId="77777777" w:rsidR="009F173D" w:rsidRPr="00BA551B" w:rsidRDefault="009F173D" w:rsidP="00BA551B">
      <w:pPr>
        <w:pStyle w:val="NormalWeb"/>
        <w:spacing w:before="0" w:beforeAutospacing="0" w:after="0" w:afterAutospacing="0" w:line="276" w:lineRule="auto"/>
        <w:divId w:val="1141995779"/>
        <w:rPr>
          <w:rFonts w:ascii="Arial" w:hAnsi="Arial" w:cs="Arial"/>
          <w:sz w:val="20"/>
          <w:szCs w:val="20"/>
          <w:lang w:val="en"/>
        </w:rPr>
      </w:pPr>
      <w:r w:rsidRPr="00BA551B">
        <w:rPr>
          <w:rFonts w:ascii="Arial" w:hAnsi="Arial" w:cs="Arial"/>
          <w:sz w:val="20"/>
          <w:szCs w:val="20"/>
          <w:u w:val="single"/>
          <w:lang w:val="en"/>
        </w:rPr>
        <w:t>Clear Cell Sarcoma of the Kidney</w:t>
      </w:r>
    </w:p>
    <w:p w14:paraId="2819334D" w14:textId="77777777" w:rsidR="009F173D" w:rsidRPr="00BA551B" w:rsidRDefault="009F173D" w:rsidP="00BA551B">
      <w:pPr>
        <w:pStyle w:val="NormalWeb"/>
        <w:spacing w:before="0" w:beforeAutospacing="0" w:after="0" w:afterAutospacing="0" w:line="276" w:lineRule="auto"/>
        <w:divId w:val="1141995779"/>
        <w:rPr>
          <w:rFonts w:ascii="Arial" w:hAnsi="Arial" w:cs="Arial"/>
          <w:sz w:val="20"/>
          <w:szCs w:val="20"/>
          <w:lang w:val="en"/>
        </w:rPr>
      </w:pPr>
      <w:r w:rsidRPr="00BA551B">
        <w:rPr>
          <w:rFonts w:ascii="Arial" w:hAnsi="Arial" w:cs="Arial"/>
          <w:sz w:val="20"/>
          <w:szCs w:val="20"/>
          <w:lang w:val="en"/>
        </w:rPr>
        <w:t>CCSK is characterized molecularly by BCOR internal tandem duplications or YWHAE-NUTM2B fusions. The YWHAE-NUTM2B fusion</w:t>
      </w:r>
      <w:hyperlink w:anchor="R67705" w:tgtFrame="_top" w:tooltip="Ueno-Yokohata H, Okita H, Nakasato K, et al. Consistent in-frame internal tandem duplications of BCOR characterize clear cell sarcoma of the kidney. &amp;lt;em&amp;gt;Nat Genet&amp;lt;/em&amp;gt;. 2015;47(8):861-863." w:history="1">
        <w:r w:rsidRPr="00BA551B">
          <w:rPr>
            <w:rStyle w:val="Hyperlink"/>
            <w:rFonts w:ascii="Arial" w:hAnsi="Arial" w:cs="Arial"/>
            <w:sz w:val="20"/>
            <w:szCs w:val="20"/>
            <w:vertAlign w:val="superscript"/>
            <w:lang w:val="en"/>
          </w:rPr>
          <w:t>11</w:t>
        </w:r>
      </w:hyperlink>
      <w:r w:rsidRPr="00BA551B">
        <w:rPr>
          <w:rFonts w:ascii="Arial" w:hAnsi="Arial" w:cs="Arial"/>
          <w:sz w:val="20"/>
          <w:szCs w:val="20"/>
          <w:lang w:val="en"/>
        </w:rPr>
        <w:t xml:space="preserve"> was the first reported recurrent alteration in CCSK, but only accounts for approximately 15% of cases.</w:t>
      </w:r>
      <w:hyperlink w:anchor="R67706" w:tgtFrame="_top" w:tooltip="O’Meara E, Stack D, Lee CH, et al. Characterization of the chromosomal translocation t(10;17) (q22;p13) in clear cell sarcoma of kidney. &amp;lt;em&amp;gt;J Pathol&amp;lt;/em&amp;gt;. 2012; 227:72-80." w:history="1">
        <w:r w:rsidRPr="00BA551B">
          <w:rPr>
            <w:rStyle w:val="Hyperlink"/>
            <w:rFonts w:ascii="Arial" w:hAnsi="Arial" w:cs="Arial"/>
            <w:sz w:val="20"/>
            <w:szCs w:val="20"/>
            <w:vertAlign w:val="superscript"/>
            <w:lang w:val="en"/>
          </w:rPr>
          <w:t>12</w:t>
        </w:r>
      </w:hyperlink>
      <w:r w:rsidRPr="00BA551B">
        <w:rPr>
          <w:rFonts w:ascii="Arial" w:hAnsi="Arial" w:cs="Arial"/>
          <w:sz w:val="20"/>
          <w:szCs w:val="20"/>
          <w:lang w:val="en"/>
        </w:rPr>
        <w:t xml:space="preserve"> With increased use of NGS, the presence of the BCOR internal tandem duplication was confirmed in the majority of tumors that are negative for the fusion.</w:t>
      </w:r>
      <w:hyperlink w:anchor="R67705" w:tgtFrame="_top" w:tooltip="Ueno-Yokohata H, Okita H, Nakasato K, et al. Consistent in-frame internal tandem duplications of BCOR characterize clear cell sarcoma of the kidney. &amp;lt;em&amp;gt;Nat Genet&amp;lt;/em&amp;gt;. 2015;47(8):861-863." w:history="1">
        <w:r w:rsidRPr="00BA551B">
          <w:rPr>
            <w:rStyle w:val="Hyperlink"/>
            <w:rFonts w:ascii="Arial" w:hAnsi="Arial" w:cs="Arial"/>
            <w:sz w:val="20"/>
            <w:szCs w:val="20"/>
            <w:vertAlign w:val="superscript"/>
            <w:lang w:val="en"/>
          </w:rPr>
          <w:t>11,</w:t>
        </w:r>
      </w:hyperlink>
      <w:hyperlink w:anchor="R67707" w:tgtFrame="_top" w:tooltip="Roy A, Kumar V, Zorman B, et al. Recurrent internal tandem duplications of BCOR in clear cell sarcoma of the kidney. &amp;lt;em&amp;gt;Nat Commun&amp;lt;/em&amp;gt;. 2015; 6:8891." w:history="1">
        <w:r w:rsidRPr="00BA551B">
          <w:rPr>
            <w:rStyle w:val="Hyperlink"/>
            <w:rFonts w:ascii="Arial" w:hAnsi="Arial" w:cs="Arial"/>
            <w:sz w:val="20"/>
            <w:szCs w:val="20"/>
            <w:vertAlign w:val="superscript"/>
            <w:lang w:val="en"/>
          </w:rPr>
          <w:t>13</w:t>
        </w:r>
      </w:hyperlink>
      <w:r w:rsidRPr="00BA551B">
        <w:rPr>
          <w:rFonts w:ascii="Arial" w:hAnsi="Arial" w:cs="Arial"/>
          <w:sz w:val="20"/>
          <w:szCs w:val="20"/>
          <w:lang w:val="en"/>
        </w:rPr>
        <w:t> Rare renal tumors with a CCSK morphology have also been detected with BCOR gene fusions.</w:t>
      </w:r>
      <w:hyperlink w:anchor="R67707" w:tgtFrame="_top" w:tooltip="Roy A, Kumar V, Zorman B, et al. Recurrent internal tandem duplications of BCOR in clear cell sarcoma of the kidney. &amp;lt;em&amp;gt;Nat Commun&amp;lt;/em&amp;gt;. 2015; 6:8891." w:history="1">
        <w:r w:rsidRPr="00BA551B">
          <w:rPr>
            <w:rStyle w:val="Hyperlink"/>
            <w:rFonts w:ascii="Arial" w:hAnsi="Arial" w:cs="Arial"/>
            <w:sz w:val="20"/>
            <w:szCs w:val="20"/>
            <w:vertAlign w:val="superscript"/>
            <w:lang w:val="en"/>
          </w:rPr>
          <w:t>13,</w:t>
        </w:r>
      </w:hyperlink>
      <w:hyperlink w:anchor="R67708" w:tgtFrame="_top" w:tooltip="Wong MK, NgCCY, Kuick CH.  Clear cell sarcomas of the kidney are characterized by BCOR gene abnormalities, including exon 15 internal tandem duplications and BCOR-CCNB3 gene fusion. &amp;lt;em&amp;gt;Histopathology&amp;lt;/em&amp;gt;. 2018;72(2):320-329. " w:history="1">
        <w:r w:rsidRPr="00BA551B">
          <w:rPr>
            <w:rStyle w:val="Hyperlink"/>
            <w:rFonts w:ascii="Arial" w:hAnsi="Arial" w:cs="Arial"/>
            <w:sz w:val="20"/>
            <w:szCs w:val="20"/>
            <w:vertAlign w:val="superscript"/>
            <w:lang w:val="en"/>
          </w:rPr>
          <w:t>14,</w:t>
        </w:r>
      </w:hyperlink>
      <w:hyperlink w:anchor="R67709" w:tgtFrame="_top" w:tooltip="Han H, Betrannd KC, Patel KR, et al. BCOR-CCNB3 fusion-positive clear cell sarcoma of the kidney. &amp;lt;em&amp;gt;Pediatr Blood Cancer&amp;lt;/em&amp;gt;. 2019;26: e28151." w:history="1">
        <w:r w:rsidRPr="00BA551B">
          <w:rPr>
            <w:rStyle w:val="Hyperlink"/>
            <w:rFonts w:ascii="Arial" w:hAnsi="Arial" w:cs="Arial"/>
            <w:sz w:val="20"/>
            <w:szCs w:val="20"/>
            <w:vertAlign w:val="superscript"/>
            <w:lang w:val="en"/>
          </w:rPr>
          <w:t>15</w:t>
        </w:r>
      </w:hyperlink>
      <w:r w:rsidRPr="00BA551B">
        <w:rPr>
          <w:rFonts w:ascii="Arial" w:hAnsi="Arial" w:cs="Arial"/>
          <w:sz w:val="20"/>
          <w:szCs w:val="20"/>
          <w:lang w:val="en"/>
        </w:rPr>
        <w:t xml:space="preserve"> Fusions may be </w:t>
      </w:r>
      <w:r w:rsidRPr="00BA551B">
        <w:rPr>
          <w:rFonts w:ascii="Arial" w:hAnsi="Arial" w:cs="Arial"/>
          <w:sz w:val="20"/>
          <w:szCs w:val="20"/>
          <w:lang w:val="en"/>
        </w:rPr>
        <w:lastRenderedPageBreak/>
        <w:t xml:space="preserve">detected by FISH or by NGS-based RNA sequencing. </w:t>
      </w:r>
      <w:proofErr w:type="gramStart"/>
      <w:r w:rsidRPr="00BA551B">
        <w:rPr>
          <w:rFonts w:ascii="Arial" w:hAnsi="Arial" w:cs="Arial"/>
          <w:sz w:val="20"/>
          <w:szCs w:val="20"/>
          <w:lang w:val="en"/>
        </w:rPr>
        <w:t>The BCOR</w:t>
      </w:r>
      <w:proofErr w:type="gramEnd"/>
      <w:r w:rsidRPr="00BA551B">
        <w:rPr>
          <w:rFonts w:ascii="Arial" w:hAnsi="Arial" w:cs="Arial"/>
          <w:sz w:val="20"/>
          <w:szCs w:val="20"/>
          <w:lang w:val="en"/>
        </w:rPr>
        <w:t xml:space="preserve"> internal tandem duplication may be detected by NGS or by targeted PCR assays.</w:t>
      </w:r>
    </w:p>
    <w:p w14:paraId="69D1DA7A" w14:textId="77777777" w:rsidR="009F173D" w:rsidRPr="00BA551B" w:rsidRDefault="009F173D" w:rsidP="00BA551B">
      <w:pPr>
        <w:pStyle w:val="NormalWeb"/>
        <w:spacing w:before="0" w:beforeAutospacing="0" w:after="0" w:afterAutospacing="0" w:line="276" w:lineRule="auto"/>
        <w:divId w:val="1141995779"/>
        <w:rPr>
          <w:rFonts w:ascii="Arial" w:hAnsi="Arial" w:cs="Arial"/>
          <w:sz w:val="20"/>
          <w:szCs w:val="20"/>
          <w:lang w:val="en"/>
        </w:rPr>
      </w:pPr>
      <w:r w:rsidRPr="00BA551B">
        <w:rPr>
          <w:rFonts w:ascii="Arial" w:hAnsi="Arial" w:cs="Arial"/>
          <w:sz w:val="20"/>
          <w:szCs w:val="20"/>
          <w:lang w:val="en"/>
        </w:rPr>
        <w:t> </w:t>
      </w:r>
    </w:p>
    <w:p w14:paraId="32B75B6E" w14:textId="77777777" w:rsidR="009F173D" w:rsidRPr="00BA551B" w:rsidRDefault="009F173D" w:rsidP="00BA551B">
      <w:pPr>
        <w:pStyle w:val="NormalWeb"/>
        <w:spacing w:before="0" w:beforeAutospacing="0" w:after="0" w:afterAutospacing="0" w:line="276" w:lineRule="auto"/>
        <w:divId w:val="1141995779"/>
        <w:rPr>
          <w:rFonts w:ascii="Arial" w:hAnsi="Arial" w:cs="Arial"/>
          <w:sz w:val="20"/>
          <w:szCs w:val="20"/>
          <w:lang w:val="en"/>
        </w:rPr>
      </w:pPr>
      <w:r w:rsidRPr="00BA551B">
        <w:rPr>
          <w:rFonts w:ascii="Arial" w:hAnsi="Arial" w:cs="Arial"/>
          <w:sz w:val="20"/>
          <w:szCs w:val="20"/>
          <w:u w:val="single"/>
          <w:lang w:val="en"/>
        </w:rPr>
        <w:t>Rhabdoid Tumor of the Kidney</w:t>
      </w:r>
    </w:p>
    <w:p w14:paraId="3F3B4E06" w14:textId="77777777" w:rsidR="009F173D" w:rsidRPr="00BA551B" w:rsidRDefault="009F173D" w:rsidP="00BA551B">
      <w:pPr>
        <w:pStyle w:val="NormalWeb"/>
        <w:spacing w:before="0" w:beforeAutospacing="0" w:after="0" w:afterAutospacing="0" w:line="276" w:lineRule="auto"/>
        <w:divId w:val="1141995779"/>
        <w:rPr>
          <w:rFonts w:ascii="Arial" w:hAnsi="Arial" w:cs="Arial"/>
          <w:sz w:val="20"/>
          <w:szCs w:val="20"/>
          <w:lang w:val="en"/>
        </w:rPr>
      </w:pPr>
      <w:r w:rsidRPr="00BA551B">
        <w:rPr>
          <w:rFonts w:ascii="Arial" w:hAnsi="Arial" w:cs="Arial"/>
          <w:sz w:val="20"/>
          <w:szCs w:val="20"/>
          <w:lang w:val="en"/>
        </w:rPr>
        <w:t xml:space="preserve">Both renal and extrarenal rhabdoid tumors carry homozygous deletions and/or mutations of the </w:t>
      </w:r>
      <w:r w:rsidRPr="00BA551B">
        <w:rPr>
          <w:rStyle w:val="Emphasis"/>
          <w:rFonts w:ascii="Arial" w:hAnsi="Arial" w:cs="Arial"/>
          <w:sz w:val="20"/>
          <w:szCs w:val="20"/>
          <w:lang w:val="en"/>
        </w:rPr>
        <w:t>SMARCB1</w:t>
      </w:r>
      <w:r w:rsidRPr="00BA551B">
        <w:rPr>
          <w:rFonts w:ascii="Arial" w:hAnsi="Arial" w:cs="Arial"/>
          <w:sz w:val="20"/>
          <w:szCs w:val="20"/>
          <w:lang w:val="en"/>
        </w:rPr>
        <w:t xml:space="preserve"> gene located at 22q11.2, which is a member of the SWI/SNF chromatin remodeling complex.</w:t>
      </w:r>
      <w:hyperlink w:anchor="R67710" w:tgtFrame="_top" w:tooltip="Biegel JA, Zhou J-Y, Rorke LB, et al. Germline and acquired mutations of INI1 in atypical teratoid and rhabdoid tumors. &amp;lt;em&amp;gt;Cancer Res&amp;lt;/em&amp;gt;. 1999;59(1):74-79." w:history="1">
        <w:r w:rsidRPr="00BA551B">
          <w:rPr>
            <w:rStyle w:val="Hyperlink"/>
            <w:rFonts w:ascii="Arial" w:hAnsi="Arial" w:cs="Arial"/>
            <w:sz w:val="20"/>
            <w:szCs w:val="20"/>
            <w:vertAlign w:val="superscript"/>
            <w:lang w:val="en"/>
          </w:rPr>
          <w:t>16</w:t>
        </w:r>
      </w:hyperlink>
      <w:r w:rsidRPr="00BA551B">
        <w:rPr>
          <w:rFonts w:ascii="Arial" w:hAnsi="Arial" w:cs="Arial"/>
          <w:sz w:val="20"/>
          <w:szCs w:val="20"/>
          <w:lang w:val="en"/>
        </w:rPr>
        <w:t xml:space="preserve"> Furthermore, germline mutations have been identified in individuals with both renal and central nervous system rhabdoid tumors. The </w:t>
      </w:r>
      <w:r w:rsidRPr="00BA551B">
        <w:rPr>
          <w:rStyle w:val="Emphasis"/>
          <w:rFonts w:ascii="Arial" w:hAnsi="Arial" w:cs="Arial"/>
          <w:sz w:val="20"/>
          <w:szCs w:val="20"/>
          <w:lang w:val="en"/>
        </w:rPr>
        <w:t>SMARCB1</w:t>
      </w:r>
      <w:r w:rsidRPr="00BA551B">
        <w:rPr>
          <w:rFonts w:ascii="Arial" w:hAnsi="Arial" w:cs="Arial"/>
          <w:sz w:val="20"/>
          <w:szCs w:val="20"/>
          <w:lang w:val="en"/>
        </w:rPr>
        <w:t xml:space="preserve"> (INI1) gene causes conformational changes in the nucleosome, thereby altering histone-DNA binding and facilitating transcription factor access. Mutations in </w:t>
      </w:r>
      <w:r w:rsidRPr="00BA551B">
        <w:rPr>
          <w:rStyle w:val="Emphasis"/>
          <w:rFonts w:ascii="Arial" w:hAnsi="Arial" w:cs="Arial"/>
          <w:sz w:val="20"/>
          <w:szCs w:val="20"/>
          <w:lang w:val="en"/>
        </w:rPr>
        <w:t>SMARCB1</w:t>
      </w:r>
      <w:r w:rsidRPr="00BA551B">
        <w:rPr>
          <w:rFonts w:ascii="Arial" w:hAnsi="Arial" w:cs="Arial"/>
          <w:sz w:val="20"/>
          <w:szCs w:val="20"/>
          <w:lang w:val="en"/>
        </w:rPr>
        <w:t xml:space="preserve"> correspond to the loss of expression by immunohistochemistry using the INI-1/BAF47 antibody.</w:t>
      </w:r>
      <w:hyperlink w:anchor="R67711" w:tgtFrame="_top" w:tooltip="Hoot AC, Russo P, Judkins AR, Perlman EJ, Biegel JA. Immunohistochemical analysis of hSNF5/INI1 distinguishes renal and extra-renal malignant rhabdoid tumors from other pediatric soft tissue tumors. Am J Surg Pathol. 2004;28(11):1485-1491." w:history="1">
        <w:r w:rsidRPr="00BA551B">
          <w:rPr>
            <w:rStyle w:val="Hyperlink"/>
            <w:rFonts w:ascii="Arial" w:hAnsi="Arial" w:cs="Arial"/>
            <w:sz w:val="20"/>
            <w:szCs w:val="20"/>
            <w:vertAlign w:val="superscript"/>
            <w:lang w:val="en"/>
          </w:rPr>
          <w:t>17</w:t>
        </w:r>
      </w:hyperlink>
      <w:r w:rsidRPr="00BA551B">
        <w:rPr>
          <w:rFonts w:ascii="Arial" w:hAnsi="Arial" w:cs="Arial"/>
          <w:sz w:val="20"/>
          <w:szCs w:val="20"/>
          <w:lang w:val="en"/>
        </w:rPr>
        <w:t>  This antibody shows strong nuclear expression in normal tissues; however, nuclear expression is lost (aberrant expression) in rhabdoid tumor nuclei. Additionally, a variety of other tumors may also show loss of INI-1 by immunohistochemistry to include renal medullary carcinoma, epithelioid sarcoma, among several others.  Molecular testing for</w:t>
      </w:r>
      <w:r w:rsidRPr="00BA551B">
        <w:rPr>
          <w:rStyle w:val="Emphasis"/>
          <w:rFonts w:ascii="Arial" w:hAnsi="Arial" w:cs="Arial"/>
          <w:sz w:val="20"/>
          <w:szCs w:val="20"/>
          <w:lang w:val="en"/>
        </w:rPr>
        <w:t xml:space="preserve"> SMARCB1</w:t>
      </w:r>
      <w:r w:rsidRPr="00BA551B">
        <w:rPr>
          <w:rFonts w:ascii="Arial" w:hAnsi="Arial" w:cs="Arial"/>
          <w:sz w:val="20"/>
          <w:szCs w:val="20"/>
          <w:lang w:val="en"/>
        </w:rPr>
        <w:t xml:space="preserve"> mutations is not necessary for the diagnosis of RTK, but may be utilized in the workup, particularly to identify germline mutations.</w:t>
      </w:r>
    </w:p>
    <w:p w14:paraId="612D0575" w14:textId="77777777" w:rsidR="009F173D" w:rsidRPr="00BA551B" w:rsidRDefault="009F173D" w:rsidP="00BA551B">
      <w:pPr>
        <w:pStyle w:val="NormalWeb"/>
        <w:spacing w:before="0" w:beforeAutospacing="0" w:after="0" w:afterAutospacing="0" w:line="276" w:lineRule="auto"/>
        <w:divId w:val="1141995779"/>
        <w:rPr>
          <w:rFonts w:ascii="Arial" w:hAnsi="Arial" w:cs="Arial"/>
          <w:sz w:val="20"/>
          <w:szCs w:val="20"/>
          <w:lang w:val="en"/>
        </w:rPr>
      </w:pPr>
      <w:r w:rsidRPr="00BA551B">
        <w:rPr>
          <w:rFonts w:ascii="Arial" w:hAnsi="Arial" w:cs="Arial"/>
          <w:sz w:val="20"/>
          <w:szCs w:val="20"/>
          <w:lang w:val="en"/>
        </w:rPr>
        <w:t> </w:t>
      </w:r>
    </w:p>
    <w:p w14:paraId="17374C12" w14:textId="77777777" w:rsidR="009F173D" w:rsidRPr="00BA551B" w:rsidRDefault="009F173D" w:rsidP="00BA551B">
      <w:pPr>
        <w:spacing w:after="0" w:line="276" w:lineRule="auto"/>
        <w:divId w:val="267078923"/>
        <w:rPr>
          <w:rFonts w:ascii="Arial" w:eastAsia="Times New Roman" w:hAnsi="Arial" w:cs="Arial"/>
          <w:sz w:val="20"/>
          <w:szCs w:val="20"/>
          <w:lang w:val="en"/>
        </w:rPr>
      </w:pPr>
      <w:r w:rsidRPr="00BA551B">
        <w:rPr>
          <w:rFonts w:ascii="Arial" w:eastAsia="Times New Roman" w:hAnsi="Arial" w:cs="Arial"/>
          <w:sz w:val="20"/>
          <w:szCs w:val="20"/>
          <w:lang w:val="en"/>
        </w:rPr>
        <w:t>References</w:t>
      </w:r>
    </w:p>
    <w:p w14:paraId="3F6E1DF7" w14:textId="77777777" w:rsidR="009F173D" w:rsidRPr="00BA551B" w:rsidRDefault="009F173D" w:rsidP="00BA551B">
      <w:pPr>
        <w:numPr>
          <w:ilvl w:val="0"/>
          <w:numId w:val="21"/>
        </w:numPr>
        <w:spacing w:after="0" w:line="276" w:lineRule="auto"/>
        <w:divId w:val="218712666"/>
        <w:rPr>
          <w:rFonts w:ascii="Arial" w:eastAsia="Times New Roman" w:hAnsi="Arial" w:cs="Arial"/>
          <w:sz w:val="20"/>
          <w:szCs w:val="20"/>
          <w:lang w:val="en"/>
        </w:rPr>
      </w:pPr>
      <w:bookmarkStart w:id="36" w:name="R67695"/>
      <w:r w:rsidRPr="00BA551B">
        <w:rPr>
          <w:rFonts w:ascii="Arial" w:eastAsia="Times New Roman" w:hAnsi="Arial" w:cs="Arial"/>
          <w:sz w:val="20"/>
          <w:szCs w:val="20"/>
          <w:lang w:val="en"/>
        </w:rPr>
        <w:t xml:space="preserve">Grundy PE, Breslow NE, Perlman E, et al. The National Wilms Tumor Study Group. Loss of heterozygosity for chromosomes 1p and 16q is an adverse prognostic factor in favorable-histology Wilms tumor: a report from the National Wilms Tumor Study Group. </w:t>
      </w:r>
      <w:r w:rsidRPr="00BA551B">
        <w:rPr>
          <w:rStyle w:val="Emphasis"/>
          <w:rFonts w:ascii="Arial" w:eastAsia="Times New Roman" w:hAnsi="Arial" w:cs="Arial"/>
          <w:sz w:val="20"/>
          <w:szCs w:val="20"/>
          <w:lang w:val="en"/>
        </w:rPr>
        <w:t>J Clin Oncol</w:t>
      </w:r>
      <w:r w:rsidRPr="00BA551B">
        <w:rPr>
          <w:rFonts w:ascii="Arial" w:eastAsia="Times New Roman" w:hAnsi="Arial" w:cs="Arial"/>
          <w:sz w:val="20"/>
          <w:szCs w:val="20"/>
          <w:lang w:val="en"/>
        </w:rPr>
        <w:t>. 2005; 23:7312-7321.</w:t>
      </w:r>
      <w:bookmarkEnd w:id="36"/>
    </w:p>
    <w:p w14:paraId="7E8054E2" w14:textId="77777777" w:rsidR="009F173D" w:rsidRPr="00BA551B" w:rsidRDefault="009F173D" w:rsidP="00BA551B">
      <w:pPr>
        <w:numPr>
          <w:ilvl w:val="0"/>
          <w:numId w:val="21"/>
        </w:numPr>
        <w:spacing w:after="0" w:line="276" w:lineRule="auto"/>
        <w:divId w:val="218712666"/>
        <w:rPr>
          <w:rFonts w:ascii="Arial" w:eastAsia="Times New Roman" w:hAnsi="Arial" w:cs="Arial"/>
          <w:sz w:val="20"/>
          <w:szCs w:val="20"/>
          <w:lang w:val="en"/>
        </w:rPr>
      </w:pPr>
      <w:bookmarkStart w:id="37" w:name="R67696"/>
      <w:r w:rsidRPr="00BA551B">
        <w:rPr>
          <w:rFonts w:ascii="Arial" w:eastAsia="Times New Roman" w:hAnsi="Arial" w:cs="Arial"/>
          <w:sz w:val="20"/>
          <w:szCs w:val="20"/>
          <w:lang w:val="en"/>
        </w:rPr>
        <w:t xml:space="preserve">Dome JS, Mullen EA, Dix DB, Gratias EJ, Ehrlich PF, Daw NC, Geller JI, </w:t>
      </w:r>
      <w:proofErr w:type="spellStart"/>
      <w:r w:rsidRPr="00BA551B">
        <w:rPr>
          <w:rFonts w:ascii="Arial" w:eastAsia="Times New Roman" w:hAnsi="Arial" w:cs="Arial"/>
          <w:sz w:val="20"/>
          <w:szCs w:val="20"/>
          <w:lang w:val="en"/>
        </w:rPr>
        <w:t>Chintagumpala</w:t>
      </w:r>
      <w:proofErr w:type="spellEnd"/>
      <w:r w:rsidRPr="00BA551B">
        <w:rPr>
          <w:rFonts w:ascii="Arial" w:eastAsia="Times New Roman" w:hAnsi="Arial" w:cs="Arial"/>
          <w:sz w:val="20"/>
          <w:szCs w:val="20"/>
          <w:lang w:val="en"/>
        </w:rPr>
        <w:t xml:space="preserve"> M, Khanna G, </w:t>
      </w:r>
      <w:proofErr w:type="spellStart"/>
      <w:r w:rsidRPr="00BA551B">
        <w:rPr>
          <w:rFonts w:ascii="Arial" w:eastAsia="Times New Roman" w:hAnsi="Arial" w:cs="Arial"/>
          <w:sz w:val="20"/>
          <w:szCs w:val="20"/>
          <w:lang w:val="en"/>
        </w:rPr>
        <w:t>Kalapurakal</w:t>
      </w:r>
      <w:proofErr w:type="spellEnd"/>
      <w:r w:rsidRPr="00BA551B">
        <w:rPr>
          <w:rFonts w:ascii="Arial" w:eastAsia="Times New Roman" w:hAnsi="Arial" w:cs="Arial"/>
          <w:sz w:val="20"/>
          <w:szCs w:val="20"/>
          <w:lang w:val="en"/>
        </w:rPr>
        <w:t xml:space="preserve"> JA, Renfro LA, Perlman EJ, Grundy PE, Fernandez CV. Impact of the First Generation of Children's Oncology Group Clinical Trials on Clinical Practice for Wilms Tumor. </w:t>
      </w:r>
      <w:r w:rsidRPr="00BA551B">
        <w:rPr>
          <w:rStyle w:val="Emphasis"/>
          <w:rFonts w:ascii="Arial" w:eastAsia="Times New Roman" w:hAnsi="Arial" w:cs="Arial"/>
          <w:sz w:val="20"/>
          <w:szCs w:val="20"/>
          <w:lang w:val="en"/>
        </w:rPr>
        <w:t xml:space="preserve">J Natl </w:t>
      </w:r>
      <w:proofErr w:type="spellStart"/>
      <w:r w:rsidRPr="00BA551B">
        <w:rPr>
          <w:rStyle w:val="Emphasis"/>
          <w:rFonts w:ascii="Arial" w:eastAsia="Times New Roman" w:hAnsi="Arial" w:cs="Arial"/>
          <w:sz w:val="20"/>
          <w:szCs w:val="20"/>
          <w:lang w:val="en"/>
        </w:rPr>
        <w:t>Compr</w:t>
      </w:r>
      <w:proofErr w:type="spellEnd"/>
      <w:r w:rsidRPr="00BA551B">
        <w:rPr>
          <w:rStyle w:val="Emphasis"/>
          <w:rFonts w:ascii="Arial" w:eastAsia="Times New Roman" w:hAnsi="Arial" w:cs="Arial"/>
          <w:sz w:val="20"/>
          <w:szCs w:val="20"/>
          <w:lang w:val="en"/>
        </w:rPr>
        <w:t xml:space="preserve"> </w:t>
      </w:r>
      <w:proofErr w:type="spellStart"/>
      <w:r w:rsidRPr="00BA551B">
        <w:rPr>
          <w:rStyle w:val="Emphasis"/>
          <w:rFonts w:ascii="Arial" w:eastAsia="Times New Roman" w:hAnsi="Arial" w:cs="Arial"/>
          <w:sz w:val="20"/>
          <w:szCs w:val="20"/>
          <w:lang w:val="en"/>
        </w:rPr>
        <w:t>Canc</w:t>
      </w:r>
      <w:proofErr w:type="spellEnd"/>
      <w:r w:rsidRPr="00BA551B">
        <w:rPr>
          <w:rStyle w:val="Emphasis"/>
          <w:rFonts w:ascii="Arial" w:eastAsia="Times New Roman" w:hAnsi="Arial" w:cs="Arial"/>
          <w:sz w:val="20"/>
          <w:szCs w:val="20"/>
          <w:lang w:val="en"/>
        </w:rPr>
        <w:t xml:space="preserve"> </w:t>
      </w:r>
      <w:proofErr w:type="spellStart"/>
      <w:r w:rsidRPr="00BA551B">
        <w:rPr>
          <w:rStyle w:val="Emphasis"/>
          <w:rFonts w:ascii="Arial" w:eastAsia="Times New Roman" w:hAnsi="Arial" w:cs="Arial"/>
          <w:sz w:val="20"/>
          <w:szCs w:val="20"/>
          <w:lang w:val="en"/>
        </w:rPr>
        <w:t>Netw</w:t>
      </w:r>
      <w:proofErr w:type="spellEnd"/>
      <w:r w:rsidRPr="00BA551B">
        <w:rPr>
          <w:rFonts w:ascii="Arial" w:eastAsia="Times New Roman" w:hAnsi="Arial" w:cs="Arial"/>
          <w:sz w:val="20"/>
          <w:szCs w:val="20"/>
          <w:lang w:val="en"/>
        </w:rPr>
        <w:t>. 2021 Aug 1;19(8):978-985.</w:t>
      </w:r>
      <w:bookmarkEnd w:id="37"/>
    </w:p>
    <w:p w14:paraId="1C455F3C" w14:textId="77777777" w:rsidR="009F173D" w:rsidRPr="00BA551B" w:rsidRDefault="009F173D" w:rsidP="00BA551B">
      <w:pPr>
        <w:numPr>
          <w:ilvl w:val="0"/>
          <w:numId w:val="21"/>
        </w:numPr>
        <w:spacing w:after="0" w:line="276" w:lineRule="auto"/>
        <w:divId w:val="218712666"/>
        <w:rPr>
          <w:rFonts w:ascii="Arial" w:eastAsia="Times New Roman" w:hAnsi="Arial" w:cs="Arial"/>
          <w:sz w:val="20"/>
          <w:szCs w:val="20"/>
          <w:lang w:val="en"/>
        </w:rPr>
      </w:pPr>
      <w:bookmarkStart w:id="38" w:name="R67697"/>
      <w:r w:rsidRPr="00BA551B">
        <w:rPr>
          <w:rFonts w:ascii="Arial" w:eastAsia="Times New Roman" w:hAnsi="Arial" w:cs="Arial"/>
          <w:sz w:val="20"/>
          <w:szCs w:val="20"/>
          <w:lang w:val="en"/>
        </w:rPr>
        <w:t xml:space="preserve">Dix DB, Fernandez CV, Chi YY, Mullen EA, Geller JI, Gratias EJ, Khanna G, </w:t>
      </w:r>
      <w:proofErr w:type="spellStart"/>
      <w:r w:rsidRPr="00BA551B">
        <w:rPr>
          <w:rFonts w:ascii="Arial" w:eastAsia="Times New Roman" w:hAnsi="Arial" w:cs="Arial"/>
          <w:sz w:val="20"/>
          <w:szCs w:val="20"/>
          <w:lang w:val="en"/>
        </w:rPr>
        <w:t>Kalapurakal</w:t>
      </w:r>
      <w:proofErr w:type="spellEnd"/>
      <w:r w:rsidRPr="00BA551B">
        <w:rPr>
          <w:rFonts w:ascii="Arial" w:eastAsia="Times New Roman" w:hAnsi="Arial" w:cs="Arial"/>
          <w:sz w:val="20"/>
          <w:szCs w:val="20"/>
          <w:lang w:val="en"/>
        </w:rPr>
        <w:t xml:space="preserve"> JA, Perlman EJ, Seibel NL, Ehrlich PF, </w:t>
      </w:r>
      <w:proofErr w:type="spellStart"/>
      <w:r w:rsidRPr="00BA551B">
        <w:rPr>
          <w:rFonts w:ascii="Arial" w:eastAsia="Times New Roman" w:hAnsi="Arial" w:cs="Arial"/>
          <w:sz w:val="20"/>
          <w:szCs w:val="20"/>
          <w:lang w:val="en"/>
        </w:rPr>
        <w:t>Malogolowkin</w:t>
      </w:r>
      <w:proofErr w:type="spellEnd"/>
      <w:r w:rsidRPr="00BA551B">
        <w:rPr>
          <w:rFonts w:ascii="Arial" w:eastAsia="Times New Roman" w:hAnsi="Arial" w:cs="Arial"/>
          <w:sz w:val="20"/>
          <w:szCs w:val="20"/>
          <w:lang w:val="en"/>
        </w:rPr>
        <w:t xml:space="preserve"> M, Anderson J, </w:t>
      </w:r>
      <w:proofErr w:type="spellStart"/>
      <w:r w:rsidRPr="00BA551B">
        <w:rPr>
          <w:rFonts w:ascii="Arial" w:eastAsia="Times New Roman" w:hAnsi="Arial" w:cs="Arial"/>
          <w:sz w:val="20"/>
          <w:szCs w:val="20"/>
          <w:lang w:val="en"/>
        </w:rPr>
        <w:t>Gastier</w:t>
      </w:r>
      <w:proofErr w:type="spellEnd"/>
      <w:r w:rsidRPr="00BA551B">
        <w:rPr>
          <w:rFonts w:ascii="Arial" w:eastAsia="Times New Roman" w:hAnsi="Arial" w:cs="Arial"/>
          <w:sz w:val="20"/>
          <w:szCs w:val="20"/>
          <w:lang w:val="en"/>
        </w:rPr>
        <w:t xml:space="preserve">-Foster J, Shamberger RC, Kim Y, Grundy PE, Dome JS; AREN0532 and AREN0533 study committees. Augmentation of Therapy for Combined Loss of Heterozygosity 1p and 16q in Favorable Histology Wilms Tumor: A Children's Oncology Group AREN0532 and AREN0533 Study Report. </w:t>
      </w:r>
      <w:r w:rsidRPr="00BA551B">
        <w:rPr>
          <w:rStyle w:val="Emphasis"/>
          <w:rFonts w:ascii="Arial" w:eastAsia="Times New Roman" w:hAnsi="Arial" w:cs="Arial"/>
          <w:sz w:val="20"/>
          <w:szCs w:val="20"/>
          <w:lang w:val="en"/>
        </w:rPr>
        <w:t>J Clin Oncol</w:t>
      </w:r>
      <w:r w:rsidRPr="00BA551B">
        <w:rPr>
          <w:rFonts w:ascii="Arial" w:eastAsia="Times New Roman" w:hAnsi="Arial" w:cs="Arial"/>
          <w:sz w:val="20"/>
          <w:szCs w:val="20"/>
          <w:lang w:val="en"/>
        </w:rPr>
        <w:t>. 2019 Oct 20;37(30):2769-2777.</w:t>
      </w:r>
      <w:bookmarkEnd w:id="38"/>
    </w:p>
    <w:p w14:paraId="2C634176" w14:textId="77777777" w:rsidR="009F173D" w:rsidRPr="00BA551B" w:rsidRDefault="009F173D" w:rsidP="00BA551B">
      <w:pPr>
        <w:numPr>
          <w:ilvl w:val="0"/>
          <w:numId w:val="21"/>
        </w:numPr>
        <w:spacing w:after="0" w:line="276" w:lineRule="auto"/>
        <w:divId w:val="218712666"/>
        <w:rPr>
          <w:rFonts w:ascii="Arial" w:eastAsia="Times New Roman" w:hAnsi="Arial" w:cs="Arial"/>
          <w:sz w:val="20"/>
          <w:szCs w:val="20"/>
          <w:lang w:val="en"/>
        </w:rPr>
      </w:pPr>
      <w:bookmarkStart w:id="39" w:name="R67698"/>
      <w:r w:rsidRPr="00BA551B">
        <w:rPr>
          <w:rFonts w:ascii="Arial" w:eastAsia="Times New Roman" w:hAnsi="Arial" w:cs="Arial"/>
          <w:sz w:val="20"/>
          <w:szCs w:val="20"/>
          <w:lang w:val="en"/>
        </w:rPr>
        <w:t xml:space="preserve">Gratias EJ, Dome JS, Jennings LJ, et al. Association of chromosome 1q gain with inferior survival in favorable histology Wilms tumor. </w:t>
      </w:r>
      <w:r w:rsidRPr="00BA551B">
        <w:rPr>
          <w:rStyle w:val="Emphasis"/>
          <w:rFonts w:ascii="Arial" w:eastAsia="Times New Roman" w:hAnsi="Arial" w:cs="Arial"/>
          <w:sz w:val="20"/>
          <w:szCs w:val="20"/>
          <w:lang w:val="en"/>
        </w:rPr>
        <w:t>J Clin Oncol</w:t>
      </w:r>
      <w:r w:rsidRPr="00BA551B">
        <w:rPr>
          <w:rFonts w:ascii="Arial" w:eastAsia="Times New Roman" w:hAnsi="Arial" w:cs="Arial"/>
          <w:sz w:val="20"/>
          <w:szCs w:val="20"/>
          <w:lang w:val="en"/>
        </w:rPr>
        <w:t>. 2016;34(26):3189-3194.</w:t>
      </w:r>
      <w:bookmarkEnd w:id="39"/>
    </w:p>
    <w:p w14:paraId="76D31C56" w14:textId="77777777" w:rsidR="009F173D" w:rsidRPr="00BA551B" w:rsidRDefault="009F173D" w:rsidP="00BA551B">
      <w:pPr>
        <w:numPr>
          <w:ilvl w:val="0"/>
          <w:numId w:val="21"/>
        </w:numPr>
        <w:spacing w:after="0" w:line="276" w:lineRule="auto"/>
        <w:divId w:val="218712666"/>
        <w:rPr>
          <w:rFonts w:ascii="Arial" w:eastAsia="Times New Roman" w:hAnsi="Arial" w:cs="Arial"/>
          <w:sz w:val="20"/>
          <w:szCs w:val="20"/>
          <w:lang w:val="en"/>
        </w:rPr>
      </w:pPr>
      <w:bookmarkStart w:id="40" w:name="R67699"/>
      <w:r w:rsidRPr="00BA551B">
        <w:rPr>
          <w:rFonts w:ascii="Arial" w:eastAsia="Times New Roman" w:hAnsi="Arial" w:cs="Arial"/>
          <w:sz w:val="20"/>
          <w:szCs w:val="20"/>
          <w:lang w:val="en"/>
        </w:rPr>
        <w:t xml:space="preserve">Perlman EJ, Grundy P, Anderson JR, et al. WT1 mutation and 11p loss of heterozygosity predict </w:t>
      </w:r>
      <w:proofErr w:type="gramStart"/>
      <w:r w:rsidRPr="00BA551B">
        <w:rPr>
          <w:rFonts w:ascii="Arial" w:eastAsia="Times New Roman" w:hAnsi="Arial" w:cs="Arial"/>
          <w:sz w:val="20"/>
          <w:szCs w:val="20"/>
          <w:lang w:val="en"/>
        </w:rPr>
        <w:t>relapse</w:t>
      </w:r>
      <w:proofErr w:type="gramEnd"/>
      <w:r w:rsidRPr="00BA551B">
        <w:rPr>
          <w:rFonts w:ascii="Arial" w:eastAsia="Times New Roman" w:hAnsi="Arial" w:cs="Arial"/>
          <w:sz w:val="20"/>
          <w:szCs w:val="20"/>
          <w:lang w:val="en"/>
        </w:rPr>
        <w:t xml:space="preserve"> in very low risk Wilms tumors treated by surgery alone. </w:t>
      </w:r>
      <w:r w:rsidRPr="00BA551B">
        <w:rPr>
          <w:rStyle w:val="Emphasis"/>
          <w:rFonts w:ascii="Arial" w:eastAsia="Times New Roman" w:hAnsi="Arial" w:cs="Arial"/>
          <w:sz w:val="20"/>
          <w:szCs w:val="20"/>
          <w:lang w:val="en"/>
        </w:rPr>
        <w:t>J Clin Oncol</w:t>
      </w:r>
      <w:r w:rsidRPr="00BA551B">
        <w:rPr>
          <w:rFonts w:ascii="Arial" w:eastAsia="Times New Roman" w:hAnsi="Arial" w:cs="Arial"/>
          <w:sz w:val="20"/>
          <w:szCs w:val="20"/>
          <w:lang w:val="en"/>
        </w:rPr>
        <w:t>. 2011; 29:698-703.</w:t>
      </w:r>
      <w:bookmarkEnd w:id="40"/>
    </w:p>
    <w:p w14:paraId="1BF31298" w14:textId="77777777" w:rsidR="009F173D" w:rsidRPr="00BA551B" w:rsidRDefault="009F173D" w:rsidP="00BA551B">
      <w:pPr>
        <w:numPr>
          <w:ilvl w:val="0"/>
          <w:numId w:val="21"/>
        </w:numPr>
        <w:spacing w:after="0" w:line="276" w:lineRule="auto"/>
        <w:divId w:val="218712666"/>
        <w:rPr>
          <w:rFonts w:ascii="Arial" w:eastAsia="Times New Roman" w:hAnsi="Arial" w:cs="Arial"/>
          <w:sz w:val="20"/>
          <w:szCs w:val="20"/>
          <w:lang w:val="en"/>
        </w:rPr>
      </w:pPr>
      <w:bookmarkStart w:id="41" w:name="R67700"/>
      <w:r w:rsidRPr="00BA551B">
        <w:rPr>
          <w:rFonts w:ascii="Arial" w:eastAsia="Times New Roman" w:hAnsi="Arial" w:cs="Arial"/>
          <w:sz w:val="20"/>
          <w:szCs w:val="20"/>
          <w:lang w:val="en"/>
        </w:rPr>
        <w:t xml:space="preserve">Fernandez CV, Perlman EJ, Mullen EA, Chi YY, Hamilton TE, Gow KW, Ferrer FA, Barnhart DC, Ehrlich PF, Khanna G, </w:t>
      </w:r>
      <w:proofErr w:type="spellStart"/>
      <w:r w:rsidRPr="00BA551B">
        <w:rPr>
          <w:rFonts w:ascii="Arial" w:eastAsia="Times New Roman" w:hAnsi="Arial" w:cs="Arial"/>
          <w:sz w:val="20"/>
          <w:szCs w:val="20"/>
          <w:lang w:val="en"/>
        </w:rPr>
        <w:t>Kalapurakal</w:t>
      </w:r>
      <w:proofErr w:type="spellEnd"/>
      <w:r w:rsidRPr="00BA551B">
        <w:rPr>
          <w:rFonts w:ascii="Arial" w:eastAsia="Times New Roman" w:hAnsi="Arial" w:cs="Arial"/>
          <w:sz w:val="20"/>
          <w:szCs w:val="20"/>
          <w:lang w:val="en"/>
        </w:rPr>
        <w:t xml:space="preserve"> JA, Bocking T, Huff V, Tian J, Geller JI, Grundy PE, Anderson JR, Dome JS, Shamberger RC. Clinical Outcome and Biological Predictors of Relapse After Nephrectomy Only for Very Low-risk Wilms Tumor: A Report from Children's Oncology Group AREN0532. </w:t>
      </w:r>
      <w:r w:rsidRPr="00BA551B">
        <w:rPr>
          <w:rStyle w:val="Emphasis"/>
          <w:rFonts w:ascii="Arial" w:eastAsia="Times New Roman" w:hAnsi="Arial" w:cs="Arial"/>
          <w:sz w:val="20"/>
          <w:szCs w:val="20"/>
          <w:lang w:val="en"/>
        </w:rPr>
        <w:t>Ann Surg</w:t>
      </w:r>
      <w:r w:rsidRPr="00BA551B">
        <w:rPr>
          <w:rFonts w:ascii="Arial" w:eastAsia="Times New Roman" w:hAnsi="Arial" w:cs="Arial"/>
          <w:sz w:val="20"/>
          <w:szCs w:val="20"/>
          <w:lang w:val="en"/>
        </w:rPr>
        <w:t>. 2017 Apr;265(4):835-840.</w:t>
      </w:r>
      <w:bookmarkEnd w:id="41"/>
    </w:p>
    <w:p w14:paraId="571D14BA" w14:textId="77777777" w:rsidR="009F173D" w:rsidRPr="00BA551B" w:rsidRDefault="009F173D" w:rsidP="00BA551B">
      <w:pPr>
        <w:numPr>
          <w:ilvl w:val="0"/>
          <w:numId w:val="21"/>
        </w:numPr>
        <w:spacing w:after="0" w:line="276" w:lineRule="auto"/>
        <w:divId w:val="218712666"/>
        <w:rPr>
          <w:rFonts w:ascii="Arial" w:eastAsia="Times New Roman" w:hAnsi="Arial" w:cs="Arial"/>
          <w:sz w:val="20"/>
          <w:szCs w:val="20"/>
          <w:lang w:val="en"/>
        </w:rPr>
      </w:pPr>
      <w:bookmarkStart w:id="42" w:name="R67701"/>
      <w:r w:rsidRPr="00BA551B">
        <w:rPr>
          <w:rFonts w:ascii="Arial" w:eastAsia="Times New Roman" w:hAnsi="Arial" w:cs="Arial"/>
          <w:sz w:val="20"/>
          <w:szCs w:val="20"/>
          <w:lang w:val="en"/>
        </w:rPr>
        <w:t xml:space="preserve">Gadd S, Huff V, Walz AL, Ooms AHAG, Armstrong AE, Gerhard DS, Smith MA, Auvil JMG, </w:t>
      </w:r>
      <w:proofErr w:type="spellStart"/>
      <w:r w:rsidRPr="00BA551B">
        <w:rPr>
          <w:rFonts w:ascii="Arial" w:eastAsia="Times New Roman" w:hAnsi="Arial" w:cs="Arial"/>
          <w:sz w:val="20"/>
          <w:szCs w:val="20"/>
          <w:lang w:val="en"/>
        </w:rPr>
        <w:t>Meerzaman</w:t>
      </w:r>
      <w:proofErr w:type="spellEnd"/>
      <w:r w:rsidRPr="00BA551B">
        <w:rPr>
          <w:rFonts w:ascii="Arial" w:eastAsia="Times New Roman" w:hAnsi="Arial" w:cs="Arial"/>
          <w:sz w:val="20"/>
          <w:szCs w:val="20"/>
          <w:lang w:val="en"/>
        </w:rPr>
        <w:t xml:space="preserve"> D, Chen QR, Hsu CH, Yan C, Nguyen C, Hu Y, Hermida LC, Davidsen T, </w:t>
      </w:r>
      <w:proofErr w:type="spellStart"/>
      <w:r w:rsidRPr="00BA551B">
        <w:rPr>
          <w:rFonts w:ascii="Arial" w:eastAsia="Times New Roman" w:hAnsi="Arial" w:cs="Arial"/>
          <w:sz w:val="20"/>
          <w:szCs w:val="20"/>
          <w:lang w:val="en"/>
        </w:rPr>
        <w:t>Gesuwan</w:t>
      </w:r>
      <w:proofErr w:type="spellEnd"/>
      <w:r w:rsidRPr="00BA551B">
        <w:rPr>
          <w:rFonts w:ascii="Arial" w:eastAsia="Times New Roman" w:hAnsi="Arial" w:cs="Arial"/>
          <w:sz w:val="20"/>
          <w:szCs w:val="20"/>
          <w:lang w:val="en"/>
        </w:rPr>
        <w:t xml:space="preserve"> P, Ma Y, Zong Z, Mungall AJ, Moore RA, Marra MA, Dome JS, </w:t>
      </w:r>
      <w:proofErr w:type="spellStart"/>
      <w:r w:rsidRPr="00BA551B">
        <w:rPr>
          <w:rFonts w:ascii="Arial" w:eastAsia="Times New Roman" w:hAnsi="Arial" w:cs="Arial"/>
          <w:sz w:val="20"/>
          <w:szCs w:val="20"/>
          <w:lang w:val="en"/>
        </w:rPr>
        <w:t>Mullighan</w:t>
      </w:r>
      <w:proofErr w:type="spellEnd"/>
      <w:r w:rsidRPr="00BA551B">
        <w:rPr>
          <w:rFonts w:ascii="Arial" w:eastAsia="Times New Roman" w:hAnsi="Arial" w:cs="Arial"/>
          <w:sz w:val="20"/>
          <w:szCs w:val="20"/>
          <w:lang w:val="en"/>
        </w:rPr>
        <w:t xml:space="preserve"> CG, Ma J, Wheeler DA, Hampton OA, Ross N, </w:t>
      </w:r>
      <w:proofErr w:type="spellStart"/>
      <w:r w:rsidRPr="00BA551B">
        <w:rPr>
          <w:rFonts w:ascii="Arial" w:eastAsia="Times New Roman" w:hAnsi="Arial" w:cs="Arial"/>
          <w:sz w:val="20"/>
          <w:szCs w:val="20"/>
          <w:lang w:val="en"/>
        </w:rPr>
        <w:t>Gastier</w:t>
      </w:r>
      <w:proofErr w:type="spellEnd"/>
      <w:r w:rsidRPr="00BA551B">
        <w:rPr>
          <w:rFonts w:ascii="Arial" w:eastAsia="Times New Roman" w:hAnsi="Arial" w:cs="Arial"/>
          <w:sz w:val="20"/>
          <w:szCs w:val="20"/>
          <w:lang w:val="en"/>
        </w:rPr>
        <w:t xml:space="preserve">-Foster JM, Arold ST, Perlman EJ. A Children's Oncology Group and TARGET initiative exploring the genetic landscape of Wilms tumor. </w:t>
      </w:r>
      <w:r w:rsidRPr="00BA551B">
        <w:rPr>
          <w:rStyle w:val="Emphasis"/>
          <w:rFonts w:ascii="Arial" w:eastAsia="Times New Roman" w:hAnsi="Arial" w:cs="Arial"/>
          <w:sz w:val="20"/>
          <w:szCs w:val="20"/>
          <w:lang w:val="en"/>
        </w:rPr>
        <w:t>Nat Genet</w:t>
      </w:r>
      <w:r w:rsidRPr="00BA551B">
        <w:rPr>
          <w:rFonts w:ascii="Arial" w:eastAsia="Times New Roman" w:hAnsi="Arial" w:cs="Arial"/>
          <w:sz w:val="20"/>
          <w:szCs w:val="20"/>
          <w:lang w:val="en"/>
        </w:rPr>
        <w:t>. 2017 Oct;49(10):1487-1494.</w:t>
      </w:r>
      <w:bookmarkEnd w:id="42"/>
    </w:p>
    <w:p w14:paraId="11B116AA" w14:textId="77777777" w:rsidR="009F173D" w:rsidRPr="00BA551B" w:rsidRDefault="009F173D" w:rsidP="00BA551B">
      <w:pPr>
        <w:numPr>
          <w:ilvl w:val="0"/>
          <w:numId w:val="21"/>
        </w:numPr>
        <w:spacing w:after="0" w:line="276" w:lineRule="auto"/>
        <w:divId w:val="218712666"/>
        <w:rPr>
          <w:rFonts w:ascii="Arial" w:eastAsia="Times New Roman" w:hAnsi="Arial" w:cs="Arial"/>
          <w:sz w:val="20"/>
          <w:szCs w:val="20"/>
          <w:lang w:val="en"/>
        </w:rPr>
      </w:pPr>
      <w:bookmarkStart w:id="43" w:name="R67702"/>
      <w:r w:rsidRPr="00BA551B">
        <w:rPr>
          <w:rFonts w:ascii="Arial" w:eastAsia="Times New Roman" w:hAnsi="Arial" w:cs="Arial"/>
          <w:sz w:val="20"/>
          <w:szCs w:val="20"/>
          <w:lang w:val="en"/>
        </w:rPr>
        <w:lastRenderedPageBreak/>
        <w:t xml:space="preserve">Lei L, Stohr BA, Berry S, Lockwood CM, Davis JL, Rudzinski ER, Kunder CA. Recurrent EGFR alterations in NTRK3 fusion negative congenital mesoblastic nephroma. </w:t>
      </w:r>
      <w:proofErr w:type="spellStart"/>
      <w:r w:rsidRPr="00BA551B">
        <w:rPr>
          <w:rStyle w:val="Emphasis"/>
          <w:rFonts w:ascii="Arial" w:eastAsia="Times New Roman" w:hAnsi="Arial" w:cs="Arial"/>
          <w:sz w:val="20"/>
          <w:szCs w:val="20"/>
          <w:lang w:val="en"/>
        </w:rPr>
        <w:t>Pract</w:t>
      </w:r>
      <w:proofErr w:type="spellEnd"/>
      <w:r w:rsidRPr="00BA551B">
        <w:rPr>
          <w:rStyle w:val="Emphasis"/>
          <w:rFonts w:ascii="Arial" w:eastAsia="Times New Roman" w:hAnsi="Arial" w:cs="Arial"/>
          <w:sz w:val="20"/>
          <w:szCs w:val="20"/>
          <w:lang w:val="en"/>
        </w:rPr>
        <w:t xml:space="preserve"> Lab Med</w:t>
      </w:r>
      <w:r w:rsidRPr="00BA551B">
        <w:rPr>
          <w:rFonts w:ascii="Arial" w:eastAsia="Times New Roman" w:hAnsi="Arial" w:cs="Arial"/>
          <w:sz w:val="20"/>
          <w:szCs w:val="20"/>
          <w:lang w:val="en"/>
        </w:rPr>
        <w:t>. 2020 May 16;21: e00164.</w:t>
      </w:r>
      <w:bookmarkEnd w:id="43"/>
    </w:p>
    <w:p w14:paraId="51BF2B3C" w14:textId="77777777" w:rsidR="009F173D" w:rsidRPr="00BA551B" w:rsidRDefault="009F173D" w:rsidP="00BA551B">
      <w:pPr>
        <w:numPr>
          <w:ilvl w:val="0"/>
          <w:numId w:val="21"/>
        </w:numPr>
        <w:spacing w:after="0" w:line="276" w:lineRule="auto"/>
        <w:divId w:val="218712666"/>
        <w:rPr>
          <w:rFonts w:ascii="Arial" w:eastAsia="Times New Roman" w:hAnsi="Arial" w:cs="Arial"/>
          <w:sz w:val="20"/>
          <w:szCs w:val="20"/>
          <w:lang w:val="en"/>
        </w:rPr>
      </w:pPr>
      <w:bookmarkStart w:id="44" w:name="R67703"/>
      <w:r w:rsidRPr="00BA551B">
        <w:rPr>
          <w:rFonts w:ascii="Arial" w:eastAsia="Times New Roman" w:hAnsi="Arial" w:cs="Arial"/>
          <w:sz w:val="20"/>
          <w:szCs w:val="20"/>
          <w:lang w:val="en"/>
        </w:rPr>
        <w:t xml:space="preserve">Wegert J, </w:t>
      </w:r>
      <w:proofErr w:type="spellStart"/>
      <w:r w:rsidRPr="00BA551B">
        <w:rPr>
          <w:rFonts w:ascii="Arial" w:eastAsia="Times New Roman" w:hAnsi="Arial" w:cs="Arial"/>
          <w:sz w:val="20"/>
          <w:szCs w:val="20"/>
          <w:lang w:val="en"/>
        </w:rPr>
        <w:t>Vokuhl</w:t>
      </w:r>
      <w:proofErr w:type="spellEnd"/>
      <w:r w:rsidRPr="00BA551B">
        <w:rPr>
          <w:rFonts w:ascii="Arial" w:eastAsia="Times New Roman" w:hAnsi="Arial" w:cs="Arial"/>
          <w:sz w:val="20"/>
          <w:szCs w:val="20"/>
          <w:lang w:val="en"/>
        </w:rPr>
        <w:t xml:space="preserve"> C, Collord G, et al. Recurrent intragenic rearrangements of EGFR and BRAF in soft tissue tumors of infants. </w:t>
      </w:r>
      <w:r w:rsidRPr="00BA551B">
        <w:rPr>
          <w:rStyle w:val="Emphasis"/>
          <w:rFonts w:ascii="Arial" w:eastAsia="Times New Roman" w:hAnsi="Arial" w:cs="Arial"/>
          <w:sz w:val="20"/>
          <w:szCs w:val="20"/>
          <w:lang w:val="en"/>
        </w:rPr>
        <w:t>Nat Commun</w:t>
      </w:r>
      <w:r w:rsidRPr="00BA551B">
        <w:rPr>
          <w:rFonts w:ascii="Arial" w:eastAsia="Times New Roman" w:hAnsi="Arial" w:cs="Arial"/>
          <w:sz w:val="20"/>
          <w:szCs w:val="20"/>
          <w:lang w:val="en"/>
        </w:rPr>
        <w:t>. 2018;9(1):2378.</w:t>
      </w:r>
      <w:bookmarkEnd w:id="44"/>
    </w:p>
    <w:p w14:paraId="2DEA6E78" w14:textId="77777777" w:rsidR="009F173D" w:rsidRPr="00BA551B" w:rsidRDefault="009F173D" w:rsidP="00BA551B">
      <w:pPr>
        <w:numPr>
          <w:ilvl w:val="0"/>
          <w:numId w:val="21"/>
        </w:numPr>
        <w:spacing w:after="0" w:line="276" w:lineRule="auto"/>
        <w:divId w:val="218712666"/>
        <w:rPr>
          <w:rFonts w:ascii="Arial" w:eastAsia="Times New Roman" w:hAnsi="Arial" w:cs="Arial"/>
          <w:sz w:val="20"/>
          <w:szCs w:val="20"/>
          <w:lang w:val="en"/>
        </w:rPr>
      </w:pPr>
      <w:bookmarkStart w:id="45" w:name="R67704"/>
      <w:r w:rsidRPr="00BA551B">
        <w:rPr>
          <w:rFonts w:ascii="Arial" w:eastAsia="Times New Roman" w:hAnsi="Arial" w:cs="Arial"/>
          <w:sz w:val="20"/>
          <w:szCs w:val="20"/>
          <w:lang w:val="en"/>
        </w:rPr>
        <w:t xml:space="preserve">Knezevich SR, Garnett MJ, Pysher TJ, et al. ETV6-NTRK3 gene fusion and trisomy 11 establish a </w:t>
      </w:r>
      <w:proofErr w:type="spellStart"/>
      <w:r w:rsidRPr="00BA551B">
        <w:rPr>
          <w:rFonts w:ascii="Arial" w:eastAsia="Times New Roman" w:hAnsi="Arial" w:cs="Arial"/>
          <w:sz w:val="20"/>
          <w:szCs w:val="20"/>
          <w:lang w:val="en"/>
        </w:rPr>
        <w:t>histogenetic</w:t>
      </w:r>
      <w:proofErr w:type="spellEnd"/>
      <w:r w:rsidRPr="00BA551B">
        <w:rPr>
          <w:rFonts w:ascii="Arial" w:eastAsia="Times New Roman" w:hAnsi="Arial" w:cs="Arial"/>
          <w:sz w:val="20"/>
          <w:szCs w:val="20"/>
          <w:lang w:val="en"/>
        </w:rPr>
        <w:t xml:space="preserve"> link between mesoblastic nephroma and congenital fibrosarcoma. </w:t>
      </w:r>
      <w:r w:rsidRPr="00BA551B">
        <w:rPr>
          <w:rStyle w:val="Emphasis"/>
          <w:rFonts w:ascii="Arial" w:eastAsia="Times New Roman" w:hAnsi="Arial" w:cs="Arial"/>
          <w:sz w:val="20"/>
          <w:szCs w:val="20"/>
          <w:lang w:val="en"/>
        </w:rPr>
        <w:t>Cancer Res</w:t>
      </w:r>
      <w:r w:rsidRPr="00BA551B">
        <w:rPr>
          <w:rFonts w:ascii="Arial" w:eastAsia="Times New Roman" w:hAnsi="Arial" w:cs="Arial"/>
          <w:sz w:val="20"/>
          <w:szCs w:val="20"/>
          <w:lang w:val="en"/>
        </w:rPr>
        <w:t>. 1998;58(22):5046-5048.</w:t>
      </w:r>
      <w:bookmarkEnd w:id="45"/>
    </w:p>
    <w:p w14:paraId="159CCAFC" w14:textId="77777777" w:rsidR="009F173D" w:rsidRPr="00BA551B" w:rsidRDefault="009F173D" w:rsidP="00BA551B">
      <w:pPr>
        <w:numPr>
          <w:ilvl w:val="0"/>
          <w:numId w:val="21"/>
        </w:numPr>
        <w:spacing w:after="0" w:line="276" w:lineRule="auto"/>
        <w:divId w:val="218712666"/>
        <w:rPr>
          <w:rFonts w:ascii="Arial" w:eastAsia="Times New Roman" w:hAnsi="Arial" w:cs="Arial"/>
          <w:sz w:val="20"/>
          <w:szCs w:val="20"/>
          <w:lang w:val="en"/>
        </w:rPr>
      </w:pPr>
      <w:bookmarkStart w:id="46" w:name="R67705"/>
      <w:r w:rsidRPr="00BA551B">
        <w:rPr>
          <w:rFonts w:ascii="Arial" w:eastAsia="Times New Roman" w:hAnsi="Arial" w:cs="Arial"/>
          <w:sz w:val="20"/>
          <w:szCs w:val="20"/>
          <w:lang w:val="en"/>
        </w:rPr>
        <w:t>Ueno-</w:t>
      </w:r>
      <w:proofErr w:type="spellStart"/>
      <w:r w:rsidRPr="00BA551B">
        <w:rPr>
          <w:rFonts w:ascii="Arial" w:eastAsia="Times New Roman" w:hAnsi="Arial" w:cs="Arial"/>
          <w:sz w:val="20"/>
          <w:szCs w:val="20"/>
          <w:lang w:val="en"/>
        </w:rPr>
        <w:t>Yokohata</w:t>
      </w:r>
      <w:proofErr w:type="spellEnd"/>
      <w:r w:rsidRPr="00BA551B">
        <w:rPr>
          <w:rFonts w:ascii="Arial" w:eastAsia="Times New Roman" w:hAnsi="Arial" w:cs="Arial"/>
          <w:sz w:val="20"/>
          <w:szCs w:val="20"/>
          <w:lang w:val="en"/>
        </w:rPr>
        <w:t xml:space="preserve"> H, Okita H, Nakasato K, et al. Consistent in-frame internal tandem duplications of BCOR characterize clear cell sarcoma of the kidney. </w:t>
      </w:r>
      <w:r w:rsidRPr="00BA551B">
        <w:rPr>
          <w:rStyle w:val="Emphasis"/>
          <w:rFonts w:ascii="Arial" w:eastAsia="Times New Roman" w:hAnsi="Arial" w:cs="Arial"/>
          <w:sz w:val="20"/>
          <w:szCs w:val="20"/>
          <w:lang w:val="en"/>
        </w:rPr>
        <w:t>Nat Genet</w:t>
      </w:r>
      <w:r w:rsidRPr="00BA551B">
        <w:rPr>
          <w:rFonts w:ascii="Arial" w:eastAsia="Times New Roman" w:hAnsi="Arial" w:cs="Arial"/>
          <w:sz w:val="20"/>
          <w:szCs w:val="20"/>
          <w:lang w:val="en"/>
        </w:rPr>
        <w:t>. 2015;47(8):861-863.</w:t>
      </w:r>
      <w:bookmarkEnd w:id="46"/>
    </w:p>
    <w:p w14:paraId="3B23F3C6" w14:textId="172E15D9" w:rsidR="009F173D" w:rsidRPr="00BA551B" w:rsidRDefault="009F173D" w:rsidP="00BA551B">
      <w:pPr>
        <w:numPr>
          <w:ilvl w:val="0"/>
          <w:numId w:val="21"/>
        </w:numPr>
        <w:spacing w:after="0" w:line="276" w:lineRule="auto"/>
        <w:divId w:val="218712666"/>
        <w:rPr>
          <w:rFonts w:ascii="Arial" w:eastAsia="Times New Roman" w:hAnsi="Arial" w:cs="Arial"/>
          <w:sz w:val="20"/>
          <w:szCs w:val="20"/>
          <w:lang w:val="en"/>
        </w:rPr>
      </w:pPr>
      <w:bookmarkStart w:id="47" w:name="R67706"/>
      <w:r w:rsidRPr="00BA551B">
        <w:rPr>
          <w:rFonts w:ascii="Arial" w:eastAsia="Times New Roman" w:hAnsi="Arial" w:cs="Arial"/>
          <w:sz w:val="20"/>
          <w:szCs w:val="20"/>
          <w:lang w:val="en"/>
        </w:rPr>
        <w:t xml:space="preserve">O’Meara E, Stack D, Lee CH, et al. Characterization of the chromosomal translocation </w:t>
      </w:r>
      <w:proofErr w:type="gramStart"/>
      <w:r w:rsidRPr="00BA551B">
        <w:rPr>
          <w:rFonts w:ascii="Arial" w:eastAsia="Times New Roman" w:hAnsi="Arial" w:cs="Arial"/>
          <w:sz w:val="20"/>
          <w:szCs w:val="20"/>
          <w:lang w:val="en"/>
        </w:rPr>
        <w:t>t(</w:t>
      </w:r>
      <w:proofErr w:type="gramEnd"/>
      <w:r w:rsidRPr="00BA551B">
        <w:rPr>
          <w:rFonts w:ascii="Arial" w:eastAsia="Times New Roman" w:hAnsi="Arial" w:cs="Arial"/>
          <w:sz w:val="20"/>
          <w:szCs w:val="20"/>
          <w:lang w:val="en"/>
        </w:rPr>
        <w:t>10;17) (q</w:t>
      </w:r>
      <w:r w:rsidR="005E7EAB" w:rsidRPr="00BA551B">
        <w:rPr>
          <w:rFonts w:ascii="Arial" w:eastAsia="Times New Roman" w:hAnsi="Arial" w:cs="Arial"/>
          <w:sz w:val="20"/>
          <w:szCs w:val="20"/>
          <w:lang w:val="en"/>
        </w:rPr>
        <w:t>22; p</w:t>
      </w:r>
      <w:r w:rsidRPr="00BA551B">
        <w:rPr>
          <w:rFonts w:ascii="Arial" w:eastAsia="Times New Roman" w:hAnsi="Arial" w:cs="Arial"/>
          <w:sz w:val="20"/>
          <w:szCs w:val="20"/>
          <w:lang w:val="en"/>
        </w:rPr>
        <w:t xml:space="preserve">13) in clear cell sarcoma of kidney. </w:t>
      </w:r>
      <w:r w:rsidRPr="00BA551B">
        <w:rPr>
          <w:rStyle w:val="Emphasis"/>
          <w:rFonts w:ascii="Arial" w:eastAsia="Times New Roman" w:hAnsi="Arial" w:cs="Arial"/>
          <w:sz w:val="20"/>
          <w:szCs w:val="20"/>
          <w:lang w:val="en"/>
        </w:rPr>
        <w:t>J Pathol</w:t>
      </w:r>
      <w:r w:rsidRPr="00BA551B">
        <w:rPr>
          <w:rFonts w:ascii="Arial" w:eastAsia="Times New Roman" w:hAnsi="Arial" w:cs="Arial"/>
          <w:sz w:val="20"/>
          <w:szCs w:val="20"/>
          <w:lang w:val="en"/>
        </w:rPr>
        <w:t>. 2012; 227:72-80.</w:t>
      </w:r>
      <w:bookmarkEnd w:id="47"/>
    </w:p>
    <w:p w14:paraId="6D4BBEAE" w14:textId="77777777" w:rsidR="009F173D" w:rsidRPr="00BA551B" w:rsidRDefault="009F173D" w:rsidP="00BA551B">
      <w:pPr>
        <w:numPr>
          <w:ilvl w:val="0"/>
          <w:numId w:val="21"/>
        </w:numPr>
        <w:spacing w:after="0" w:line="276" w:lineRule="auto"/>
        <w:divId w:val="218712666"/>
        <w:rPr>
          <w:rFonts w:ascii="Arial" w:eastAsia="Times New Roman" w:hAnsi="Arial" w:cs="Arial"/>
          <w:sz w:val="20"/>
          <w:szCs w:val="20"/>
          <w:lang w:val="en"/>
        </w:rPr>
      </w:pPr>
      <w:bookmarkStart w:id="48" w:name="R67707"/>
      <w:r w:rsidRPr="00BA551B">
        <w:rPr>
          <w:rFonts w:ascii="Arial" w:eastAsia="Times New Roman" w:hAnsi="Arial" w:cs="Arial"/>
          <w:sz w:val="20"/>
          <w:szCs w:val="20"/>
          <w:lang w:val="en"/>
        </w:rPr>
        <w:t xml:space="preserve">Roy A, Kumar V, Zorman B, et al. Recurrent internal tandem duplications of BCOR in clear cell sarcoma of the kidney. </w:t>
      </w:r>
      <w:r w:rsidRPr="00BA551B">
        <w:rPr>
          <w:rStyle w:val="Emphasis"/>
          <w:rFonts w:ascii="Arial" w:eastAsia="Times New Roman" w:hAnsi="Arial" w:cs="Arial"/>
          <w:sz w:val="20"/>
          <w:szCs w:val="20"/>
          <w:lang w:val="en"/>
        </w:rPr>
        <w:t>Nat Commun</w:t>
      </w:r>
      <w:r w:rsidRPr="00BA551B">
        <w:rPr>
          <w:rFonts w:ascii="Arial" w:eastAsia="Times New Roman" w:hAnsi="Arial" w:cs="Arial"/>
          <w:sz w:val="20"/>
          <w:szCs w:val="20"/>
          <w:lang w:val="en"/>
        </w:rPr>
        <w:t>. 2015; 6:8891.</w:t>
      </w:r>
      <w:bookmarkEnd w:id="48"/>
    </w:p>
    <w:p w14:paraId="0DDF0B8E" w14:textId="77777777" w:rsidR="009F173D" w:rsidRPr="00BA551B" w:rsidRDefault="009F173D" w:rsidP="00BA551B">
      <w:pPr>
        <w:numPr>
          <w:ilvl w:val="0"/>
          <w:numId w:val="21"/>
        </w:numPr>
        <w:spacing w:after="0" w:line="276" w:lineRule="auto"/>
        <w:divId w:val="218712666"/>
        <w:rPr>
          <w:rFonts w:ascii="Arial" w:eastAsia="Times New Roman" w:hAnsi="Arial" w:cs="Arial"/>
          <w:sz w:val="20"/>
          <w:szCs w:val="20"/>
          <w:lang w:val="en"/>
        </w:rPr>
      </w:pPr>
      <w:bookmarkStart w:id="49" w:name="R67708"/>
      <w:r w:rsidRPr="00BA551B">
        <w:rPr>
          <w:rFonts w:ascii="Arial" w:eastAsia="Times New Roman" w:hAnsi="Arial" w:cs="Arial"/>
          <w:sz w:val="20"/>
          <w:szCs w:val="20"/>
          <w:lang w:val="en"/>
        </w:rPr>
        <w:t xml:space="preserve">Wong MK, </w:t>
      </w:r>
      <w:proofErr w:type="spellStart"/>
      <w:r w:rsidRPr="00BA551B">
        <w:rPr>
          <w:rFonts w:ascii="Arial" w:eastAsia="Times New Roman" w:hAnsi="Arial" w:cs="Arial"/>
          <w:sz w:val="20"/>
          <w:szCs w:val="20"/>
          <w:lang w:val="en"/>
        </w:rPr>
        <w:t>NgCCY</w:t>
      </w:r>
      <w:proofErr w:type="spellEnd"/>
      <w:r w:rsidRPr="00BA551B">
        <w:rPr>
          <w:rFonts w:ascii="Arial" w:eastAsia="Times New Roman" w:hAnsi="Arial" w:cs="Arial"/>
          <w:sz w:val="20"/>
          <w:szCs w:val="20"/>
          <w:lang w:val="en"/>
        </w:rPr>
        <w:t xml:space="preserve">, Kuick CH. Clear cell sarcomas of the kidney are characterized by BCOR gene abnormalities, including exon 15 internal tandem duplications and BCOR-CCNB3 gene fusion. </w:t>
      </w:r>
      <w:r w:rsidRPr="00BA551B">
        <w:rPr>
          <w:rStyle w:val="Emphasis"/>
          <w:rFonts w:ascii="Arial" w:eastAsia="Times New Roman" w:hAnsi="Arial" w:cs="Arial"/>
          <w:sz w:val="20"/>
          <w:szCs w:val="20"/>
          <w:lang w:val="en"/>
        </w:rPr>
        <w:t>Histopathology</w:t>
      </w:r>
      <w:r w:rsidRPr="00BA551B">
        <w:rPr>
          <w:rFonts w:ascii="Arial" w:eastAsia="Times New Roman" w:hAnsi="Arial" w:cs="Arial"/>
          <w:sz w:val="20"/>
          <w:szCs w:val="20"/>
          <w:lang w:val="en"/>
        </w:rPr>
        <w:t xml:space="preserve">. 2018;72(2):320-329. </w:t>
      </w:r>
      <w:bookmarkEnd w:id="49"/>
    </w:p>
    <w:p w14:paraId="40CB0141" w14:textId="77777777" w:rsidR="009F173D" w:rsidRPr="00BA551B" w:rsidRDefault="009F173D" w:rsidP="00BA551B">
      <w:pPr>
        <w:numPr>
          <w:ilvl w:val="0"/>
          <w:numId w:val="21"/>
        </w:numPr>
        <w:spacing w:after="0" w:line="276" w:lineRule="auto"/>
        <w:divId w:val="218712666"/>
        <w:rPr>
          <w:rFonts w:ascii="Arial" w:eastAsia="Times New Roman" w:hAnsi="Arial" w:cs="Arial"/>
          <w:sz w:val="20"/>
          <w:szCs w:val="20"/>
          <w:lang w:val="en"/>
        </w:rPr>
      </w:pPr>
      <w:bookmarkStart w:id="50" w:name="R67709"/>
      <w:r w:rsidRPr="00BA551B">
        <w:rPr>
          <w:rFonts w:ascii="Arial" w:eastAsia="Times New Roman" w:hAnsi="Arial" w:cs="Arial"/>
          <w:sz w:val="20"/>
          <w:szCs w:val="20"/>
          <w:lang w:val="en"/>
        </w:rPr>
        <w:t xml:space="preserve">Han H, </w:t>
      </w:r>
      <w:proofErr w:type="spellStart"/>
      <w:r w:rsidRPr="00BA551B">
        <w:rPr>
          <w:rFonts w:ascii="Arial" w:eastAsia="Times New Roman" w:hAnsi="Arial" w:cs="Arial"/>
          <w:sz w:val="20"/>
          <w:szCs w:val="20"/>
          <w:lang w:val="en"/>
        </w:rPr>
        <w:t>Betrannd</w:t>
      </w:r>
      <w:proofErr w:type="spellEnd"/>
      <w:r w:rsidRPr="00BA551B">
        <w:rPr>
          <w:rFonts w:ascii="Arial" w:eastAsia="Times New Roman" w:hAnsi="Arial" w:cs="Arial"/>
          <w:sz w:val="20"/>
          <w:szCs w:val="20"/>
          <w:lang w:val="en"/>
        </w:rPr>
        <w:t xml:space="preserve"> KC, Patel KR, et al. BCOR-CCNB3 fusion-positive clear cell sarcoma of the kidney. </w:t>
      </w:r>
      <w:proofErr w:type="spellStart"/>
      <w:r w:rsidRPr="00BA551B">
        <w:rPr>
          <w:rStyle w:val="Emphasis"/>
          <w:rFonts w:ascii="Arial" w:eastAsia="Times New Roman" w:hAnsi="Arial" w:cs="Arial"/>
          <w:sz w:val="20"/>
          <w:szCs w:val="20"/>
          <w:lang w:val="en"/>
        </w:rPr>
        <w:t>Pediatr</w:t>
      </w:r>
      <w:proofErr w:type="spellEnd"/>
      <w:r w:rsidRPr="00BA551B">
        <w:rPr>
          <w:rStyle w:val="Emphasis"/>
          <w:rFonts w:ascii="Arial" w:eastAsia="Times New Roman" w:hAnsi="Arial" w:cs="Arial"/>
          <w:sz w:val="20"/>
          <w:szCs w:val="20"/>
          <w:lang w:val="en"/>
        </w:rPr>
        <w:t xml:space="preserve"> Blood Cancer</w:t>
      </w:r>
      <w:r w:rsidRPr="00BA551B">
        <w:rPr>
          <w:rFonts w:ascii="Arial" w:eastAsia="Times New Roman" w:hAnsi="Arial" w:cs="Arial"/>
          <w:sz w:val="20"/>
          <w:szCs w:val="20"/>
          <w:lang w:val="en"/>
        </w:rPr>
        <w:t>. 2019;26: e28151.</w:t>
      </w:r>
      <w:bookmarkEnd w:id="50"/>
    </w:p>
    <w:p w14:paraId="46FBFD12" w14:textId="77777777" w:rsidR="009F173D" w:rsidRPr="00BA551B" w:rsidRDefault="009F173D" w:rsidP="00BA551B">
      <w:pPr>
        <w:numPr>
          <w:ilvl w:val="0"/>
          <w:numId w:val="21"/>
        </w:numPr>
        <w:spacing w:after="0" w:line="276" w:lineRule="auto"/>
        <w:divId w:val="218712666"/>
        <w:rPr>
          <w:rFonts w:ascii="Arial" w:eastAsia="Times New Roman" w:hAnsi="Arial" w:cs="Arial"/>
          <w:sz w:val="20"/>
          <w:szCs w:val="20"/>
          <w:lang w:val="en"/>
        </w:rPr>
      </w:pPr>
      <w:bookmarkStart w:id="51" w:name="R67710"/>
      <w:r w:rsidRPr="00BA551B">
        <w:rPr>
          <w:rFonts w:ascii="Arial" w:eastAsia="Times New Roman" w:hAnsi="Arial" w:cs="Arial"/>
          <w:sz w:val="20"/>
          <w:szCs w:val="20"/>
          <w:lang w:val="en"/>
        </w:rPr>
        <w:t xml:space="preserve">Biegel JA, Zhou J-Y, Rorke LB, et al. Germline and acquired mutations of INI1 in atypical teratoid and rhabdoid tumors. </w:t>
      </w:r>
      <w:r w:rsidRPr="00BA551B">
        <w:rPr>
          <w:rStyle w:val="Emphasis"/>
          <w:rFonts w:ascii="Arial" w:eastAsia="Times New Roman" w:hAnsi="Arial" w:cs="Arial"/>
          <w:sz w:val="20"/>
          <w:szCs w:val="20"/>
          <w:lang w:val="en"/>
        </w:rPr>
        <w:t>Cancer Res</w:t>
      </w:r>
      <w:r w:rsidRPr="00BA551B">
        <w:rPr>
          <w:rFonts w:ascii="Arial" w:eastAsia="Times New Roman" w:hAnsi="Arial" w:cs="Arial"/>
          <w:sz w:val="20"/>
          <w:szCs w:val="20"/>
          <w:lang w:val="en"/>
        </w:rPr>
        <w:t>. 1999;59(1):74-79.</w:t>
      </w:r>
      <w:bookmarkEnd w:id="51"/>
    </w:p>
    <w:p w14:paraId="4C2868F1" w14:textId="77777777" w:rsidR="009F173D" w:rsidRDefault="009F173D" w:rsidP="00BA551B">
      <w:pPr>
        <w:numPr>
          <w:ilvl w:val="0"/>
          <w:numId w:val="21"/>
        </w:numPr>
        <w:spacing w:after="0" w:line="276" w:lineRule="auto"/>
        <w:divId w:val="218712666"/>
        <w:rPr>
          <w:rFonts w:ascii="Arial" w:eastAsia="Times New Roman" w:hAnsi="Arial" w:cs="Arial"/>
          <w:sz w:val="20"/>
          <w:szCs w:val="20"/>
          <w:lang w:val="en"/>
        </w:rPr>
      </w:pPr>
      <w:bookmarkStart w:id="52" w:name="R67711"/>
      <w:r w:rsidRPr="00BA551B">
        <w:rPr>
          <w:rFonts w:ascii="Arial" w:eastAsia="Times New Roman" w:hAnsi="Arial" w:cs="Arial"/>
          <w:sz w:val="20"/>
          <w:szCs w:val="20"/>
          <w:lang w:val="en"/>
        </w:rPr>
        <w:t xml:space="preserve">Hoot AC, Russo P, Judkins AR, Perlman EJ, Biegel JA. Immunohistochemical analysis of hSNF5/INI1 distinguishes renal and extra-renal malignant rhabdoid tumors from other pediatric soft tissue tumors. Am J Surg </w:t>
      </w:r>
      <w:proofErr w:type="spellStart"/>
      <w:r w:rsidRPr="00BA551B">
        <w:rPr>
          <w:rFonts w:ascii="Arial" w:eastAsia="Times New Roman" w:hAnsi="Arial" w:cs="Arial"/>
          <w:sz w:val="20"/>
          <w:szCs w:val="20"/>
          <w:lang w:val="en"/>
        </w:rPr>
        <w:t>Pathol</w:t>
      </w:r>
      <w:proofErr w:type="spellEnd"/>
      <w:r w:rsidRPr="00BA551B">
        <w:rPr>
          <w:rFonts w:ascii="Arial" w:eastAsia="Times New Roman" w:hAnsi="Arial" w:cs="Arial"/>
          <w:sz w:val="20"/>
          <w:szCs w:val="20"/>
          <w:lang w:val="en"/>
        </w:rPr>
        <w:t>. 2004;28(11):1485-1491.</w:t>
      </w:r>
      <w:bookmarkEnd w:id="52"/>
    </w:p>
    <w:p w14:paraId="4BECEEDC" w14:textId="77777777" w:rsidR="00BA551B" w:rsidRPr="00BA551B" w:rsidRDefault="00BA551B" w:rsidP="00BA551B">
      <w:pPr>
        <w:spacing w:after="0" w:line="276" w:lineRule="auto"/>
        <w:ind w:left="720"/>
        <w:divId w:val="218712666"/>
        <w:rPr>
          <w:rFonts w:ascii="Arial" w:eastAsia="Times New Roman" w:hAnsi="Arial" w:cs="Arial"/>
          <w:sz w:val="20"/>
          <w:szCs w:val="20"/>
          <w:lang w:val="en"/>
        </w:rPr>
      </w:pPr>
    </w:p>
    <w:p w14:paraId="454EB161" w14:textId="77777777" w:rsidR="009F173D" w:rsidRPr="00BA551B" w:rsidRDefault="009F173D" w:rsidP="00BA551B">
      <w:pPr>
        <w:spacing w:after="0" w:line="276" w:lineRule="auto"/>
        <w:divId w:val="1147018148"/>
        <w:rPr>
          <w:rFonts w:ascii="Arial" w:eastAsia="Times New Roman" w:hAnsi="Arial" w:cs="Arial"/>
          <w:b/>
          <w:bCs/>
          <w:sz w:val="20"/>
          <w:szCs w:val="20"/>
          <w:lang w:val="en"/>
        </w:rPr>
      </w:pPr>
      <w:bookmarkStart w:id="53" w:name="N12346"/>
      <w:r w:rsidRPr="00BA551B">
        <w:rPr>
          <w:rFonts w:ascii="Arial" w:eastAsia="Times New Roman" w:hAnsi="Arial" w:cs="Arial"/>
          <w:b/>
          <w:bCs/>
          <w:sz w:val="20"/>
          <w:szCs w:val="20"/>
          <w:lang w:val="en"/>
        </w:rPr>
        <w:t>H. Syndromes Associated with Wilms Tumor</w:t>
      </w:r>
      <w:bookmarkEnd w:id="53"/>
    </w:p>
    <w:p w14:paraId="76F7A92E" w14:textId="77777777" w:rsidR="009F173D" w:rsidRPr="00BA551B" w:rsidRDefault="009F173D" w:rsidP="00BA551B">
      <w:pPr>
        <w:pStyle w:val="NormalWeb"/>
        <w:spacing w:before="0" w:beforeAutospacing="0" w:after="0" w:afterAutospacing="0" w:line="276" w:lineRule="auto"/>
        <w:divId w:val="783816475"/>
        <w:rPr>
          <w:rFonts w:ascii="Arial" w:hAnsi="Arial" w:cs="Arial"/>
          <w:sz w:val="20"/>
          <w:szCs w:val="20"/>
          <w:lang w:val="en"/>
        </w:rPr>
      </w:pPr>
      <w:r w:rsidRPr="00BA551B">
        <w:rPr>
          <w:rFonts w:ascii="Arial" w:hAnsi="Arial" w:cs="Arial"/>
          <w:sz w:val="20"/>
          <w:szCs w:val="20"/>
          <w:lang w:val="en"/>
        </w:rPr>
        <w:t>The following syndromes are associated with Wilms tumor:</w:t>
      </w:r>
      <w:hyperlink w:anchor="R67712" w:tgtFrame="_top" w:tooltip="Beckwith JB. Nephrogenic rests and the pathogenesis of Wilms tumor: developmental and clinical considerations. &amp;lt;em&amp;gt;Am J Med Genet&amp;lt;/em&amp;gt;. 1998;79(4):268-273." w:history="1">
        <w:r w:rsidRPr="00BA551B">
          <w:rPr>
            <w:rStyle w:val="Hyperlink"/>
            <w:rFonts w:ascii="Arial" w:hAnsi="Arial" w:cs="Arial"/>
            <w:sz w:val="20"/>
            <w:szCs w:val="20"/>
            <w:vertAlign w:val="superscript"/>
            <w:lang w:val="en"/>
          </w:rPr>
          <w:t>1,</w:t>
        </w:r>
      </w:hyperlink>
      <w:hyperlink w:anchor="R67713" w:tgtFrame="_top" w:tooltip="Charles AK, Brown KW, Berry PJ. Microdissecting the genetic events in nephrogenic rests and Wilms tumor development. &amp;lt;em&amp;gt;Am J Pathol&amp;lt;/em&amp;gt;. 1998;153(3):991-1000." w:history="1">
        <w:r w:rsidRPr="00BA551B">
          <w:rPr>
            <w:rStyle w:val="Hyperlink"/>
            <w:rFonts w:ascii="Arial" w:hAnsi="Arial" w:cs="Arial"/>
            <w:sz w:val="20"/>
            <w:szCs w:val="20"/>
            <w:vertAlign w:val="superscript"/>
            <w:lang w:val="en"/>
          </w:rPr>
          <w:t>2,</w:t>
        </w:r>
      </w:hyperlink>
      <w:hyperlink w:anchor="R67714" w:tgtFrame="_top" w:tooltip="Turner JT, Brzezinski J, Dome JS. &amp;lt;em&amp;gt;Wilms Tumor Predisposition&amp;lt;/em&amp;gt;. 2003 Dec 19 [updated 2022 Mar 24]. In: Adam MP, Feldman J, Mirzaa GM, Pagon RA, Wallace SE, Amemiya A, editors. GeneReviews&amp;#174; [Internet]. Seattle (WA): University of Washing" w:history="1">
        <w:r w:rsidRPr="00BA551B">
          <w:rPr>
            <w:rStyle w:val="Hyperlink"/>
            <w:rFonts w:ascii="Arial" w:hAnsi="Arial" w:cs="Arial"/>
            <w:sz w:val="20"/>
            <w:szCs w:val="20"/>
            <w:vertAlign w:val="superscript"/>
            <w:lang w:val="en"/>
          </w:rPr>
          <w:t>3</w:t>
        </w:r>
      </w:hyperlink>
      <w:r w:rsidRPr="00BA551B">
        <w:rPr>
          <w:rFonts w:ascii="Arial" w:hAnsi="Arial" w:cs="Arial"/>
          <w:sz w:val="20"/>
          <w:szCs w:val="20"/>
          <w:lang w:val="en"/>
        </w:rPr>
        <w:t xml:space="preserve"> </w:t>
      </w:r>
    </w:p>
    <w:p w14:paraId="16224CD7" w14:textId="77777777" w:rsidR="009F173D" w:rsidRPr="00BA551B" w:rsidRDefault="009F173D" w:rsidP="00BA551B">
      <w:pPr>
        <w:pStyle w:val="NormalWeb"/>
        <w:numPr>
          <w:ilvl w:val="0"/>
          <w:numId w:val="22"/>
        </w:numPr>
        <w:spacing w:before="0" w:beforeAutospacing="0" w:after="0" w:afterAutospacing="0" w:line="276" w:lineRule="auto"/>
        <w:divId w:val="783816475"/>
        <w:rPr>
          <w:rFonts w:ascii="Arial" w:hAnsi="Arial" w:cs="Arial"/>
          <w:sz w:val="20"/>
          <w:szCs w:val="20"/>
          <w:lang w:val="en"/>
        </w:rPr>
      </w:pPr>
      <w:r w:rsidRPr="00BA551B">
        <w:rPr>
          <w:rFonts w:ascii="Arial" w:hAnsi="Arial" w:cs="Arial"/>
          <w:i/>
          <w:iCs/>
          <w:sz w:val="20"/>
          <w:szCs w:val="20"/>
          <w:lang w:val="en"/>
        </w:rPr>
        <w:t>REST</w:t>
      </w:r>
      <w:r w:rsidRPr="00BA551B">
        <w:rPr>
          <w:rFonts w:ascii="Arial" w:hAnsi="Arial" w:cs="Arial"/>
          <w:sz w:val="20"/>
          <w:szCs w:val="20"/>
          <w:lang w:val="en"/>
        </w:rPr>
        <w:t>-related Wilms tumor </w:t>
      </w:r>
    </w:p>
    <w:p w14:paraId="3CEA82C9" w14:textId="77777777" w:rsidR="009F173D" w:rsidRPr="00BA551B" w:rsidRDefault="009F173D" w:rsidP="00BA551B">
      <w:pPr>
        <w:pStyle w:val="NormalWeb"/>
        <w:numPr>
          <w:ilvl w:val="0"/>
          <w:numId w:val="22"/>
        </w:numPr>
        <w:spacing w:before="0" w:beforeAutospacing="0" w:after="0" w:afterAutospacing="0" w:line="276" w:lineRule="auto"/>
        <w:divId w:val="783816475"/>
        <w:rPr>
          <w:rFonts w:ascii="Arial" w:hAnsi="Arial" w:cs="Arial"/>
          <w:sz w:val="20"/>
          <w:szCs w:val="20"/>
          <w:lang w:val="en"/>
        </w:rPr>
      </w:pPr>
      <w:r w:rsidRPr="00BA551B">
        <w:rPr>
          <w:rFonts w:ascii="Arial" w:hAnsi="Arial" w:cs="Arial"/>
          <w:i/>
          <w:iCs/>
          <w:sz w:val="20"/>
          <w:szCs w:val="20"/>
          <w:lang w:val="en"/>
        </w:rPr>
        <w:t>TRIM28</w:t>
      </w:r>
      <w:r w:rsidRPr="00BA551B">
        <w:rPr>
          <w:rFonts w:ascii="Arial" w:hAnsi="Arial" w:cs="Arial"/>
          <w:sz w:val="20"/>
          <w:szCs w:val="20"/>
          <w:lang w:val="en"/>
        </w:rPr>
        <w:t>-related Wilms tumor </w:t>
      </w:r>
    </w:p>
    <w:p w14:paraId="0BA83915" w14:textId="77777777" w:rsidR="009F173D" w:rsidRPr="00BA551B" w:rsidRDefault="009F173D" w:rsidP="00BA551B">
      <w:pPr>
        <w:pStyle w:val="NormalWeb"/>
        <w:numPr>
          <w:ilvl w:val="0"/>
          <w:numId w:val="22"/>
        </w:numPr>
        <w:spacing w:before="0" w:beforeAutospacing="0" w:after="0" w:afterAutospacing="0" w:line="276" w:lineRule="auto"/>
        <w:divId w:val="783816475"/>
        <w:rPr>
          <w:rFonts w:ascii="Arial" w:hAnsi="Arial" w:cs="Arial"/>
          <w:sz w:val="20"/>
          <w:szCs w:val="20"/>
          <w:lang w:val="en"/>
        </w:rPr>
      </w:pPr>
      <w:r w:rsidRPr="00BA551B">
        <w:rPr>
          <w:rFonts w:ascii="Arial" w:hAnsi="Arial" w:cs="Arial"/>
          <w:sz w:val="20"/>
          <w:szCs w:val="20"/>
          <w:lang w:val="en"/>
        </w:rPr>
        <w:t>WT1 disorder</w:t>
      </w:r>
    </w:p>
    <w:p w14:paraId="4FA288DC" w14:textId="77777777" w:rsidR="009F173D" w:rsidRPr="00BA551B" w:rsidRDefault="009F173D" w:rsidP="00BA551B">
      <w:pPr>
        <w:pStyle w:val="NormalWeb"/>
        <w:numPr>
          <w:ilvl w:val="0"/>
          <w:numId w:val="22"/>
        </w:numPr>
        <w:spacing w:before="0" w:beforeAutospacing="0" w:after="0" w:afterAutospacing="0" w:line="276" w:lineRule="auto"/>
        <w:divId w:val="783816475"/>
        <w:rPr>
          <w:rFonts w:ascii="Arial" w:hAnsi="Arial" w:cs="Arial"/>
          <w:sz w:val="20"/>
          <w:szCs w:val="20"/>
          <w:lang w:val="en"/>
        </w:rPr>
      </w:pPr>
      <w:r w:rsidRPr="00BA551B">
        <w:rPr>
          <w:rFonts w:ascii="Arial" w:hAnsi="Arial" w:cs="Arial"/>
          <w:sz w:val="20"/>
          <w:szCs w:val="20"/>
          <w:lang w:val="en"/>
        </w:rPr>
        <w:t>1p15-related Wilms tumor (Beckwith-Wiedemann syndrome, hemi-hyperplasia)</w:t>
      </w:r>
    </w:p>
    <w:p w14:paraId="29693C89" w14:textId="77777777" w:rsidR="009F173D" w:rsidRPr="00BA551B" w:rsidRDefault="009F173D" w:rsidP="00BA551B">
      <w:pPr>
        <w:pStyle w:val="NormalWeb"/>
        <w:numPr>
          <w:ilvl w:val="0"/>
          <w:numId w:val="22"/>
        </w:numPr>
        <w:spacing w:before="0" w:beforeAutospacing="0" w:after="0" w:afterAutospacing="0" w:line="276" w:lineRule="auto"/>
        <w:divId w:val="783816475"/>
        <w:rPr>
          <w:rFonts w:ascii="Arial" w:hAnsi="Arial" w:cs="Arial"/>
          <w:sz w:val="20"/>
          <w:szCs w:val="20"/>
          <w:lang w:val="en"/>
        </w:rPr>
      </w:pPr>
      <w:r w:rsidRPr="00BA551B">
        <w:rPr>
          <w:rFonts w:ascii="Arial" w:hAnsi="Arial" w:cs="Arial"/>
          <w:sz w:val="20"/>
          <w:szCs w:val="20"/>
          <w:lang w:val="en"/>
        </w:rPr>
        <w:t>WAGR syndrome</w:t>
      </w:r>
    </w:p>
    <w:p w14:paraId="45441ABA" w14:textId="77777777" w:rsidR="009F173D" w:rsidRPr="00BA551B" w:rsidRDefault="009F173D" w:rsidP="00BA551B">
      <w:pPr>
        <w:pStyle w:val="NormalWeb"/>
        <w:numPr>
          <w:ilvl w:val="0"/>
          <w:numId w:val="22"/>
        </w:numPr>
        <w:spacing w:before="0" w:beforeAutospacing="0" w:after="0" w:afterAutospacing="0" w:line="276" w:lineRule="auto"/>
        <w:divId w:val="783816475"/>
        <w:rPr>
          <w:rFonts w:ascii="Arial" w:hAnsi="Arial" w:cs="Arial"/>
          <w:sz w:val="20"/>
          <w:szCs w:val="20"/>
          <w:lang w:val="en"/>
        </w:rPr>
      </w:pPr>
      <w:r w:rsidRPr="00BA551B">
        <w:rPr>
          <w:rFonts w:ascii="Arial" w:hAnsi="Arial" w:cs="Arial"/>
          <w:sz w:val="20"/>
          <w:szCs w:val="20"/>
          <w:lang w:val="en"/>
        </w:rPr>
        <w:t xml:space="preserve">Perlman familial </w:t>
      </w:r>
      <w:proofErr w:type="spellStart"/>
      <w:r w:rsidRPr="00BA551B">
        <w:rPr>
          <w:rFonts w:ascii="Arial" w:hAnsi="Arial" w:cs="Arial"/>
          <w:sz w:val="20"/>
          <w:szCs w:val="20"/>
          <w:lang w:val="en"/>
        </w:rPr>
        <w:t>nephroblastomatosis</w:t>
      </w:r>
      <w:proofErr w:type="spellEnd"/>
      <w:r w:rsidRPr="00BA551B">
        <w:rPr>
          <w:rFonts w:ascii="Arial" w:hAnsi="Arial" w:cs="Arial"/>
          <w:sz w:val="20"/>
          <w:szCs w:val="20"/>
          <w:lang w:val="en"/>
        </w:rPr>
        <w:t xml:space="preserve"> syndrome</w:t>
      </w:r>
    </w:p>
    <w:p w14:paraId="60C22BEF" w14:textId="77777777" w:rsidR="009F173D" w:rsidRPr="00BA551B" w:rsidRDefault="009F173D" w:rsidP="00BA551B">
      <w:pPr>
        <w:pStyle w:val="NormalWeb"/>
        <w:numPr>
          <w:ilvl w:val="0"/>
          <w:numId w:val="22"/>
        </w:numPr>
        <w:spacing w:before="0" w:beforeAutospacing="0" w:after="0" w:afterAutospacing="0" w:line="276" w:lineRule="auto"/>
        <w:divId w:val="783816475"/>
        <w:rPr>
          <w:rFonts w:ascii="Arial" w:hAnsi="Arial" w:cs="Arial"/>
          <w:sz w:val="20"/>
          <w:szCs w:val="20"/>
          <w:lang w:val="en"/>
        </w:rPr>
      </w:pPr>
      <w:r w:rsidRPr="00BA551B">
        <w:rPr>
          <w:rFonts w:ascii="Arial" w:hAnsi="Arial" w:cs="Arial"/>
          <w:sz w:val="20"/>
          <w:szCs w:val="20"/>
          <w:lang w:val="en"/>
        </w:rPr>
        <w:t>Denys-</w:t>
      </w:r>
      <w:proofErr w:type="spellStart"/>
      <w:r w:rsidRPr="00BA551B">
        <w:rPr>
          <w:rFonts w:ascii="Arial" w:hAnsi="Arial" w:cs="Arial"/>
          <w:sz w:val="20"/>
          <w:szCs w:val="20"/>
          <w:lang w:val="en"/>
        </w:rPr>
        <w:t>Drash</w:t>
      </w:r>
      <w:proofErr w:type="spellEnd"/>
      <w:r w:rsidRPr="00BA551B">
        <w:rPr>
          <w:rFonts w:ascii="Arial" w:hAnsi="Arial" w:cs="Arial"/>
          <w:sz w:val="20"/>
          <w:szCs w:val="20"/>
          <w:lang w:val="en"/>
        </w:rPr>
        <w:t xml:space="preserve"> syndrome</w:t>
      </w:r>
    </w:p>
    <w:p w14:paraId="141C4BEA" w14:textId="77777777" w:rsidR="009F173D" w:rsidRPr="00BA551B" w:rsidRDefault="009F173D" w:rsidP="00BA551B">
      <w:pPr>
        <w:pStyle w:val="NormalWeb"/>
        <w:numPr>
          <w:ilvl w:val="0"/>
          <w:numId w:val="22"/>
        </w:numPr>
        <w:spacing w:before="0" w:beforeAutospacing="0" w:after="0" w:afterAutospacing="0" w:line="276" w:lineRule="auto"/>
        <w:divId w:val="783816475"/>
        <w:rPr>
          <w:rFonts w:ascii="Arial" w:hAnsi="Arial" w:cs="Arial"/>
          <w:sz w:val="20"/>
          <w:szCs w:val="20"/>
          <w:lang w:val="en"/>
        </w:rPr>
      </w:pPr>
      <w:r w:rsidRPr="00BA551B">
        <w:rPr>
          <w:rFonts w:ascii="Arial" w:hAnsi="Arial" w:cs="Arial"/>
          <w:sz w:val="20"/>
          <w:szCs w:val="20"/>
          <w:lang w:val="en"/>
        </w:rPr>
        <w:t>Trisomy 18</w:t>
      </w:r>
    </w:p>
    <w:p w14:paraId="1C990C8D" w14:textId="77777777" w:rsidR="009F173D" w:rsidRPr="00BA551B" w:rsidRDefault="009F173D" w:rsidP="00BA551B">
      <w:pPr>
        <w:pStyle w:val="NormalWeb"/>
        <w:numPr>
          <w:ilvl w:val="0"/>
          <w:numId w:val="22"/>
        </w:numPr>
        <w:spacing w:before="0" w:beforeAutospacing="0" w:after="0" w:afterAutospacing="0" w:line="276" w:lineRule="auto"/>
        <w:divId w:val="783816475"/>
        <w:rPr>
          <w:rFonts w:ascii="Arial" w:hAnsi="Arial" w:cs="Arial"/>
          <w:sz w:val="20"/>
          <w:szCs w:val="20"/>
          <w:lang w:val="en"/>
        </w:rPr>
      </w:pPr>
      <w:r w:rsidRPr="00BA551B">
        <w:rPr>
          <w:rFonts w:ascii="Arial" w:hAnsi="Arial" w:cs="Arial"/>
          <w:sz w:val="20"/>
          <w:szCs w:val="20"/>
          <w:lang w:val="en"/>
        </w:rPr>
        <w:t>Neurofibromatosis</w:t>
      </w:r>
    </w:p>
    <w:p w14:paraId="36834E12" w14:textId="77777777" w:rsidR="009F173D" w:rsidRPr="00BA551B" w:rsidRDefault="009F173D" w:rsidP="00BA551B">
      <w:pPr>
        <w:pStyle w:val="NormalWeb"/>
        <w:numPr>
          <w:ilvl w:val="0"/>
          <w:numId w:val="22"/>
        </w:numPr>
        <w:spacing w:before="0" w:beforeAutospacing="0" w:after="0" w:afterAutospacing="0" w:line="276" w:lineRule="auto"/>
        <w:divId w:val="783816475"/>
        <w:rPr>
          <w:rFonts w:ascii="Arial" w:hAnsi="Arial" w:cs="Arial"/>
          <w:sz w:val="20"/>
          <w:szCs w:val="20"/>
          <w:lang w:val="en"/>
        </w:rPr>
      </w:pPr>
      <w:r w:rsidRPr="00BA551B">
        <w:rPr>
          <w:rFonts w:ascii="Arial" w:hAnsi="Arial" w:cs="Arial"/>
          <w:sz w:val="20"/>
          <w:szCs w:val="20"/>
          <w:lang w:val="en"/>
        </w:rPr>
        <w:t>Bloom syndrome</w:t>
      </w:r>
    </w:p>
    <w:p w14:paraId="6656E200" w14:textId="77777777" w:rsidR="009F173D" w:rsidRPr="00BA551B" w:rsidRDefault="009F173D" w:rsidP="00BA551B">
      <w:pPr>
        <w:pStyle w:val="NormalWeb"/>
        <w:numPr>
          <w:ilvl w:val="0"/>
          <w:numId w:val="22"/>
        </w:numPr>
        <w:spacing w:before="0" w:beforeAutospacing="0" w:after="0" w:afterAutospacing="0" w:line="276" w:lineRule="auto"/>
        <w:divId w:val="783816475"/>
        <w:rPr>
          <w:rFonts w:ascii="Arial" w:hAnsi="Arial" w:cs="Arial"/>
          <w:sz w:val="20"/>
          <w:szCs w:val="20"/>
          <w:lang w:val="en"/>
        </w:rPr>
      </w:pPr>
      <w:r w:rsidRPr="00BA551B">
        <w:rPr>
          <w:rFonts w:ascii="Arial" w:hAnsi="Arial" w:cs="Arial"/>
          <w:sz w:val="20"/>
          <w:szCs w:val="20"/>
          <w:lang w:val="en"/>
        </w:rPr>
        <w:t>Etc.</w:t>
      </w:r>
    </w:p>
    <w:p w14:paraId="2E29158F" w14:textId="77777777" w:rsidR="009F173D" w:rsidRPr="00BA551B" w:rsidRDefault="009F173D" w:rsidP="00BA551B">
      <w:pPr>
        <w:pStyle w:val="NormalWeb"/>
        <w:spacing w:before="0" w:beforeAutospacing="0" w:after="0" w:afterAutospacing="0" w:line="276" w:lineRule="auto"/>
        <w:ind w:left="360"/>
        <w:divId w:val="783816475"/>
        <w:rPr>
          <w:rFonts w:ascii="Arial" w:hAnsi="Arial" w:cs="Arial"/>
          <w:sz w:val="20"/>
          <w:szCs w:val="20"/>
          <w:lang w:val="en"/>
        </w:rPr>
      </w:pPr>
      <w:r w:rsidRPr="00BA551B">
        <w:rPr>
          <w:rFonts w:ascii="Arial" w:hAnsi="Arial" w:cs="Arial"/>
          <w:sz w:val="20"/>
          <w:szCs w:val="20"/>
          <w:lang w:val="en"/>
        </w:rPr>
        <w:t> </w:t>
      </w:r>
    </w:p>
    <w:p w14:paraId="792CD694" w14:textId="77777777" w:rsidR="009F173D" w:rsidRPr="00BA551B" w:rsidRDefault="009F173D" w:rsidP="00BA551B">
      <w:pPr>
        <w:spacing w:after="0" w:line="276" w:lineRule="auto"/>
        <w:divId w:val="91828377"/>
        <w:rPr>
          <w:rFonts w:ascii="Arial" w:eastAsia="Times New Roman" w:hAnsi="Arial" w:cs="Arial"/>
          <w:sz w:val="20"/>
          <w:szCs w:val="20"/>
          <w:lang w:val="en"/>
        </w:rPr>
      </w:pPr>
      <w:r w:rsidRPr="00BA551B">
        <w:rPr>
          <w:rFonts w:ascii="Arial" w:eastAsia="Times New Roman" w:hAnsi="Arial" w:cs="Arial"/>
          <w:sz w:val="20"/>
          <w:szCs w:val="20"/>
          <w:lang w:val="en"/>
        </w:rPr>
        <w:t>References</w:t>
      </w:r>
    </w:p>
    <w:p w14:paraId="4830DE7B" w14:textId="77777777" w:rsidR="009F173D" w:rsidRPr="00BA551B" w:rsidRDefault="009F173D" w:rsidP="00BA551B">
      <w:pPr>
        <w:numPr>
          <w:ilvl w:val="0"/>
          <w:numId w:val="23"/>
        </w:numPr>
        <w:spacing w:after="0" w:line="276" w:lineRule="auto"/>
        <w:divId w:val="218712666"/>
        <w:rPr>
          <w:rFonts w:ascii="Arial" w:eastAsia="Times New Roman" w:hAnsi="Arial" w:cs="Arial"/>
          <w:sz w:val="20"/>
          <w:szCs w:val="20"/>
          <w:lang w:val="en"/>
        </w:rPr>
      </w:pPr>
      <w:bookmarkStart w:id="54" w:name="R67712"/>
      <w:r w:rsidRPr="00BA551B">
        <w:rPr>
          <w:rFonts w:ascii="Arial" w:eastAsia="Times New Roman" w:hAnsi="Arial" w:cs="Arial"/>
          <w:sz w:val="20"/>
          <w:szCs w:val="20"/>
          <w:lang w:val="en"/>
        </w:rPr>
        <w:t xml:space="preserve">Beckwith JB. Nephrogenic rests and the pathogenesis of Wilms tumor: developmental and clinical considerations. </w:t>
      </w:r>
      <w:r w:rsidRPr="00BA551B">
        <w:rPr>
          <w:rStyle w:val="Emphasis"/>
          <w:rFonts w:ascii="Arial" w:eastAsia="Times New Roman" w:hAnsi="Arial" w:cs="Arial"/>
          <w:sz w:val="20"/>
          <w:szCs w:val="20"/>
          <w:lang w:val="en"/>
        </w:rPr>
        <w:t>Am J Med Genet</w:t>
      </w:r>
      <w:r w:rsidRPr="00BA551B">
        <w:rPr>
          <w:rFonts w:ascii="Arial" w:eastAsia="Times New Roman" w:hAnsi="Arial" w:cs="Arial"/>
          <w:sz w:val="20"/>
          <w:szCs w:val="20"/>
          <w:lang w:val="en"/>
        </w:rPr>
        <w:t>. 1998;79(4):268-273.</w:t>
      </w:r>
      <w:bookmarkEnd w:id="54"/>
    </w:p>
    <w:p w14:paraId="15D3F21F" w14:textId="77777777" w:rsidR="009F173D" w:rsidRPr="00BA551B" w:rsidRDefault="009F173D" w:rsidP="00BA551B">
      <w:pPr>
        <w:numPr>
          <w:ilvl w:val="0"/>
          <w:numId w:val="23"/>
        </w:numPr>
        <w:spacing w:after="0" w:line="276" w:lineRule="auto"/>
        <w:divId w:val="218712666"/>
        <w:rPr>
          <w:rFonts w:ascii="Arial" w:eastAsia="Times New Roman" w:hAnsi="Arial" w:cs="Arial"/>
          <w:sz w:val="20"/>
          <w:szCs w:val="20"/>
          <w:lang w:val="en"/>
        </w:rPr>
      </w:pPr>
      <w:bookmarkStart w:id="55" w:name="R67713"/>
      <w:r w:rsidRPr="00BA551B">
        <w:rPr>
          <w:rFonts w:ascii="Arial" w:eastAsia="Times New Roman" w:hAnsi="Arial" w:cs="Arial"/>
          <w:sz w:val="20"/>
          <w:szCs w:val="20"/>
          <w:lang w:val="en"/>
        </w:rPr>
        <w:t xml:space="preserve">Charles AK, Brown KW, Berry PJ. </w:t>
      </w:r>
      <w:proofErr w:type="spellStart"/>
      <w:r w:rsidRPr="00BA551B">
        <w:rPr>
          <w:rFonts w:ascii="Arial" w:eastAsia="Times New Roman" w:hAnsi="Arial" w:cs="Arial"/>
          <w:sz w:val="20"/>
          <w:szCs w:val="20"/>
          <w:lang w:val="en"/>
        </w:rPr>
        <w:t>Microdissecting</w:t>
      </w:r>
      <w:proofErr w:type="spellEnd"/>
      <w:r w:rsidRPr="00BA551B">
        <w:rPr>
          <w:rFonts w:ascii="Arial" w:eastAsia="Times New Roman" w:hAnsi="Arial" w:cs="Arial"/>
          <w:sz w:val="20"/>
          <w:szCs w:val="20"/>
          <w:lang w:val="en"/>
        </w:rPr>
        <w:t xml:space="preserve"> the genetic events in nephrogenic rests and Wilms tumor development. </w:t>
      </w:r>
      <w:r w:rsidRPr="00BA551B">
        <w:rPr>
          <w:rStyle w:val="Emphasis"/>
          <w:rFonts w:ascii="Arial" w:eastAsia="Times New Roman" w:hAnsi="Arial" w:cs="Arial"/>
          <w:sz w:val="20"/>
          <w:szCs w:val="20"/>
          <w:lang w:val="en"/>
        </w:rPr>
        <w:t xml:space="preserve">Am J </w:t>
      </w:r>
      <w:proofErr w:type="spellStart"/>
      <w:r w:rsidRPr="00BA551B">
        <w:rPr>
          <w:rStyle w:val="Emphasis"/>
          <w:rFonts w:ascii="Arial" w:eastAsia="Times New Roman" w:hAnsi="Arial" w:cs="Arial"/>
          <w:sz w:val="20"/>
          <w:szCs w:val="20"/>
          <w:lang w:val="en"/>
        </w:rPr>
        <w:t>Pathol</w:t>
      </w:r>
      <w:proofErr w:type="spellEnd"/>
      <w:r w:rsidRPr="00BA551B">
        <w:rPr>
          <w:rFonts w:ascii="Arial" w:eastAsia="Times New Roman" w:hAnsi="Arial" w:cs="Arial"/>
          <w:sz w:val="20"/>
          <w:szCs w:val="20"/>
          <w:lang w:val="en"/>
        </w:rPr>
        <w:t>. 1998;153(3):991-1000.</w:t>
      </w:r>
      <w:bookmarkEnd w:id="55"/>
    </w:p>
    <w:p w14:paraId="7EFC5624" w14:textId="77777777" w:rsidR="009F173D" w:rsidRPr="00BA551B" w:rsidRDefault="009F173D" w:rsidP="00BA551B">
      <w:pPr>
        <w:numPr>
          <w:ilvl w:val="0"/>
          <w:numId w:val="23"/>
        </w:numPr>
        <w:spacing w:after="0" w:line="276" w:lineRule="auto"/>
        <w:divId w:val="218712666"/>
        <w:rPr>
          <w:rFonts w:ascii="Arial" w:eastAsia="Times New Roman" w:hAnsi="Arial" w:cs="Arial"/>
          <w:sz w:val="20"/>
          <w:szCs w:val="20"/>
          <w:lang w:val="en"/>
        </w:rPr>
      </w:pPr>
      <w:bookmarkStart w:id="56" w:name="R67714"/>
      <w:r w:rsidRPr="00BA551B">
        <w:rPr>
          <w:rFonts w:ascii="Arial" w:eastAsia="Times New Roman" w:hAnsi="Arial" w:cs="Arial"/>
          <w:sz w:val="20"/>
          <w:szCs w:val="20"/>
          <w:lang w:val="en"/>
        </w:rPr>
        <w:lastRenderedPageBreak/>
        <w:t xml:space="preserve">Turner JT, Brzezinski J, Dome JS. </w:t>
      </w:r>
      <w:r w:rsidRPr="00BA551B">
        <w:rPr>
          <w:rStyle w:val="Emphasis"/>
          <w:rFonts w:ascii="Arial" w:eastAsia="Times New Roman" w:hAnsi="Arial" w:cs="Arial"/>
          <w:sz w:val="20"/>
          <w:szCs w:val="20"/>
          <w:lang w:val="en"/>
        </w:rPr>
        <w:t>Wilms Tumor Predisposition</w:t>
      </w:r>
      <w:r w:rsidRPr="00BA551B">
        <w:rPr>
          <w:rFonts w:ascii="Arial" w:eastAsia="Times New Roman" w:hAnsi="Arial" w:cs="Arial"/>
          <w:sz w:val="20"/>
          <w:szCs w:val="20"/>
          <w:lang w:val="en"/>
        </w:rPr>
        <w:t xml:space="preserve">. 2003 Dec 19 [updated 2022 Mar 24]. In: Adam MP, Feldman J, </w:t>
      </w:r>
      <w:proofErr w:type="spellStart"/>
      <w:r w:rsidRPr="00BA551B">
        <w:rPr>
          <w:rFonts w:ascii="Arial" w:eastAsia="Times New Roman" w:hAnsi="Arial" w:cs="Arial"/>
          <w:sz w:val="20"/>
          <w:szCs w:val="20"/>
          <w:lang w:val="en"/>
        </w:rPr>
        <w:t>Mirzaa</w:t>
      </w:r>
      <w:proofErr w:type="spellEnd"/>
      <w:r w:rsidRPr="00BA551B">
        <w:rPr>
          <w:rFonts w:ascii="Arial" w:eastAsia="Times New Roman" w:hAnsi="Arial" w:cs="Arial"/>
          <w:sz w:val="20"/>
          <w:szCs w:val="20"/>
          <w:lang w:val="en"/>
        </w:rPr>
        <w:t xml:space="preserve"> GM, Pagon RA, Wallace SE, Amemiya A, editors. </w:t>
      </w:r>
      <w:proofErr w:type="spellStart"/>
      <w:r w:rsidRPr="00BA551B">
        <w:rPr>
          <w:rFonts w:ascii="Arial" w:eastAsia="Times New Roman" w:hAnsi="Arial" w:cs="Arial"/>
          <w:sz w:val="20"/>
          <w:szCs w:val="20"/>
          <w:lang w:val="en"/>
        </w:rPr>
        <w:t>GeneReviews</w:t>
      </w:r>
      <w:proofErr w:type="spellEnd"/>
      <w:r w:rsidRPr="00BA551B">
        <w:rPr>
          <w:rFonts w:ascii="Arial" w:eastAsia="Times New Roman" w:hAnsi="Arial" w:cs="Arial"/>
          <w:sz w:val="20"/>
          <w:szCs w:val="20"/>
          <w:lang w:val="en"/>
        </w:rPr>
        <w:t>® [Internet]. Seattle (WA): University of Washington, Seattle; 1993–2024. PMID: 20301471.</w:t>
      </w:r>
      <w:bookmarkEnd w:id="56"/>
    </w:p>
    <w:sectPr w:rsidR="009F173D" w:rsidRPr="00BA551B">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41B73" w14:textId="77777777" w:rsidR="00113271" w:rsidRDefault="00113271">
      <w:pPr>
        <w:spacing w:after="0" w:line="240" w:lineRule="auto"/>
      </w:pPr>
      <w:r>
        <w:separator/>
      </w:r>
    </w:p>
  </w:endnote>
  <w:endnote w:type="continuationSeparator" w:id="0">
    <w:p w14:paraId="15523C50" w14:textId="77777777" w:rsidR="00113271" w:rsidRDefault="00113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AE96C" w14:textId="2A588885" w:rsidR="00AA31BB" w:rsidRDefault="009F173D">
    <w:pPr>
      <w:pStyle w:val="Footer"/>
      <w:jc w:val="right"/>
    </w:pPr>
    <w:r>
      <w:fldChar w:fldCharType="begin"/>
    </w:r>
    <w:r>
      <w:instrText>PAGE</w:instrText>
    </w:r>
    <w:r>
      <w:fldChar w:fldCharType="separate"/>
    </w:r>
    <w:r w:rsidR="002F2CDE">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CA387" w14:textId="77777777" w:rsidR="009F173D" w:rsidRDefault="009F173D">
    <w:r>
      <w:rPr>
        <w:rFonts w:ascii="Arial"/>
        <w:sz w:val="16"/>
      </w:rPr>
      <w:t>©</w:t>
    </w:r>
    <w:r>
      <w:rPr>
        <w:rFonts w:ascii="Arial"/>
        <w:sz w:val="16"/>
      </w:rPr>
      <w:t xml:space="preserve"> 2026 College of American Pathologists (CAP). All rights reserved. For Terms of Use please visit </w:t>
    </w:r>
    <w:hyperlink r:id="rId1" w:history="1">
      <w:r w:rsidRPr="005B61DC">
        <w:rPr>
          <w:rStyle w:val="Hyperlink"/>
          <w:rFonts w:ascii="Arial"/>
          <w:sz w:val="16"/>
        </w:rPr>
        <w:t>www.cap.org/cancerprotocols</w:t>
      </w:r>
    </w:hyperlink>
    <w:r>
      <w:rPr>
        <w:rFonts w:ascii="Arial"/>
        <w:sz w:val="16"/>
      </w:rPr>
      <w:t xml:space="preserve"> .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4C42E" w14:textId="77777777" w:rsidR="00113271" w:rsidRDefault="00113271">
      <w:pPr>
        <w:spacing w:after="0" w:line="240" w:lineRule="auto"/>
      </w:pPr>
      <w:r>
        <w:separator/>
      </w:r>
    </w:p>
  </w:footnote>
  <w:footnote w:type="continuationSeparator" w:id="0">
    <w:p w14:paraId="26C8B46F" w14:textId="77777777" w:rsidR="00113271" w:rsidRDefault="001132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21CAE" w14:textId="77777777" w:rsidR="00AA31BB" w:rsidRDefault="00AA31B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7"/>
      <w:gridCol w:w="7873"/>
    </w:tblGrid>
    <w:tr w:rsidR="00776589" w14:paraId="57C6B9EC" w14:textId="77777777" w:rsidTr="00776589">
      <w:tc>
        <w:tcPr>
          <w:tcW w:w="1500" w:type="dxa"/>
        </w:tcPr>
        <w:p w14:paraId="6F53238A" w14:textId="77777777" w:rsidR="009F173D" w:rsidRDefault="009F173D">
          <w:r>
            <w:t>CAP Approved</w:t>
          </w:r>
        </w:p>
      </w:tc>
      <w:tc>
        <w:tcPr>
          <w:tcW w:w="8076" w:type="dxa"/>
        </w:tcPr>
        <w:p w14:paraId="63874749" w14:textId="290E1412" w:rsidR="009F173D" w:rsidRDefault="009F173D">
          <w:pPr>
            <w:jc w:val="right"/>
          </w:pPr>
          <w:r>
            <w:t>Kidney.Wilms_4.4.1.</w:t>
          </w:r>
          <w:r w:rsidR="00265BF5">
            <w:t xml:space="preserve">0. </w:t>
          </w:r>
          <w:r w:rsidR="002E3000">
            <w:t>REL</w:t>
          </w:r>
          <w:r>
            <w:t>_CAPCP</w:t>
          </w:r>
        </w:p>
      </w:tc>
    </w:tr>
  </w:tbl>
  <w:p w14:paraId="7DD77CFB" w14:textId="77777777" w:rsidR="00AA31BB" w:rsidRDefault="00AA31B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1BF69" w14:textId="77777777" w:rsidR="00AA31BB" w:rsidRDefault="009F173D">
    <w:r>
      <w:rPr>
        <w:noProof/>
      </w:rPr>
      <w:drawing>
        <wp:inline distT="0" distB="0" distL="0" distR="0" wp14:anchorId="23A34625" wp14:editId="50D07946">
          <wp:extent cx="3990000" cy="792000"/>
          <wp:effectExtent l="0" t="0" r="0" b="0"/>
          <wp:docPr id="1894851642" name="Picture 1894851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 cstate="print"/>
                  <a:stretch>
                    <a:fillRect/>
                  </a:stretch>
                </pic:blipFill>
                <pic:spPr>
                  <a:xfrm>
                    <a:off x="0" y="0"/>
                    <a:ext cx="3990000" cy="792000"/>
                  </a:xfrm>
                  <a:prstGeom prst="rect">
                    <a:avLst/>
                  </a:prstGeom>
                </pic:spPr>
              </pic:pic>
            </a:graphicData>
          </a:graphic>
        </wp:inline>
      </w:drawing>
    </w:r>
  </w:p>
  <w:p w14:paraId="2338F9CF" w14:textId="2C415DCB" w:rsidR="00AA31BB" w:rsidRDefault="002E3000">
    <w:r>
      <w:rPr>
        <w:noProof/>
      </w:rPr>
      <mc:AlternateContent>
        <mc:Choice Requires="wps">
          <w:drawing>
            <wp:anchor distT="0" distB="0" distL="114300" distR="114300" simplePos="0" relativeHeight="251657216" behindDoc="0" locked="0" layoutInCell="1" allowOverlap="1" wp14:anchorId="537ED24A" wp14:editId="7F02DF67">
              <wp:simplePos x="0" y="0"/>
              <wp:positionH relativeFrom="column">
                <wp:posOffset>0</wp:posOffset>
              </wp:positionH>
              <wp:positionV relativeFrom="paragraph">
                <wp:posOffset>0</wp:posOffset>
              </wp:positionV>
              <wp:extent cx="635000" cy="635000"/>
              <wp:effectExtent l="0" t="0" r="3175" b="3175"/>
              <wp:wrapNone/>
              <wp:docPr id="422222515" name="WordArt 102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A483115" id="_x0000_t202" coordsize="21600,21600" o:spt="202" path="m,l,21600r21600,l21600,xe">
              <v:stroke joinstyle="miter"/>
              <v:path gradientshapeok="t" o:connecttype="rect"/>
            </v:shapetype>
            <v:shape id="WordArt 1027" o:spid="_x0000_s1026" type="#_x0000_t202"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" filled="f" stroked="f">
              <o:lock v:ext="edit" selection="t"/>
              <v:textbox style="mso-fit-shape-to-text: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3648"/>
    <w:multiLevelType w:val="multilevel"/>
    <w:tmpl w:val="2DC08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E934FE"/>
    <w:multiLevelType w:val="multilevel"/>
    <w:tmpl w:val="7E18E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102642"/>
    <w:multiLevelType w:val="multilevel"/>
    <w:tmpl w:val="B54E0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CA4333"/>
    <w:multiLevelType w:val="multilevel"/>
    <w:tmpl w:val="5B5C3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360003"/>
    <w:multiLevelType w:val="multilevel"/>
    <w:tmpl w:val="5C4C3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2735EC"/>
    <w:multiLevelType w:val="multilevel"/>
    <w:tmpl w:val="DD48D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E511B1A"/>
    <w:multiLevelType w:val="multilevel"/>
    <w:tmpl w:val="CD96B3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655AF1"/>
    <w:multiLevelType w:val="multilevel"/>
    <w:tmpl w:val="3E189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9D4BD9"/>
    <w:multiLevelType w:val="multilevel"/>
    <w:tmpl w:val="0E843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0926182"/>
    <w:multiLevelType w:val="multilevel"/>
    <w:tmpl w:val="EDD81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CF63AE"/>
    <w:multiLevelType w:val="multilevel"/>
    <w:tmpl w:val="C95A1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EBE076A"/>
    <w:multiLevelType w:val="multilevel"/>
    <w:tmpl w:val="18608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007625C"/>
    <w:multiLevelType w:val="multilevel"/>
    <w:tmpl w:val="4294A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72156A9"/>
    <w:multiLevelType w:val="multilevel"/>
    <w:tmpl w:val="AEAED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A7E6559"/>
    <w:multiLevelType w:val="multilevel"/>
    <w:tmpl w:val="84321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A955822"/>
    <w:multiLevelType w:val="multilevel"/>
    <w:tmpl w:val="D5D01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147D0F"/>
    <w:multiLevelType w:val="multilevel"/>
    <w:tmpl w:val="EA126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D166E5"/>
    <w:multiLevelType w:val="multilevel"/>
    <w:tmpl w:val="678A8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F9F0879"/>
    <w:multiLevelType w:val="multilevel"/>
    <w:tmpl w:val="6EAE8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0FC4502"/>
    <w:multiLevelType w:val="multilevel"/>
    <w:tmpl w:val="5AC0C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5D560F"/>
    <w:multiLevelType w:val="multilevel"/>
    <w:tmpl w:val="93DE1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B7F1C98"/>
    <w:multiLevelType w:val="multilevel"/>
    <w:tmpl w:val="4E02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E6962E4"/>
    <w:multiLevelType w:val="multilevel"/>
    <w:tmpl w:val="FDD22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23242180">
    <w:abstractNumId w:val="9"/>
  </w:num>
  <w:num w:numId="2" w16cid:durableId="1119757860">
    <w:abstractNumId w:val="6"/>
  </w:num>
  <w:num w:numId="3" w16cid:durableId="1554077596">
    <w:abstractNumId w:val="15"/>
  </w:num>
  <w:num w:numId="4" w16cid:durableId="843398047">
    <w:abstractNumId w:val="21"/>
  </w:num>
  <w:num w:numId="5" w16cid:durableId="1282420305">
    <w:abstractNumId w:val="20"/>
  </w:num>
  <w:num w:numId="6" w16cid:durableId="1622034420">
    <w:abstractNumId w:val="17"/>
  </w:num>
  <w:num w:numId="7" w16cid:durableId="420179557">
    <w:abstractNumId w:val="5"/>
  </w:num>
  <w:num w:numId="8" w16cid:durableId="1027684880">
    <w:abstractNumId w:val="2"/>
  </w:num>
  <w:num w:numId="9" w16cid:durableId="706415028">
    <w:abstractNumId w:val="4"/>
  </w:num>
  <w:num w:numId="10" w16cid:durableId="74517412">
    <w:abstractNumId w:val="13"/>
  </w:num>
  <w:num w:numId="11" w16cid:durableId="573005043">
    <w:abstractNumId w:val="10"/>
  </w:num>
  <w:num w:numId="12" w16cid:durableId="4209370">
    <w:abstractNumId w:val="3"/>
  </w:num>
  <w:num w:numId="13" w16cid:durableId="1426419234">
    <w:abstractNumId w:val="22"/>
  </w:num>
  <w:num w:numId="14" w16cid:durableId="950552403">
    <w:abstractNumId w:val="14"/>
  </w:num>
  <w:num w:numId="15" w16cid:durableId="1229925770">
    <w:abstractNumId w:val="0"/>
  </w:num>
  <w:num w:numId="16" w16cid:durableId="2006319948">
    <w:abstractNumId w:val="12"/>
  </w:num>
  <w:num w:numId="17" w16cid:durableId="1553467126">
    <w:abstractNumId w:val="7"/>
  </w:num>
  <w:num w:numId="18" w16cid:durableId="1663581447">
    <w:abstractNumId w:val="8"/>
  </w:num>
  <w:num w:numId="19" w16cid:durableId="2043554456">
    <w:abstractNumId w:val="18"/>
  </w:num>
  <w:num w:numId="20" w16cid:durableId="772433414">
    <w:abstractNumId w:val="19"/>
  </w:num>
  <w:num w:numId="21" w16cid:durableId="971787460">
    <w:abstractNumId w:val="11"/>
  </w:num>
  <w:num w:numId="22" w16cid:durableId="1782459469">
    <w:abstractNumId w:val="1"/>
  </w:num>
  <w:num w:numId="23" w16cid:durableId="206382655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1BB"/>
    <w:rsid w:val="0005748D"/>
    <w:rsid w:val="00113271"/>
    <w:rsid w:val="001C7C0B"/>
    <w:rsid w:val="00265BF5"/>
    <w:rsid w:val="002E3000"/>
    <w:rsid w:val="002F2CDE"/>
    <w:rsid w:val="00362A64"/>
    <w:rsid w:val="00481A91"/>
    <w:rsid w:val="004E0E4C"/>
    <w:rsid w:val="00554171"/>
    <w:rsid w:val="005E7EAB"/>
    <w:rsid w:val="006A588D"/>
    <w:rsid w:val="006C63EF"/>
    <w:rsid w:val="006D75DC"/>
    <w:rsid w:val="008F4212"/>
    <w:rsid w:val="009F173D"/>
    <w:rsid w:val="00AA31BB"/>
    <w:rsid w:val="00B325D3"/>
    <w:rsid w:val="00BA551B"/>
    <w:rsid w:val="00D81845"/>
    <w:rsid w:val="00E37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B1C6F"/>
  <w15:docId w15:val="{9660996F-1099-4FCF-B6EE-242A6CBB9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Pr>
      <w:color w:val="0000FF"/>
      <w:u w:val="single"/>
    </w:rPr>
  </w:style>
  <w:style w:type="paragraph" w:customStyle="1" w:styleId="notespara">
    <w:name w:val="notespara"/>
    <w:basedOn w:val="Normal"/>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EE5F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FA6"/>
  </w:style>
  <w:style w:type="paragraph" w:styleId="Footer">
    <w:name w:val="footer"/>
    <w:basedOn w:val="Normal"/>
    <w:link w:val="FooterChar"/>
    <w:uiPriority w:val="99"/>
    <w:unhideWhenUsed/>
    <w:rsid w:val="00EE5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FA6"/>
  </w:style>
  <w:style w:type="character" w:styleId="UnresolvedMention">
    <w:name w:val="Unresolved Mention"/>
    <w:basedOn w:val="DefaultParagraphFont"/>
    <w:uiPriority w:val="99"/>
    <w:semiHidden/>
    <w:unhideWhenUsed/>
    <w:rsid w:val="00EE5FA6"/>
    <w:rPr>
      <w:color w:val="605E5C"/>
      <w:shd w:val="clear" w:color="auto" w:fill="E1DFDD"/>
    </w:rPr>
  </w:style>
  <w:style w:type="table" w:styleId="TableGrid">
    <w:name w:val="Table Grid"/>
    <w:basedOn w:val="TableNormal"/>
    <w:uiPriority w:val="39"/>
    <w:rsid w:val="00776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rPr>
  </w:style>
  <w:style w:type="paragraph" w:customStyle="1" w:styleId="underline">
    <w:name w:val="underline"/>
    <w:basedOn w:val="Normal"/>
    <w:pPr>
      <w:pBdr>
        <w:bottom w:val="single" w:sz="6" w:space="0" w:color="000000"/>
      </w:pBd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u w:val="single"/>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712666">
      <w:marLeft w:val="0"/>
      <w:marRight w:val="0"/>
      <w:marTop w:val="0"/>
      <w:marBottom w:val="0"/>
      <w:divBdr>
        <w:top w:val="none" w:sz="0" w:space="0" w:color="auto"/>
        <w:left w:val="none" w:sz="0" w:space="0" w:color="auto"/>
        <w:bottom w:val="none" w:sz="0" w:space="0" w:color="auto"/>
        <w:right w:val="none" w:sz="0" w:space="0" w:color="auto"/>
      </w:divBdr>
      <w:divsChild>
        <w:div w:id="470366777">
          <w:marLeft w:val="0"/>
          <w:marRight w:val="0"/>
          <w:marTop w:val="0"/>
          <w:marBottom w:val="0"/>
          <w:divBdr>
            <w:top w:val="none" w:sz="0" w:space="0" w:color="auto"/>
            <w:left w:val="none" w:sz="0" w:space="0" w:color="auto"/>
            <w:bottom w:val="none" w:sz="0" w:space="0" w:color="auto"/>
            <w:right w:val="none" w:sz="0" w:space="0" w:color="auto"/>
          </w:divBdr>
        </w:div>
        <w:div w:id="1003968854">
          <w:marLeft w:val="0"/>
          <w:marRight w:val="0"/>
          <w:marTop w:val="0"/>
          <w:marBottom w:val="0"/>
          <w:divBdr>
            <w:top w:val="none" w:sz="0" w:space="0" w:color="auto"/>
            <w:left w:val="none" w:sz="0" w:space="0" w:color="auto"/>
            <w:bottom w:val="none" w:sz="0" w:space="0" w:color="auto"/>
            <w:right w:val="none" w:sz="0" w:space="0" w:color="auto"/>
          </w:divBdr>
        </w:div>
        <w:div w:id="1255744975">
          <w:marLeft w:val="0"/>
          <w:marRight w:val="0"/>
          <w:marTop w:val="0"/>
          <w:marBottom w:val="0"/>
          <w:divBdr>
            <w:top w:val="none" w:sz="0" w:space="0" w:color="auto"/>
            <w:left w:val="none" w:sz="0" w:space="0" w:color="auto"/>
            <w:bottom w:val="none" w:sz="0" w:space="0" w:color="auto"/>
            <w:right w:val="none" w:sz="0" w:space="0" w:color="auto"/>
          </w:divBdr>
        </w:div>
        <w:div w:id="433137735">
          <w:marLeft w:val="0"/>
          <w:marRight w:val="0"/>
          <w:marTop w:val="0"/>
          <w:marBottom w:val="0"/>
          <w:divBdr>
            <w:top w:val="none" w:sz="0" w:space="0" w:color="auto"/>
            <w:left w:val="none" w:sz="0" w:space="0" w:color="auto"/>
            <w:bottom w:val="none" w:sz="0" w:space="0" w:color="auto"/>
            <w:right w:val="none" w:sz="0" w:space="0" w:color="auto"/>
          </w:divBdr>
        </w:div>
        <w:div w:id="1289512679">
          <w:marLeft w:val="0"/>
          <w:marRight w:val="0"/>
          <w:marTop w:val="0"/>
          <w:marBottom w:val="0"/>
          <w:divBdr>
            <w:top w:val="none" w:sz="0" w:space="0" w:color="auto"/>
            <w:left w:val="none" w:sz="0" w:space="0" w:color="auto"/>
            <w:bottom w:val="none" w:sz="0" w:space="0" w:color="auto"/>
            <w:right w:val="none" w:sz="0" w:space="0" w:color="auto"/>
          </w:divBdr>
        </w:div>
        <w:div w:id="774905011">
          <w:marLeft w:val="0"/>
          <w:marRight w:val="0"/>
          <w:marTop w:val="0"/>
          <w:marBottom w:val="0"/>
          <w:divBdr>
            <w:top w:val="none" w:sz="0" w:space="0" w:color="auto"/>
            <w:left w:val="none" w:sz="0" w:space="0" w:color="auto"/>
            <w:bottom w:val="none" w:sz="0" w:space="0" w:color="auto"/>
            <w:right w:val="none" w:sz="0" w:space="0" w:color="auto"/>
          </w:divBdr>
        </w:div>
        <w:div w:id="1754355925">
          <w:marLeft w:val="0"/>
          <w:marRight w:val="0"/>
          <w:marTop w:val="0"/>
          <w:marBottom w:val="0"/>
          <w:divBdr>
            <w:top w:val="none" w:sz="0" w:space="0" w:color="auto"/>
            <w:left w:val="none" w:sz="0" w:space="0" w:color="auto"/>
            <w:bottom w:val="none" w:sz="0" w:space="0" w:color="auto"/>
            <w:right w:val="none" w:sz="0" w:space="0" w:color="auto"/>
          </w:divBdr>
        </w:div>
        <w:div w:id="2021227070">
          <w:marLeft w:val="0"/>
          <w:marRight w:val="0"/>
          <w:marTop w:val="0"/>
          <w:marBottom w:val="0"/>
          <w:divBdr>
            <w:top w:val="none" w:sz="0" w:space="0" w:color="auto"/>
            <w:left w:val="none" w:sz="0" w:space="0" w:color="auto"/>
            <w:bottom w:val="none" w:sz="0" w:space="0" w:color="auto"/>
            <w:right w:val="none" w:sz="0" w:space="0" w:color="auto"/>
          </w:divBdr>
        </w:div>
        <w:div w:id="1145045584">
          <w:marLeft w:val="0"/>
          <w:marRight w:val="0"/>
          <w:marTop w:val="0"/>
          <w:marBottom w:val="0"/>
          <w:divBdr>
            <w:top w:val="none" w:sz="0" w:space="0" w:color="auto"/>
            <w:left w:val="none" w:sz="0" w:space="0" w:color="auto"/>
            <w:bottom w:val="none" w:sz="0" w:space="0" w:color="auto"/>
            <w:right w:val="none" w:sz="0" w:space="0" w:color="auto"/>
          </w:divBdr>
        </w:div>
        <w:div w:id="1054620216">
          <w:marLeft w:val="0"/>
          <w:marRight w:val="0"/>
          <w:marTop w:val="0"/>
          <w:marBottom w:val="0"/>
          <w:divBdr>
            <w:top w:val="none" w:sz="0" w:space="0" w:color="auto"/>
            <w:left w:val="none" w:sz="0" w:space="0" w:color="auto"/>
            <w:bottom w:val="none" w:sz="0" w:space="0" w:color="auto"/>
            <w:right w:val="none" w:sz="0" w:space="0" w:color="auto"/>
          </w:divBdr>
        </w:div>
        <w:div w:id="81416229">
          <w:marLeft w:val="0"/>
          <w:marRight w:val="0"/>
          <w:marTop w:val="0"/>
          <w:marBottom w:val="0"/>
          <w:divBdr>
            <w:top w:val="none" w:sz="0" w:space="0" w:color="auto"/>
            <w:left w:val="none" w:sz="0" w:space="0" w:color="auto"/>
            <w:bottom w:val="none" w:sz="0" w:space="0" w:color="auto"/>
            <w:right w:val="none" w:sz="0" w:space="0" w:color="auto"/>
          </w:divBdr>
        </w:div>
        <w:div w:id="1106315059">
          <w:marLeft w:val="0"/>
          <w:marRight w:val="0"/>
          <w:marTop w:val="0"/>
          <w:marBottom w:val="0"/>
          <w:divBdr>
            <w:top w:val="none" w:sz="0" w:space="0" w:color="auto"/>
            <w:left w:val="none" w:sz="0" w:space="0" w:color="auto"/>
            <w:bottom w:val="none" w:sz="0" w:space="0" w:color="auto"/>
            <w:right w:val="none" w:sz="0" w:space="0" w:color="auto"/>
          </w:divBdr>
        </w:div>
        <w:div w:id="1724595190">
          <w:marLeft w:val="0"/>
          <w:marRight w:val="0"/>
          <w:marTop w:val="0"/>
          <w:marBottom w:val="0"/>
          <w:divBdr>
            <w:top w:val="none" w:sz="0" w:space="0" w:color="auto"/>
            <w:left w:val="none" w:sz="0" w:space="0" w:color="auto"/>
            <w:bottom w:val="none" w:sz="0" w:space="0" w:color="auto"/>
            <w:right w:val="none" w:sz="0" w:space="0" w:color="auto"/>
          </w:divBdr>
        </w:div>
        <w:div w:id="2002999725">
          <w:marLeft w:val="0"/>
          <w:marRight w:val="0"/>
          <w:marTop w:val="0"/>
          <w:marBottom w:val="0"/>
          <w:divBdr>
            <w:top w:val="none" w:sz="0" w:space="0" w:color="auto"/>
            <w:left w:val="none" w:sz="0" w:space="0" w:color="auto"/>
            <w:bottom w:val="none" w:sz="0" w:space="0" w:color="auto"/>
            <w:right w:val="none" w:sz="0" w:space="0" w:color="auto"/>
          </w:divBdr>
        </w:div>
        <w:div w:id="1423642877">
          <w:marLeft w:val="0"/>
          <w:marRight w:val="0"/>
          <w:marTop w:val="0"/>
          <w:marBottom w:val="0"/>
          <w:divBdr>
            <w:top w:val="none" w:sz="0" w:space="0" w:color="auto"/>
            <w:left w:val="none" w:sz="0" w:space="0" w:color="auto"/>
            <w:bottom w:val="none" w:sz="0" w:space="0" w:color="auto"/>
            <w:right w:val="none" w:sz="0" w:space="0" w:color="auto"/>
          </w:divBdr>
        </w:div>
        <w:div w:id="1248152912">
          <w:marLeft w:val="0"/>
          <w:marRight w:val="0"/>
          <w:marTop w:val="0"/>
          <w:marBottom w:val="0"/>
          <w:divBdr>
            <w:top w:val="none" w:sz="0" w:space="0" w:color="auto"/>
            <w:left w:val="none" w:sz="0" w:space="0" w:color="auto"/>
            <w:bottom w:val="single" w:sz="6" w:space="0" w:color="000000"/>
            <w:right w:val="none" w:sz="0" w:space="0" w:color="auto"/>
          </w:divBdr>
        </w:div>
        <w:div w:id="531579551">
          <w:marLeft w:val="0"/>
          <w:marRight w:val="0"/>
          <w:marTop w:val="0"/>
          <w:marBottom w:val="0"/>
          <w:divBdr>
            <w:top w:val="none" w:sz="0" w:space="0" w:color="auto"/>
            <w:left w:val="none" w:sz="0" w:space="0" w:color="auto"/>
            <w:bottom w:val="none" w:sz="0" w:space="0" w:color="auto"/>
            <w:right w:val="none" w:sz="0" w:space="0" w:color="auto"/>
          </w:divBdr>
        </w:div>
        <w:div w:id="2058235011">
          <w:marLeft w:val="0"/>
          <w:marRight w:val="0"/>
          <w:marTop w:val="0"/>
          <w:marBottom w:val="0"/>
          <w:divBdr>
            <w:top w:val="none" w:sz="0" w:space="0" w:color="auto"/>
            <w:left w:val="none" w:sz="0" w:space="0" w:color="auto"/>
            <w:bottom w:val="none" w:sz="0" w:space="0" w:color="auto"/>
            <w:right w:val="none" w:sz="0" w:space="0" w:color="auto"/>
          </w:divBdr>
        </w:div>
        <w:div w:id="576670486">
          <w:marLeft w:val="0"/>
          <w:marRight w:val="0"/>
          <w:marTop w:val="0"/>
          <w:marBottom w:val="0"/>
          <w:divBdr>
            <w:top w:val="none" w:sz="0" w:space="0" w:color="auto"/>
            <w:left w:val="none" w:sz="0" w:space="0" w:color="auto"/>
            <w:bottom w:val="none" w:sz="0" w:space="0" w:color="auto"/>
            <w:right w:val="none" w:sz="0" w:space="0" w:color="auto"/>
          </w:divBdr>
        </w:div>
        <w:div w:id="872381794">
          <w:marLeft w:val="0"/>
          <w:marRight w:val="0"/>
          <w:marTop w:val="0"/>
          <w:marBottom w:val="0"/>
          <w:divBdr>
            <w:top w:val="none" w:sz="0" w:space="0" w:color="auto"/>
            <w:left w:val="none" w:sz="0" w:space="0" w:color="auto"/>
            <w:bottom w:val="none" w:sz="0" w:space="0" w:color="auto"/>
            <w:right w:val="none" w:sz="0" w:space="0" w:color="auto"/>
          </w:divBdr>
        </w:div>
        <w:div w:id="1160389975">
          <w:marLeft w:val="0"/>
          <w:marRight w:val="0"/>
          <w:marTop w:val="0"/>
          <w:marBottom w:val="0"/>
          <w:divBdr>
            <w:top w:val="none" w:sz="0" w:space="0" w:color="auto"/>
            <w:left w:val="none" w:sz="0" w:space="0" w:color="auto"/>
            <w:bottom w:val="none" w:sz="0" w:space="0" w:color="auto"/>
            <w:right w:val="none" w:sz="0" w:space="0" w:color="auto"/>
          </w:divBdr>
        </w:div>
        <w:div w:id="2127965374">
          <w:marLeft w:val="0"/>
          <w:marRight w:val="0"/>
          <w:marTop w:val="0"/>
          <w:marBottom w:val="0"/>
          <w:divBdr>
            <w:top w:val="none" w:sz="0" w:space="0" w:color="auto"/>
            <w:left w:val="none" w:sz="0" w:space="0" w:color="auto"/>
            <w:bottom w:val="none" w:sz="0" w:space="0" w:color="auto"/>
            <w:right w:val="none" w:sz="0" w:space="0" w:color="auto"/>
          </w:divBdr>
        </w:div>
        <w:div w:id="202327544">
          <w:marLeft w:val="0"/>
          <w:marRight w:val="0"/>
          <w:marTop w:val="0"/>
          <w:marBottom w:val="0"/>
          <w:divBdr>
            <w:top w:val="none" w:sz="0" w:space="0" w:color="auto"/>
            <w:left w:val="none" w:sz="0" w:space="0" w:color="auto"/>
            <w:bottom w:val="none" w:sz="0" w:space="0" w:color="auto"/>
            <w:right w:val="none" w:sz="0" w:space="0" w:color="auto"/>
          </w:divBdr>
        </w:div>
        <w:div w:id="1760566139">
          <w:marLeft w:val="0"/>
          <w:marRight w:val="0"/>
          <w:marTop w:val="0"/>
          <w:marBottom w:val="0"/>
          <w:divBdr>
            <w:top w:val="none" w:sz="0" w:space="0" w:color="auto"/>
            <w:left w:val="none" w:sz="0" w:space="0" w:color="auto"/>
            <w:bottom w:val="none" w:sz="0" w:space="0" w:color="auto"/>
            <w:right w:val="none" w:sz="0" w:space="0" w:color="auto"/>
          </w:divBdr>
        </w:div>
        <w:div w:id="1433428966">
          <w:marLeft w:val="0"/>
          <w:marRight w:val="0"/>
          <w:marTop w:val="0"/>
          <w:marBottom w:val="0"/>
          <w:divBdr>
            <w:top w:val="none" w:sz="0" w:space="0" w:color="auto"/>
            <w:left w:val="none" w:sz="0" w:space="0" w:color="auto"/>
            <w:bottom w:val="none" w:sz="0" w:space="0" w:color="auto"/>
            <w:right w:val="none" w:sz="0" w:space="0" w:color="auto"/>
          </w:divBdr>
        </w:div>
        <w:div w:id="612246662">
          <w:marLeft w:val="0"/>
          <w:marRight w:val="0"/>
          <w:marTop w:val="0"/>
          <w:marBottom w:val="0"/>
          <w:divBdr>
            <w:top w:val="none" w:sz="0" w:space="0" w:color="auto"/>
            <w:left w:val="none" w:sz="0" w:space="0" w:color="auto"/>
            <w:bottom w:val="none" w:sz="0" w:space="0" w:color="auto"/>
            <w:right w:val="none" w:sz="0" w:space="0" w:color="auto"/>
          </w:divBdr>
        </w:div>
        <w:div w:id="1265501166">
          <w:marLeft w:val="0"/>
          <w:marRight w:val="0"/>
          <w:marTop w:val="0"/>
          <w:marBottom w:val="0"/>
          <w:divBdr>
            <w:top w:val="none" w:sz="0" w:space="0" w:color="auto"/>
            <w:left w:val="none" w:sz="0" w:space="0" w:color="auto"/>
            <w:bottom w:val="none" w:sz="0" w:space="0" w:color="auto"/>
            <w:right w:val="none" w:sz="0" w:space="0" w:color="auto"/>
          </w:divBdr>
        </w:div>
        <w:div w:id="1462042868">
          <w:marLeft w:val="0"/>
          <w:marRight w:val="0"/>
          <w:marTop w:val="0"/>
          <w:marBottom w:val="0"/>
          <w:divBdr>
            <w:top w:val="none" w:sz="0" w:space="0" w:color="auto"/>
            <w:left w:val="none" w:sz="0" w:space="0" w:color="auto"/>
            <w:bottom w:val="none" w:sz="0" w:space="0" w:color="auto"/>
            <w:right w:val="none" w:sz="0" w:space="0" w:color="auto"/>
          </w:divBdr>
        </w:div>
        <w:div w:id="266624521">
          <w:marLeft w:val="0"/>
          <w:marRight w:val="0"/>
          <w:marTop w:val="0"/>
          <w:marBottom w:val="0"/>
          <w:divBdr>
            <w:top w:val="none" w:sz="0" w:space="0" w:color="auto"/>
            <w:left w:val="none" w:sz="0" w:space="0" w:color="auto"/>
            <w:bottom w:val="none" w:sz="0" w:space="0" w:color="auto"/>
            <w:right w:val="none" w:sz="0" w:space="0" w:color="auto"/>
          </w:divBdr>
        </w:div>
        <w:div w:id="827525948">
          <w:marLeft w:val="0"/>
          <w:marRight w:val="0"/>
          <w:marTop w:val="0"/>
          <w:marBottom w:val="0"/>
          <w:divBdr>
            <w:top w:val="none" w:sz="0" w:space="0" w:color="auto"/>
            <w:left w:val="none" w:sz="0" w:space="0" w:color="auto"/>
            <w:bottom w:val="none" w:sz="0" w:space="0" w:color="auto"/>
            <w:right w:val="none" w:sz="0" w:space="0" w:color="auto"/>
          </w:divBdr>
        </w:div>
        <w:div w:id="234820957">
          <w:marLeft w:val="0"/>
          <w:marRight w:val="0"/>
          <w:marTop w:val="0"/>
          <w:marBottom w:val="0"/>
          <w:divBdr>
            <w:top w:val="none" w:sz="0" w:space="0" w:color="auto"/>
            <w:left w:val="none" w:sz="0" w:space="0" w:color="auto"/>
            <w:bottom w:val="none" w:sz="0" w:space="0" w:color="auto"/>
            <w:right w:val="none" w:sz="0" w:space="0" w:color="auto"/>
          </w:divBdr>
        </w:div>
        <w:div w:id="634220354">
          <w:marLeft w:val="0"/>
          <w:marRight w:val="0"/>
          <w:marTop w:val="0"/>
          <w:marBottom w:val="0"/>
          <w:divBdr>
            <w:top w:val="none" w:sz="0" w:space="0" w:color="auto"/>
            <w:left w:val="none" w:sz="0" w:space="0" w:color="auto"/>
            <w:bottom w:val="none" w:sz="0" w:space="0" w:color="auto"/>
            <w:right w:val="none" w:sz="0" w:space="0" w:color="auto"/>
          </w:divBdr>
        </w:div>
        <w:div w:id="1924997049">
          <w:marLeft w:val="0"/>
          <w:marRight w:val="0"/>
          <w:marTop w:val="0"/>
          <w:marBottom w:val="0"/>
          <w:divBdr>
            <w:top w:val="none" w:sz="0" w:space="0" w:color="auto"/>
            <w:left w:val="none" w:sz="0" w:space="0" w:color="auto"/>
            <w:bottom w:val="none" w:sz="0" w:space="0" w:color="auto"/>
            <w:right w:val="none" w:sz="0" w:space="0" w:color="auto"/>
          </w:divBdr>
        </w:div>
        <w:div w:id="479344500">
          <w:marLeft w:val="0"/>
          <w:marRight w:val="0"/>
          <w:marTop w:val="0"/>
          <w:marBottom w:val="0"/>
          <w:divBdr>
            <w:top w:val="none" w:sz="0" w:space="0" w:color="auto"/>
            <w:left w:val="none" w:sz="0" w:space="0" w:color="auto"/>
            <w:bottom w:val="none" w:sz="0" w:space="0" w:color="auto"/>
            <w:right w:val="none" w:sz="0" w:space="0" w:color="auto"/>
          </w:divBdr>
        </w:div>
        <w:div w:id="1899319655">
          <w:marLeft w:val="0"/>
          <w:marRight w:val="0"/>
          <w:marTop w:val="0"/>
          <w:marBottom w:val="0"/>
          <w:divBdr>
            <w:top w:val="none" w:sz="0" w:space="0" w:color="auto"/>
            <w:left w:val="none" w:sz="0" w:space="0" w:color="auto"/>
            <w:bottom w:val="none" w:sz="0" w:space="0" w:color="auto"/>
            <w:right w:val="none" w:sz="0" w:space="0" w:color="auto"/>
          </w:divBdr>
        </w:div>
        <w:div w:id="2112780417">
          <w:marLeft w:val="0"/>
          <w:marRight w:val="0"/>
          <w:marTop w:val="0"/>
          <w:marBottom w:val="0"/>
          <w:divBdr>
            <w:top w:val="none" w:sz="0" w:space="0" w:color="auto"/>
            <w:left w:val="none" w:sz="0" w:space="0" w:color="auto"/>
            <w:bottom w:val="none" w:sz="0" w:space="0" w:color="auto"/>
            <w:right w:val="none" w:sz="0" w:space="0" w:color="auto"/>
          </w:divBdr>
        </w:div>
        <w:div w:id="124785519">
          <w:marLeft w:val="0"/>
          <w:marRight w:val="0"/>
          <w:marTop w:val="0"/>
          <w:marBottom w:val="0"/>
          <w:divBdr>
            <w:top w:val="none" w:sz="0" w:space="0" w:color="auto"/>
            <w:left w:val="none" w:sz="0" w:space="0" w:color="auto"/>
            <w:bottom w:val="none" w:sz="0" w:space="0" w:color="auto"/>
            <w:right w:val="none" w:sz="0" w:space="0" w:color="auto"/>
          </w:divBdr>
        </w:div>
        <w:div w:id="310140237">
          <w:marLeft w:val="0"/>
          <w:marRight w:val="0"/>
          <w:marTop w:val="0"/>
          <w:marBottom w:val="0"/>
          <w:divBdr>
            <w:top w:val="none" w:sz="0" w:space="0" w:color="auto"/>
            <w:left w:val="none" w:sz="0" w:space="0" w:color="auto"/>
            <w:bottom w:val="none" w:sz="0" w:space="0" w:color="auto"/>
            <w:right w:val="none" w:sz="0" w:space="0" w:color="auto"/>
          </w:divBdr>
        </w:div>
        <w:div w:id="1982617368">
          <w:marLeft w:val="0"/>
          <w:marRight w:val="0"/>
          <w:marTop w:val="0"/>
          <w:marBottom w:val="0"/>
          <w:divBdr>
            <w:top w:val="none" w:sz="0" w:space="0" w:color="auto"/>
            <w:left w:val="none" w:sz="0" w:space="0" w:color="auto"/>
            <w:bottom w:val="none" w:sz="0" w:space="0" w:color="auto"/>
            <w:right w:val="none" w:sz="0" w:space="0" w:color="auto"/>
          </w:divBdr>
        </w:div>
        <w:div w:id="1263340554">
          <w:marLeft w:val="0"/>
          <w:marRight w:val="0"/>
          <w:marTop w:val="0"/>
          <w:marBottom w:val="0"/>
          <w:divBdr>
            <w:top w:val="none" w:sz="0" w:space="0" w:color="auto"/>
            <w:left w:val="none" w:sz="0" w:space="0" w:color="auto"/>
            <w:bottom w:val="none" w:sz="0" w:space="0" w:color="auto"/>
            <w:right w:val="none" w:sz="0" w:space="0" w:color="auto"/>
          </w:divBdr>
        </w:div>
        <w:div w:id="1988781673">
          <w:marLeft w:val="0"/>
          <w:marRight w:val="0"/>
          <w:marTop w:val="0"/>
          <w:marBottom w:val="0"/>
          <w:divBdr>
            <w:top w:val="none" w:sz="0" w:space="0" w:color="auto"/>
            <w:left w:val="none" w:sz="0" w:space="0" w:color="auto"/>
            <w:bottom w:val="none" w:sz="0" w:space="0" w:color="auto"/>
            <w:right w:val="none" w:sz="0" w:space="0" w:color="auto"/>
          </w:divBdr>
        </w:div>
        <w:div w:id="1620532851">
          <w:marLeft w:val="0"/>
          <w:marRight w:val="0"/>
          <w:marTop w:val="0"/>
          <w:marBottom w:val="0"/>
          <w:divBdr>
            <w:top w:val="none" w:sz="0" w:space="0" w:color="auto"/>
            <w:left w:val="none" w:sz="0" w:space="0" w:color="auto"/>
            <w:bottom w:val="none" w:sz="0" w:space="0" w:color="auto"/>
            <w:right w:val="none" w:sz="0" w:space="0" w:color="auto"/>
          </w:divBdr>
        </w:div>
        <w:div w:id="311955426">
          <w:marLeft w:val="0"/>
          <w:marRight w:val="0"/>
          <w:marTop w:val="0"/>
          <w:marBottom w:val="0"/>
          <w:divBdr>
            <w:top w:val="none" w:sz="0" w:space="0" w:color="auto"/>
            <w:left w:val="none" w:sz="0" w:space="0" w:color="auto"/>
            <w:bottom w:val="none" w:sz="0" w:space="0" w:color="auto"/>
            <w:right w:val="none" w:sz="0" w:space="0" w:color="auto"/>
          </w:divBdr>
        </w:div>
        <w:div w:id="1502157657">
          <w:marLeft w:val="0"/>
          <w:marRight w:val="0"/>
          <w:marTop w:val="0"/>
          <w:marBottom w:val="0"/>
          <w:divBdr>
            <w:top w:val="none" w:sz="0" w:space="0" w:color="auto"/>
            <w:left w:val="none" w:sz="0" w:space="0" w:color="auto"/>
            <w:bottom w:val="none" w:sz="0" w:space="0" w:color="auto"/>
            <w:right w:val="none" w:sz="0" w:space="0" w:color="auto"/>
          </w:divBdr>
        </w:div>
        <w:div w:id="828012394">
          <w:marLeft w:val="0"/>
          <w:marRight w:val="0"/>
          <w:marTop w:val="0"/>
          <w:marBottom w:val="0"/>
          <w:divBdr>
            <w:top w:val="none" w:sz="0" w:space="0" w:color="auto"/>
            <w:left w:val="none" w:sz="0" w:space="0" w:color="auto"/>
            <w:bottom w:val="none" w:sz="0" w:space="0" w:color="auto"/>
            <w:right w:val="none" w:sz="0" w:space="0" w:color="auto"/>
          </w:divBdr>
        </w:div>
        <w:div w:id="1369062353">
          <w:marLeft w:val="0"/>
          <w:marRight w:val="0"/>
          <w:marTop w:val="0"/>
          <w:marBottom w:val="0"/>
          <w:divBdr>
            <w:top w:val="none" w:sz="0" w:space="0" w:color="auto"/>
            <w:left w:val="none" w:sz="0" w:space="0" w:color="auto"/>
            <w:bottom w:val="none" w:sz="0" w:space="0" w:color="auto"/>
            <w:right w:val="none" w:sz="0" w:space="0" w:color="auto"/>
          </w:divBdr>
        </w:div>
        <w:div w:id="1430814224">
          <w:marLeft w:val="0"/>
          <w:marRight w:val="0"/>
          <w:marTop w:val="0"/>
          <w:marBottom w:val="0"/>
          <w:divBdr>
            <w:top w:val="none" w:sz="0" w:space="0" w:color="auto"/>
            <w:left w:val="none" w:sz="0" w:space="0" w:color="auto"/>
            <w:bottom w:val="none" w:sz="0" w:space="0" w:color="auto"/>
            <w:right w:val="none" w:sz="0" w:space="0" w:color="auto"/>
          </w:divBdr>
        </w:div>
        <w:div w:id="1562667486">
          <w:marLeft w:val="0"/>
          <w:marRight w:val="0"/>
          <w:marTop w:val="0"/>
          <w:marBottom w:val="0"/>
          <w:divBdr>
            <w:top w:val="none" w:sz="0" w:space="0" w:color="auto"/>
            <w:left w:val="none" w:sz="0" w:space="0" w:color="auto"/>
            <w:bottom w:val="none" w:sz="0" w:space="0" w:color="auto"/>
            <w:right w:val="none" w:sz="0" w:space="0" w:color="auto"/>
          </w:divBdr>
        </w:div>
        <w:div w:id="505904071">
          <w:marLeft w:val="0"/>
          <w:marRight w:val="0"/>
          <w:marTop w:val="0"/>
          <w:marBottom w:val="0"/>
          <w:divBdr>
            <w:top w:val="none" w:sz="0" w:space="0" w:color="auto"/>
            <w:left w:val="none" w:sz="0" w:space="0" w:color="auto"/>
            <w:bottom w:val="none" w:sz="0" w:space="0" w:color="auto"/>
            <w:right w:val="none" w:sz="0" w:space="0" w:color="auto"/>
          </w:divBdr>
        </w:div>
        <w:div w:id="538317590">
          <w:marLeft w:val="0"/>
          <w:marRight w:val="0"/>
          <w:marTop w:val="0"/>
          <w:marBottom w:val="0"/>
          <w:divBdr>
            <w:top w:val="none" w:sz="0" w:space="0" w:color="auto"/>
            <w:left w:val="none" w:sz="0" w:space="0" w:color="auto"/>
            <w:bottom w:val="none" w:sz="0" w:space="0" w:color="auto"/>
            <w:right w:val="none" w:sz="0" w:space="0" w:color="auto"/>
          </w:divBdr>
        </w:div>
        <w:div w:id="1272320243">
          <w:marLeft w:val="0"/>
          <w:marRight w:val="0"/>
          <w:marTop w:val="0"/>
          <w:marBottom w:val="0"/>
          <w:divBdr>
            <w:top w:val="none" w:sz="0" w:space="0" w:color="auto"/>
            <w:left w:val="none" w:sz="0" w:space="0" w:color="auto"/>
            <w:bottom w:val="none" w:sz="0" w:space="0" w:color="auto"/>
            <w:right w:val="none" w:sz="0" w:space="0" w:color="auto"/>
          </w:divBdr>
        </w:div>
        <w:div w:id="951202372">
          <w:marLeft w:val="0"/>
          <w:marRight w:val="0"/>
          <w:marTop w:val="0"/>
          <w:marBottom w:val="0"/>
          <w:divBdr>
            <w:top w:val="none" w:sz="0" w:space="0" w:color="auto"/>
            <w:left w:val="none" w:sz="0" w:space="0" w:color="auto"/>
            <w:bottom w:val="none" w:sz="0" w:space="0" w:color="auto"/>
            <w:right w:val="none" w:sz="0" w:space="0" w:color="auto"/>
          </w:divBdr>
        </w:div>
        <w:div w:id="2103527300">
          <w:marLeft w:val="0"/>
          <w:marRight w:val="0"/>
          <w:marTop w:val="0"/>
          <w:marBottom w:val="0"/>
          <w:divBdr>
            <w:top w:val="none" w:sz="0" w:space="0" w:color="auto"/>
            <w:left w:val="none" w:sz="0" w:space="0" w:color="auto"/>
            <w:bottom w:val="none" w:sz="0" w:space="0" w:color="auto"/>
            <w:right w:val="none" w:sz="0" w:space="0" w:color="auto"/>
          </w:divBdr>
        </w:div>
        <w:div w:id="1077705142">
          <w:marLeft w:val="0"/>
          <w:marRight w:val="0"/>
          <w:marTop w:val="0"/>
          <w:marBottom w:val="0"/>
          <w:divBdr>
            <w:top w:val="none" w:sz="0" w:space="0" w:color="auto"/>
            <w:left w:val="none" w:sz="0" w:space="0" w:color="auto"/>
            <w:bottom w:val="none" w:sz="0" w:space="0" w:color="auto"/>
            <w:right w:val="none" w:sz="0" w:space="0" w:color="auto"/>
          </w:divBdr>
        </w:div>
        <w:div w:id="1551264730">
          <w:marLeft w:val="0"/>
          <w:marRight w:val="0"/>
          <w:marTop w:val="0"/>
          <w:marBottom w:val="0"/>
          <w:divBdr>
            <w:top w:val="none" w:sz="0" w:space="0" w:color="auto"/>
            <w:left w:val="none" w:sz="0" w:space="0" w:color="auto"/>
            <w:bottom w:val="none" w:sz="0" w:space="0" w:color="auto"/>
            <w:right w:val="none" w:sz="0" w:space="0" w:color="auto"/>
          </w:divBdr>
        </w:div>
        <w:div w:id="1016231907">
          <w:marLeft w:val="0"/>
          <w:marRight w:val="0"/>
          <w:marTop w:val="0"/>
          <w:marBottom w:val="0"/>
          <w:divBdr>
            <w:top w:val="none" w:sz="0" w:space="0" w:color="auto"/>
            <w:left w:val="none" w:sz="0" w:space="0" w:color="auto"/>
            <w:bottom w:val="none" w:sz="0" w:space="0" w:color="auto"/>
            <w:right w:val="none" w:sz="0" w:space="0" w:color="auto"/>
          </w:divBdr>
        </w:div>
        <w:div w:id="1949696988">
          <w:marLeft w:val="0"/>
          <w:marRight w:val="0"/>
          <w:marTop w:val="0"/>
          <w:marBottom w:val="0"/>
          <w:divBdr>
            <w:top w:val="none" w:sz="0" w:space="0" w:color="auto"/>
            <w:left w:val="none" w:sz="0" w:space="0" w:color="auto"/>
            <w:bottom w:val="none" w:sz="0" w:space="0" w:color="auto"/>
            <w:right w:val="none" w:sz="0" w:space="0" w:color="auto"/>
          </w:divBdr>
        </w:div>
        <w:div w:id="451944704">
          <w:marLeft w:val="0"/>
          <w:marRight w:val="0"/>
          <w:marTop w:val="0"/>
          <w:marBottom w:val="0"/>
          <w:divBdr>
            <w:top w:val="none" w:sz="0" w:space="0" w:color="auto"/>
            <w:left w:val="none" w:sz="0" w:space="0" w:color="auto"/>
            <w:bottom w:val="none" w:sz="0" w:space="0" w:color="auto"/>
            <w:right w:val="none" w:sz="0" w:space="0" w:color="auto"/>
          </w:divBdr>
        </w:div>
        <w:div w:id="194269991">
          <w:marLeft w:val="0"/>
          <w:marRight w:val="0"/>
          <w:marTop w:val="0"/>
          <w:marBottom w:val="0"/>
          <w:divBdr>
            <w:top w:val="none" w:sz="0" w:space="0" w:color="auto"/>
            <w:left w:val="none" w:sz="0" w:space="0" w:color="auto"/>
            <w:bottom w:val="none" w:sz="0" w:space="0" w:color="auto"/>
            <w:right w:val="none" w:sz="0" w:space="0" w:color="auto"/>
          </w:divBdr>
        </w:div>
        <w:div w:id="411506367">
          <w:marLeft w:val="0"/>
          <w:marRight w:val="0"/>
          <w:marTop w:val="0"/>
          <w:marBottom w:val="0"/>
          <w:divBdr>
            <w:top w:val="none" w:sz="0" w:space="0" w:color="auto"/>
            <w:left w:val="none" w:sz="0" w:space="0" w:color="auto"/>
            <w:bottom w:val="none" w:sz="0" w:space="0" w:color="auto"/>
            <w:right w:val="none" w:sz="0" w:space="0" w:color="auto"/>
          </w:divBdr>
        </w:div>
        <w:div w:id="998070642">
          <w:marLeft w:val="0"/>
          <w:marRight w:val="0"/>
          <w:marTop w:val="0"/>
          <w:marBottom w:val="0"/>
          <w:divBdr>
            <w:top w:val="none" w:sz="0" w:space="0" w:color="auto"/>
            <w:left w:val="none" w:sz="0" w:space="0" w:color="auto"/>
            <w:bottom w:val="none" w:sz="0" w:space="0" w:color="auto"/>
            <w:right w:val="none" w:sz="0" w:space="0" w:color="auto"/>
          </w:divBdr>
        </w:div>
        <w:div w:id="66847617">
          <w:marLeft w:val="0"/>
          <w:marRight w:val="0"/>
          <w:marTop w:val="0"/>
          <w:marBottom w:val="0"/>
          <w:divBdr>
            <w:top w:val="none" w:sz="0" w:space="0" w:color="auto"/>
            <w:left w:val="none" w:sz="0" w:space="0" w:color="auto"/>
            <w:bottom w:val="none" w:sz="0" w:space="0" w:color="auto"/>
            <w:right w:val="none" w:sz="0" w:space="0" w:color="auto"/>
          </w:divBdr>
        </w:div>
        <w:div w:id="1709643577">
          <w:marLeft w:val="0"/>
          <w:marRight w:val="0"/>
          <w:marTop w:val="0"/>
          <w:marBottom w:val="0"/>
          <w:divBdr>
            <w:top w:val="none" w:sz="0" w:space="0" w:color="auto"/>
            <w:left w:val="none" w:sz="0" w:space="0" w:color="auto"/>
            <w:bottom w:val="none" w:sz="0" w:space="0" w:color="auto"/>
            <w:right w:val="none" w:sz="0" w:space="0" w:color="auto"/>
          </w:divBdr>
        </w:div>
        <w:div w:id="1975602752">
          <w:marLeft w:val="0"/>
          <w:marRight w:val="0"/>
          <w:marTop w:val="0"/>
          <w:marBottom w:val="0"/>
          <w:divBdr>
            <w:top w:val="none" w:sz="0" w:space="0" w:color="auto"/>
            <w:left w:val="none" w:sz="0" w:space="0" w:color="auto"/>
            <w:bottom w:val="none" w:sz="0" w:space="0" w:color="auto"/>
            <w:right w:val="none" w:sz="0" w:space="0" w:color="auto"/>
          </w:divBdr>
        </w:div>
        <w:div w:id="196165169">
          <w:marLeft w:val="0"/>
          <w:marRight w:val="0"/>
          <w:marTop w:val="0"/>
          <w:marBottom w:val="0"/>
          <w:divBdr>
            <w:top w:val="none" w:sz="0" w:space="0" w:color="auto"/>
            <w:left w:val="none" w:sz="0" w:space="0" w:color="auto"/>
            <w:bottom w:val="none" w:sz="0" w:space="0" w:color="auto"/>
            <w:right w:val="none" w:sz="0" w:space="0" w:color="auto"/>
          </w:divBdr>
        </w:div>
        <w:div w:id="2096004768">
          <w:marLeft w:val="0"/>
          <w:marRight w:val="0"/>
          <w:marTop w:val="0"/>
          <w:marBottom w:val="0"/>
          <w:divBdr>
            <w:top w:val="none" w:sz="0" w:space="0" w:color="auto"/>
            <w:left w:val="none" w:sz="0" w:space="0" w:color="auto"/>
            <w:bottom w:val="none" w:sz="0" w:space="0" w:color="auto"/>
            <w:right w:val="none" w:sz="0" w:space="0" w:color="auto"/>
          </w:divBdr>
        </w:div>
        <w:div w:id="1783190057">
          <w:marLeft w:val="0"/>
          <w:marRight w:val="0"/>
          <w:marTop w:val="0"/>
          <w:marBottom w:val="0"/>
          <w:divBdr>
            <w:top w:val="none" w:sz="0" w:space="0" w:color="auto"/>
            <w:left w:val="none" w:sz="0" w:space="0" w:color="auto"/>
            <w:bottom w:val="none" w:sz="0" w:space="0" w:color="auto"/>
            <w:right w:val="none" w:sz="0" w:space="0" w:color="auto"/>
          </w:divBdr>
        </w:div>
        <w:div w:id="87963997">
          <w:marLeft w:val="0"/>
          <w:marRight w:val="0"/>
          <w:marTop w:val="0"/>
          <w:marBottom w:val="0"/>
          <w:divBdr>
            <w:top w:val="none" w:sz="0" w:space="0" w:color="auto"/>
            <w:left w:val="none" w:sz="0" w:space="0" w:color="auto"/>
            <w:bottom w:val="none" w:sz="0" w:space="0" w:color="auto"/>
            <w:right w:val="none" w:sz="0" w:space="0" w:color="auto"/>
          </w:divBdr>
        </w:div>
        <w:div w:id="1206597099">
          <w:marLeft w:val="0"/>
          <w:marRight w:val="0"/>
          <w:marTop w:val="0"/>
          <w:marBottom w:val="0"/>
          <w:divBdr>
            <w:top w:val="none" w:sz="0" w:space="0" w:color="auto"/>
            <w:left w:val="none" w:sz="0" w:space="0" w:color="auto"/>
            <w:bottom w:val="none" w:sz="0" w:space="0" w:color="auto"/>
            <w:right w:val="none" w:sz="0" w:space="0" w:color="auto"/>
          </w:divBdr>
        </w:div>
        <w:div w:id="198055227">
          <w:marLeft w:val="0"/>
          <w:marRight w:val="0"/>
          <w:marTop w:val="0"/>
          <w:marBottom w:val="0"/>
          <w:divBdr>
            <w:top w:val="none" w:sz="0" w:space="0" w:color="auto"/>
            <w:left w:val="none" w:sz="0" w:space="0" w:color="auto"/>
            <w:bottom w:val="none" w:sz="0" w:space="0" w:color="auto"/>
            <w:right w:val="none" w:sz="0" w:space="0" w:color="auto"/>
          </w:divBdr>
        </w:div>
        <w:div w:id="425658964">
          <w:marLeft w:val="0"/>
          <w:marRight w:val="0"/>
          <w:marTop w:val="0"/>
          <w:marBottom w:val="0"/>
          <w:divBdr>
            <w:top w:val="none" w:sz="0" w:space="0" w:color="auto"/>
            <w:left w:val="none" w:sz="0" w:space="0" w:color="auto"/>
            <w:bottom w:val="none" w:sz="0" w:space="0" w:color="auto"/>
            <w:right w:val="none" w:sz="0" w:space="0" w:color="auto"/>
          </w:divBdr>
        </w:div>
        <w:div w:id="1449397027">
          <w:marLeft w:val="0"/>
          <w:marRight w:val="0"/>
          <w:marTop w:val="0"/>
          <w:marBottom w:val="0"/>
          <w:divBdr>
            <w:top w:val="none" w:sz="0" w:space="0" w:color="auto"/>
            <w:left w:val="none" w:sz="0" w:space="0" w:color="auto"/>
            <w:bottom w:val="none" w:sz="0" w:space="0" w:color="auto"/>
            <w:right w:val="none" w:sz="0" w:space="0" w:color="auto"/>
          </w:divBdr>
        </w:div>
        <w:div w:id="1440684717">
          <w:marLeft w:val="0"/>
          <w:marRight w:val="0"/>
          <w:marTop w:val="0"/>
          <w:marBottom w:val="0"/>
          <w:divBdr>
            <w:top w:val="none" w:sz="0" w:space="0" w:color="auto"/>
            <w:left w:val="none" w:sz="0" w:space="0" w:color="auto"/>
            <w:bottom w:val="none" w:sz="0" w:space="0" w:color="auto"/>
            <w:right w:val="none" w:sz="0" w:space="0" w:color="auto"/>
          </w:divBdr>
        </w:div>
        <w:div w:id="1805849720">
          <w:marLeft w:val="0"/>
          <w:marRight w:val="0"/>
          <w:marTop w:val="0"/>
          <w:marBottom w:val="0"/>
          <w:divBdr>
            <w:top w:val="none" w:sz="0" w:space="0" w:color="auto"/>
            <w:left w:val="none" w:sz="0" w:space="0" w:color="auto"/>
            <w:bottom w:val="none" w:sz="0" w:space="0" w:color="auto"/>
            <w:right w:val="none" w:sz="0" w:space="0" w:color="auto"/>
          </w:divBdr>
        </w:div>
        <w:div w:id="1078671404">
          <w:marLeft w:val="0"/>
          <w:marRight w:val="0"/>
          <w:marTop w:val="0"/>
          <w:marBottom w:val="0"/>
          <w:divBdr>
            <w:top w:val="none" w:sz="0" w:space="0" w:color="auto"/>
            <w:left w:val="none" w:sz="0" w:space="0" w:color="auto"/>
            <w:bottom w:val="none" w:sz="0" w:space="0" w:color="auto"/>
            <w:right w:val="none" w:sz="0" w:space="0" w:color="auto"/>
          </w:divBdr>
        </w:div>
        <w:div w:id="2006399407">
          <w:marLeft w:val="0"/>
          <w:marRight w:val="0"/>
          <w:marTop w:val="0"/>
          <w:marBottom w:val="0"/>
          <w:divBdr>
            <w:top w:val="none" w:sz="0" w:space="0" w:color="auto"/>
            <w:left w:val="none" w:sz="0" w:space="0" w:color="auto"/>
            <w:bottom w:val="none" w:sz="0" w:space="0" w:color="auto"/>
            <w:right w:val="none" w:sz="0" w:space="0" w:color="auto"/>
          </w:divBdr>
        </w:div>
        <w:div w:id="234320087">
          <w:marLeft w:val="0"/>
          <w:marRight w:val="0"/>
          <w:marTop w:val="0"/>
          <w:marBottom w:val="0"/>
          <w:divBdr>
            <w:top w:val="none" w:sz="0" w:space="0" w:color="auto"/>
            <w:left w:val="none" w:sz="0" w:space="0" w:color="auto"/>
            <w:bottom w:val="none" w:sz="0" w:space="0" w:color="auto"/>
            <w:right w:val="none" w:sz="0" w:space="0" w:color="auto"/>
          </w:divBdr>
        </w:div>
        <w:div w:id="2139058691">
          <w:marLeft w:val="0"/>
          <w:marRight w:val="0"/>
          <w:marTop w:val="0"/>
          <w:marBottom w:val="0"/>
          <w:divBdr>
            <w:top w:val="none" w:sz="0" w:space="0" w:color="auto"/>
            <w:left w:val="none" w:sz="0" w:space="0" w:color="auto"/>
            <w:bottom w:val="none" w:sz="0" w:space="0" w:color="auto"/>
            <w:right w:val="none" w:sz="0" w:space="0" w:color="auto"/>
          </w:divBdr>
        </w:div>
        <w:div w:id="285818898">
          <w:marLeft w:val="0"/>
          <w:marRight w:val="0"/>
          <w:marTop w:val="0"/>
          <w:marBottom w:val="0"/>
          <w:divBdr>
            <w:top w:val="none" w:sz="0" w:space="0" w:color="auto"/>
            <w:left w:val="none" w:sz="0" w:space="0" w:color="auto"/>
            <w:bottom w:val="none" w:sz="0" w:space="0" w:color="auto"/>
            <w:right w:val="none" w:sz="0" w:space="0" w:color="auto"/>
          </w:divBdr>
        </w:div>
        <w:div w:id="364136241">
          <w:marLeft w:val="0"/>
          <w:marRight w:val="0"/>
          <w:marTop w:val="0"/>
          <w:marBottom w:val="0"/>
          <w:divBdr>
            <w:top w:val="none" w:sz="0" w:space="0" w:color="auto"/>
            <w:left w:val="none" w:sz="0" w:space="0" w:color="auto"/>
            <w:bottom w:val="none" w:sz="0" w:space="0" w:color="auto"/>
            <w:right w:val="none" w:sz="0" w:space="0" w:color="auto"/>
          </w:divBdr>
        </w:div>
        <w:div w:id="907036359">
          <w:marLeft w:val="0"/>
          <w:marRight w:val="0"/>
          <w:marTop w:val="0"/>
          <w:marBottom w:val="0"/>
          <w:divBdr>
            <w:top w:val="none" w:sz="0" w:space="0" w:color="auto"/>
            <w:left w:val="none" w:sz="0" w:space="0" w:color="auto"/>
            <w:bottom w:val="none" w:sz="0" w:space="0" w:color="auto"/>
            <w:right w:val="none" w:sz="0" w:space="0" w:color="auto"/>
          </w:divBdr>
        </w:div>
        <w:div w:id="1581865043">
          <w:marLeft w:val="0"/>
          <w:marRight w:val="0"/>
          <w:marTop w:val="0"/>
          <w:marBottom w:val="0"/>
          <w:divBdr>
            <w:top w:val="none" w:sz="0" w:space="0" w:color="auto"/>
            <w:left w:val="none" w:sz="0" w:space="0" w:color="auto"/>
            <w:bottom w:val="none" w:sz="0" w:space="0" w:color="auto"/>
            <w:right w:val="none" w:sz="0" w:space="0" w:color="auto"/>
          </w:divBdr>
        </w:div>
        <w:div w:id="420414421">
          <w:marLeft w:val="0"/>
          <w:marRight w:val="0"/>
          <w:marTop w:val="0"/>
          <w:marBottom w:val="0"/>
          <w:divBdr>
            <w:top w:val="none" w:sz="0" w:space="0" w:color="auto"/>
            <w:left w:val="none" w:sz="0" w:space="0" w:color="auto"/>
            <w:bottom w:val="none" w:sz="0" w:space="0" w:color="auto"/>
            <w:right w:val="none" w:sz="0" w:space="0" w:color="auto"/>
          </w:divBdr>
        </w:div>
        <w:div w:id="416093622">
          <w:marLeft w:val="0"/>
          <w:marRight w:val="0"/>
          <w:marTop w:val="0"/>
          <w:marBottom w:val="0"/>
          <w:divBdr>
            <w:top w:val="none" w:sz="0" w:space="0" w:color="auto"/>
            <w:left w:val="none" w:sz="0" w:space="0" w:color="auto"/>
            <w:bottom w:val="none" w:sz="0" w:space="0" w:color="auto"/>
            <w:right w:val="none" w:sz="0" w:space="0" w:color="auto"/>
          </w:divBdr>
        </w:div>
        <w:div w:id="1755202783">
          <w:marLeft w:val="0"/>
          <w:marRight w:val="0"/>
          <w:marTop w:val="0"/>
          <w:marBottom w:val="0"/>
          <w:divBdr>
            <w:top w:val="none" w:sz="0" w:space="0" w:color="auto"/>
            <w:left w:val="none" w:sz="0" w:space="0" w:color="auto"/>
            <w:bottom w:val="none" w:sz="0" w:space="0" w:color="auto"/>
            <w:right w:val="none" w:sz="0" w:space="0" w:color="auto"/>
          </w:divBdr>
        </w:div>
        <w:div w:id="726151453">
          <w:marLeft w:val="0"/>
          <w:marRight w:val="0"/>
          <w:marTop w:val="0"/>
          <w:marBottom w:val="0"/>
          <w:divBdr>
            <w:top w:val="none" w:sz="0" w:space="0" w:color="auto"/>
            <w:left w:val="none" w:sz="0" w:space="0" w:color="auto"/>
            <w:bottom w:val="none" w:sz="0" w:space="0" w:color="auto"/>
            <w:right w:val="none" w:sz="0" w:space="0" w:color="auto"/>
          </w:divBdr>
        </w:div>
        <w:div w:id="1169635520">
          <w:marLeft w:val="0"/>
          <w:marRight w:val="0"/>
          <w:marTop w:val="0"/>
          <w:marBottom w:val="0"/>
          <w:divBdr>
            <w:top w:val="none" w:sz="0" w:space="0" w:color="auto"/>
            <w:left w:val="none" w:sz="0" w:space="0" w:color="auto"/>
            <w:bottom w:val="none" w:sz="0" w:space="0" w:color="auto"/>
            <w:right w:val="none" w:sz="0" w:space="0" w:color="auto"/>
          </w:divBdr>
        </w:div>
        <w:div w:id="989285833">
          <w:marLeft w:val="0"/>
          <w:marRight w:val="0"/>
          <w:marTop w:val="0"/>
          <w:marBottom w:val="0"/>
          <w:divBdr>
            <w:top w:val="none" w:sz="0" w:space="0" w:color="auto"/>
            <w:left w:val="none" w:sz="0" w:space="0" w:color="auto"/>
            <w:bottom w:val="none" w:sz="0" w:space="0" w:color="auto"/>
            <w:right w:val="none" w:sz="0" w:space="0" w:color="auto"/>
          </w:divBdr>
        </w:div>
        <w:div w:id="844904909">
          <w:marLeft w:val="0"/>
          <w:marRight w:val="0"/>
          <w:marTop w:val="0"/>
          <w:marBottom w:val="0"/>
          <w:divBdr>
            <w:top w:val="none" w:sz="0" w:space="0" w:color="auto"/>
            <w:left w:val="none" w:sz="0" w:space="0" w:color="auto"/>
            <w:bottom w:val="none" w:sz="0" w:space="0" w:color="auto"/>
            <w:right w:val="none" w:sz="0" w:space="0" w:color="auto"/>
          </w:divBdr>
        </w:div>
        <w:div w:id="413016813">
          <w:marLeft w:val="0"/>
          <w:marRight w:val="0"/>
          <w:marTop w:val="0"/>
          <w:marBottom w:val="0"/>
          <w:divBdr>
            <w:top w:val="none" w:sz="0" w:space="0" w:color="auto"/>
            <w:left w:val="none" w:sz="0" w:space="0" w:color="auto"/>
            <w:bottom w:val="none" w:sz="0" w:space="0" w:color="auto"/>
            <w:right w:val="none" w:sz="0" w:space="0" w:color="auto"/>
          </w:divBdr>
        </w:div>
        <w:div w:id="1605191987">
          <w:marLeft w:val="0"/>
          <w:marRight w:val="0"/>
          <w:marTop w:val="0"/>
          <w:marBottom w:val="0"/>
          <w:divBdr>
            <w:top w:val="none" w:sz="0" w:space="0" w:color="auto"/>
            <w:left w:val="none" w:sz="0" w:space="0" w:color="auto"/>
            <w:bottom w:val="none" w:sz="0" w:space="0" w:color="auto"/>
            <w:right w:val="none" w:sz="0" w:space="0" w:color="auto"/>
          </w:divBdr>
        </w:div>
        <w:div w:id="1247299592">
          <w:marLeft w:val="0"/>
          <w:marRight w:val="0"/>
          <w:marTop w:val="0"/>
          <w:marBottom w:val="0"/>
          <w:divBdr>
            <w:top w:val="none" w:sz="0" w:space="0" w:color="auto"/>
            <w:left w:val="none" w:sz="0" w:space="0" w:color="auto"/>
            <w:bottom w:val="none" w:sz="0" w:space="0" w:color="auto"/>
            <w:right w:val="none" w:sz="0" w:space="0" w:color="auto"/>
          </w:divBdr>
        </w:div>
        <w:div w:id="1788154480">
          <w:marLeft w:val="0"/>
          <w:marRight w:val="0"/>
          <w:marTop w:val="0"/>
          <w:marBottom w:val="0"/>
          <w:divBdr>
            <w:top w:val="none" w:sz="0" w:space="0" w:color="auto"/>
            <w:left w:val="none" w:sz="0" w:space="0" w:color="auto"/>
            <w:bottom w:val="none" w:sz="0" w:space="0" w:color="auto"/>
            <w:right w:val="none" w:sz="0" w:space="0" w:color="auto"/>
          </w:divBdr>
        </w:div>
        <w:div w:id="1738016612">
          <w:marLeft w:val="0"/>
          <w:marRight w:val="0"/>
          <w:marTop w:val="0"/>
          <w:marBottom w:val="0"/>
          <w:divBdr>
            <w:top w:val="none" w:sz="0" w:space="0" w:color="auto"/>
            <w:left w:val="none" w:sz="0" w:space="0" w:color="auto"/>
            <w:bottom w:val="none" w:sz="0" w:space="0" w:color="auto"/>
            <w:right w:val="none" w:sz="0" w:space="0" w:color="auto"/>
          </w:divBdr>
        </w:div>
        <w:div w:id="167251715">
          <w:marLeft w:val="0"/>
          <w:marRight w:val="0"/>
          <w:marTop w:val="0"/>
          <w:marBottom w:val="0"/>
          <w:divBdr>
            <w:top w:val="none" w:sz="0" w:space="0" w:color="auto"/>
            <w:left w:val="none" w:sz="0" w:space="0" w:color="auto"/>
            <w:bottom w:val="none" w:sz="0" w:space="0" w:color="auto"/>
            <w:right w:val="none" w:sz="0" w:space="0" w:color="auto"/>
          </w:divBdr>
        </w:div>
        <w:div w:id="1692685591">
          <w:marLeft w:val="0"/>
          <w:marRight w:val="0"/>
          <w:marTop w:val="0"/>
          <w:marBottom w:val="0"/>
          <w:divBdr>
            <w:top w:val="none" w:sz="0" w:space="0" w:color="auto"/>
            <w:left w:val="none" w:sz="0" w:space="0" w:color="auto"/>
            <w:bottom w:val="none" w:sz="0" w:space="0" w:color="auto"/>
            <w:right w:val="none" w:sz="0" w:space="0" w:color="auto"/>
          </w:divBdr>
        </w:div>
        <w:div w:id="1995140485">
          <w:marLeft w:val="0"/>
          <w:marRight w:val="0"/>
          <w:marTop w:val="0"/>
          <w:marBottom w:val="0"/>
          <w:divBdr>
            <w:top w:val="none" w:sz="0" w:space="0" w:color="auto"/>
            <w:left w:val="none" w:sz="0" w:space="0" w:color="auto"/>
            <w:bottom w:val="none" w:sz="0" w:space="0" w:color="auto"/>
            <w:right w:val="none" w:sz="0" w:space="0" w:color="auto"/>
          </w:divBdr>
        </w:div>
        <w:div w:id="927425836">
          <w:marLeft w:val="0"/>
          <w:marRight w:val="0"/>
          <w:marTop w:val="0"/>
          <w:marBottom w:val="0"/>
          <w:divBdr>
            <w:top w:val="none" w:sz="0" w:space="0" w:color="auto"/>
            <w:left w:val="none" w:sz="0" w:space="0" w:color="auto"/>
            <w:bottom w:val="none" w:sz="0" w:space="0" w:color="auto"/>
            <w:right w:val="none" w:sz="0" w:space="0" w:color="auto"/>
          </w:divBdr>
        </w:div>
        <w:div w:id="2103526952">
          <w:marLeft w:val="0"/>
          <w:marRight w:val="0"/>
          <w:marTop w:val="0"/>
          <w:marBottom w:val="0"/>
          <w:divBdr>
            <w:top w:val="none" w:sz="0" w:space="0" w:color="auto"/>
            <w:left w:val="none" w:sz="0" w:space="0" w:color="auto"/>
            <w:bottom w:val="none" w:sz="0" w:space="0" w:color="auto"/>
            <w:right w:val="none" w:sz="0" w:space="0" w:color="auto"/>
          </w:divBdr>
        </w:div>
        <w:div w:id="237715578">
          <w:marLeft w:val="0"/>
          <w:marRight w:val="0"/>
          <w:marTop w:val="0"/>
          <w:marBottom w:val="0"/>
          <w:divBdr>
            <w:top w:val="none" w:sz="0" w:space="0" w:color="auto"/>
            <w:left w:val="none" w:sz="0" w:space="0" w:color="auto"/>
            <w:bottom w:val="none" w:sz="0" w:space="0" w:color="auto"/>
            <w:right w:val="none" w:sz="0" w:space="0" w:color="auto"/>
          </w:divBdr>
        </w:div>
        <w:div w:id="750346853">
          <w:marLeft w:val="0"/>
          <w:marRight w:val="0"/>
          <w:marTop w:val="0"/>
          <w:marBottom w:val="0"/>
          <w:divBdr>
            <w:top w:val="none" w:sz="0" w:space="0" w:color="auto"/>
            <w:left w:val="none" w:sz="0" w:space="0" w:color="auto"/>
            <w:bottom w:val="none" w:sz="0" w:space="0" w:color="auto"/>
            <w:right w:val="none" w:sz="0" w:space="0" w:color="auto"/>
          </w:divBdr>
        </w:div>
        <w:div w:id="1802843289">
          <w:marLeft w:val="0"/>
          <w:marRight w:val="0"/>
          <w:marTop w:val="0"/>
          <w:marBottom w:val="0"/>
          <w:divBdr>
            <w:top w:val="none" w:sz="0" w:space="0" w:color="auto"/>
            <w:left w:val="none" w:sz="0" w:space="0" w:color="auto"/>
            <w:bottom w:val="none" w:sz="0" w:space="0" w:color="auto"/>
            <w:right w:val="none" w:sz="0" w:space="0" w:color="auto"/>
          </w:divBdr>
        </w:div>
        <w:div w:id="1670018742">
          <w:marLeft w:val="0"/>
          <w:marRight w:val="0"/>
          <w:marTop w:val="0"/>
          <w:marBottom w:val="0"/>
          <w:divBdr>
            <w:top w:val="none" w:sz="0" w:space="0" w:color="auto"/>
            <w:left w:val="none" w:sz="0" w:space="0" w:color="auto"/>
            <w:bottom w:val="none" w:sz="0" w:space="0" w:color="auto"/>
            <w:right w:val="none" w:sz="0" w:space="0" w:color="auto"/>
          </w:divBdr>
        </w:div>
        <w:div w:id="1237856104">
          <w:marLeft w:val="0"/>
          <w:marRight w:val="0"/>
          <w:marTop w:val="0"/>
          <w:marBottom w:val="0"/>
          <w:divBdr>
            <w:top w:val="none" w:sz="0" w:space="0" w:color="auto"/>
            <w:left w:val="none" w:sz="0" w:space="0" w:color="auto"/>
            <w:bottom w:val="none" w:sz="0" w:space="0" w:color="auto"/>
            <w:right w:val="none" w:sz="0" w:space="0" w:color="auto"/>
          </w:divBdr>
        </w:div>
        <w:div w:id="1017393508">
          <w:marLeft w:val="0"/>
          <w:marRight w:val="0"/>
          <w:marTop w:val="0"/>
          <w:marBottom w:val="0"/>
          <w:divBdr>
            <w:top w:val="none" w:sz="0" w:space="0" w:color="auto"/>
            <w:left w:val="none" w:sz="0" w:space="0" w:color="auto"/>
            <w:bottom w:val="none" w:sz="0" w:space="0" w:color="auto"/>
            <w:right w:val="none" w:sz="0" w:space="0" w:color="auto"/>
          </w:divBdr>
        </w:div>
        <w:div w:id="1414669947">
          <w:marLeft w:val="0"/>
          <w:marRight w:val="0"/>
          <w:marTop w:val="0"/>
          <w:marBottom w:val="0"/>
          <w:divBdr>
            <w:top w:val="none" w:sz="0" w:space="0" w:color="auto"/>
            <w:left w:val="none" w:sz="0" w:space="0" w:color="auto"/>
            <w:bottom w:val="none" w:sz="0" w:space="0" w:color="auto"/>
            <w:right w:val="none" w:sz="0" w:space="0" w:color="auto"/>
          </w:divBdr>
        </w:div>
        <w:div w:id="1492061742">
          <w:marLeft w:val="0"/>
          <w:marRight w:val="0"/>
          <w:marTop w:val="0"/>
          <w:marBottom w:val="0"/>
          <w:divBdr>
            <w:top w:val="none" w:sz="0" w:space="0" w:color="auto"/>
            <w:left w:val="none" w:sz="0" w:space="0" w:color="auto"/>
            <w:bottom w:val="none" w:sz="0" w:space="0" w:color="auto"/>
            <w:right w:val="none" w:sz="0" w:space="0" w:color="auto"/>
          </w:divBdr>
        </w:div>
        <w:div w:id="2000301016">
          <w:marLeft w:val="0"/>
          <w:marRight w:val="0"/>
          <w:marTop w:val="0"/>
          <w:marBottom w:val="0"/>
          <w:divBdr>
            <w:top w:val="none" w:sz="0" w:space="0" w:color="auto"/>
            <w:left w:val="none" w:sz="0" w:space="0" w:color="auto"/>
            <w:bottom w:val="none" w:sz="0" w:space="0" w:color="auto"/>
            <w:right w:val="none" w:sz="0" w:space="0" w:color="auto"/>
          </w:divBdr>
        </w:div>
        <w:div w:id="534344755">
          <w:marLeft w:val="0"/>
          <w:marRight w:val="0"/>
          <w:marTop w:val="0"/>
          <w:marBottom w:val="0"/>
          <w:divBdr>
            <w:top w:val="none" w:sz="0" w:space="0" w:color="auto"/>
            <w:left w:val="none" w:sz="0" w:space="0" w:color="auto"/>
            <w:bottom w:val="none" w:sz="0" w:space="0" w:color="auto"/>
            <w:right w:val="none" w:sz="0" w:space="0" w:color="auto"/>
          </w:divBdr>
        </w:div>
        <w:div w:id="2067337632">
          <w:marLeft w:val="0"/>
          <w:marRight w:val="0"/>
          <w:marTop w:val="0"/>
          <w:marBottom w:val="0"/>
          <w:divBdr>
            <w:top w:val="none" w:sz="0" w:space="0" w:color="auto"/>
            <w:left w:val="none" w:sz="0" w:space="0" w:color="auto"/>
            <w:bottom w:val="none" w:sz="0" w:space="0" w:color="auto"/>
            <w:right w:val="none" w:sz="0" w:space="0" w:color="auto"/>
          </w:divBdr>
        </w:div>
        <w:div w:id="1061950182">
          <w:marLeft w:val="0"/>
          <w:marRight w:val="0"/>
          <w:marTop w:val="0"/>
          <w:marBottom w:val="0"/>
          <w:divBdr>
            <w:top w:val="none" w:sz="0" w:space="0" w:color="auto"/>
            <w:left w:val="none" w:sz="0" w:space="0" w:color="auto"/>
            <w:bottom w:val="none" w:sz="0" w:space="0" w:color="auto"/>
            <w:right w:val="none" w:sz="0" w:space="0" w:color="auto"/>
          </w:divBdr>
        </w:div>
        <w:div w:id="451674992">
          <w:marLeft w:val="0"/>
          <w:marRight w:val="0"/>
          <w:marTop w:val="0"/>
          <w:marBottom w:val="0"/>
          <w:divBdr>
            <w:top w:val="none" w:sz="0" w:space="0" w:color="auto"/>
            <w:left w:val="none" w:sz="0" w:space="0" w:color="auto"/>
            <w:bottom w:val="none" w:sz="0" w:space="0" w:color="auto"/>
            <w:right w:val="none" w:sz="0" w:space="0" w:color="auto"/>
          </w:divBdr>
        </w:div>
        <w:div w:id="1838883092">
          <w:marLeft w:val="0"/>
          <w:marRight w:val="0"/>
          <w:marTop w:val="0"/>
          <w:marBottom w:val="0"/>
          <w:divBdr>
            <w:top w:val="none" w:sz="0" w:space="0" w:color="auto"/>
            <w:left w:val="none" w:sz="0" w:space="0" w:color="auto"/>
            <w:bottom w:val="none" w:sz="0" w:space="0" w:color="auto"/>
            <w:right w:val="none" w:sz="0" w:space="0" w:color="auto"/>
          </w:divBdr>
        </w:div>
        <w:div w:id="473063399">
          <w:marLeft w:val="0"/>
          <w:marRight w:val="0"/>
          <w:marTop w:val="0"/>
          <w:marBottom w:val="0"/>
          <w:divBdr>
            <w:top w:val="none" w:sz="0" w:space="0" w:color="auto"/>
            <w:left w:val="none" w:sz="0" w:space="0" w:color="auto"/>
            <w:bottom w:val="none" w:sz="0" w:space="0" w:color="auto"/>
            <w:right w:val="none" w:sz="0" w:space="0" w:color="auto"/>
          </w:divBdr>
        </w:div>
        <w:div w:id="1098722457">
          <w:marLeft w:val="0"/>
          <w:marRight w:val="0"/>
          <w:marTop w:val="0"/>
          <w:marBottom w:val="0"/>
          <w:divBdr>
            <w:top w:val="none" w:sz="0" w:space="0" w:color="auto"/>
            <w:left w:val="none" w:sz="0" w:space="0" w:color="auto"/>
            <w:bottom w:val="none" w:sz="0" w:space="0" w:color="auto"/>
            <w:right w:val="none" w:sz="0" w:space="0" w:color="auto"/>
          </w:divBdr>
        </w:div>
        <w:div w:id="1878198686">
          <w:marLeft w:val="0"/>
          <w:marRight w:val="0"/>
          <w:marTop w:val="0"/>
          <w:marBottom w:val="0"/>
          <w:divBdr>
            <w:top w:val="none" w:sz="0" w:space="0" w:color="auto"/>
            <w:left w:val="none" w:sz="0" w:space="0" w:color="auto"/>
            <w:bottom w:val="none" w:sz="0" w:space="0" w:color="auto"/>
            <w:right w:val="none" w:sz="0" w:space="0" w:color="auto"/>
          </w:divBdr>
        </w:div>
        <w:div w:id="2077391081">
          <w:marLeft w:val="0"/>
          <w:marRight w:val="0"/>
          <w:marTop w:val="0"/>
          <w:marBottom w:val="0"/>
          <w:divBdr>
            <w:top w:val="none" w:sz="0" w:space="0" w:color="auto"/>
            <w:left w:val="none" w:sz="0" w:space="0" w:color="auto"/>
            <w:bottom w:val="none" w:sz="0" w:space="0" w:color="auto"/>
            <w:right w:val="none" w:sz="0" w:space="0" w:color="auto"/>
          </w:divBdr>
        </w:div>
        <w:div w:id="546182170">
          <w:marLeft w:val="0"/>
          <w:marRight w:val="0"/>
          <w:marTop w:val="0"/>
          <w:marBottom w:val="0"/>
          <w:divBdr>
            <w:top w:val="none" w:sz="0" w:space="0" w:color="auto"/>
            <w:left w:val="none" w:sz="0" w:space="0" w:color="auto"/>
            <w:bottom w:val="none" w:sz="0" w:space="0" w:color="auto"/>
            <w:right w:val="none" w:sz="0" w:space="0" w:color="auto"/>
          </w:divBdr>
        </w:div>
        <w:div w:id="762266977">
          <w:marLeft w:val="0"/>
          <w:marRight w:val="0"/>
          <w:marTop w:val="0"/>
          <w:marBottom w:val="0"/>
          <w:divBdr>
            <w:top w:val="none" w:sz="0" w:space="0" w:color="auto"/>
            <w:left w:val="none" w:sz="0" w:space="0" w:color="auto"/>
            <w:bottom w:val="none" w:sz="0" w:space="0" w:color="auto"/>
            <w:right w:val="none" w:sz="0" w:space="0" w:color="auto"/>
          </w:divBdr>
        </w:div>
        <w:div w:id="829296523">
          <w:marLeft w:val="0"/>
          <w:marRight w:val="0"/>
          <w:marTop w:val="0"/>
          <w:marBottom w:val="0"/>
          <w:divBdr>
            <w:top w:val="none" w:sz="0" w:space="0" w:color="auto"/>
            <w:left w:val="none" w:sz="0" w:space="0" w:color="auto"/>
            <w:bottom w:val="none" w:sz="0" w:space="0" w:color="auto"/>
            <w:right w:val="none" w:sz="0" w:space="0" w:color="auto"/>
          </w:divBdr>
        </w:div>
        <w:div w:id="1532766945">
          <w:marLeft w:val="0"/>
          <w:marRight w:val="0"/>
          <w:marTop w:val="0"/>
          <w:marBottom w:val="0"/>
          <w:divBdr>
            <w:top w:val="none" w:sz="0" w:space="0" w:color="auto"/>
            <w:left w:val="none" w:sz="0" w:space="0" w:color="auto"/>
            <w:bottom w:val="none" w:sz="0" w:space="0" w:color="auto"/>
            <w:right w:val="none" w:sz="0" w:space="0" w:color="auto"/>
          </w:divBdr>
        </w:div>
        <w:div w:id="76249510">
          <w:marLeft w:val="0"/>
          <w:marRight w:val="0"/>
          <w:marTop w:val="0"/>
          <w:marBottom w:val="0"/>
          <w:divBdr>
            <w:top w:val="none" w:sz="0" w:space="0" w:color="auto"/>
            <w:left w:val="none" w:sz="0" w:space="0" w:color="auto"/>
            <w:bottom w:val="none" w:sz="0" w:space="0" w:color="auto"/>
            <w:right w:val="none" w:sz="0" w:space="0" w:color="auto"/>
          </w:divBdr>
        </w:div>
        <w:div w:id="89424">
          <w:marLeft w:val="0"/>
          <w:marRight w:val="0"/>
          <w:marTop w:val="0"/>
          <w:marBottom w:val="0"/>
          <w:divBdr>
            <w:top w:val="none" w:sz="0" w:space="0" w:color="auto"/>
            <w:left w:val="none" w:sz="0" w:space="0" w:color="auto"/>
            <w:bottom w:val="none" w:sz="0" w:space="0" w:color="auto"/>
            <w:right w:val="none" w:sz="0" w:space="0" w:color="auto"/>
          </w:divBdr>
        </w:div>
        <w:div w:id="1723212065">
          <w:marLeft w:val="0"/>
          <w:marRight w:val="0"/>
          <w:marTop w:val="0"/>
          <w:marBottom w:val="0"/>
          <w:divBdr>
            <w:top w:val="none" w:sz="0" w:space="0" w:color="auto"/>
            <w:left w:val="none" w:sz="0" w:space="0" w:color="auto"/>
            <w:bottom w:val="none" w:sz="0" w:space="0" w:color="auto"/>
            <w:right w:val="none" w:sz="0" w:space="0" w:color="auto"/>
          </w:divBdr>
        </w:div>
        <w:div w:id="2118284908">
          <w:marLeft w:val="0"/>
          <w:marRight w:val="0"/>
          <w:marTop w:val="0"/>
          <w:marBottom w:val="0"/>
          <w:divBdr>
            <w:top w:val="none" w:sz="0" w:space="0" w:color="auto"/>
            <w:left w:val="none" w:sz="0" w:space="0" w:color="auto"/>
            <w:bottom w:val="none" w:sz="0" w:space="0" w:color="auto"/>
            <w:right w:val="none" w:sz="0" w:space="0" w:color="auto"/>
          </w:divBdr>
        </w:div>
        <w:div w:id="1153571562">
          <w:marLeft w:val="0"/>
          <w:marRight w:val="0"/>
          <w:marTop w:val="0"/>
          <w:marBottom w:val="0"/>
          <w:divBdr>
            <w:top w:val="none" w:sz="0" w:space="0" w:color="auto"/>
            <w:left w:val="none" w:sz="0" w:space="0" w:color="auto"/>
            <w:bottom w:val="none" w:sz="0" w:space="0" w:color="auto"/>
            <w:right w:val="none" w:sz="0" w:space="0" w:color="auto"/>
          </w:divBdr>
        </w:div>
        <w:div w:id="344327370">
          <w:marLeft w:val="0"/>
          <w:marRight w:val="0"/>
          <w:marTop w:val="0"/>
          <w:marBottom w:val="0"/>
          <w:divBdr>
            <w:top w:val="none" w:sz="0" w:space="0" w:color="auto"/>
            <w:left w:val="none" w:sz="0" w:space="0" w:color="auto"/>
            <w:bottom w:val="none" w:sz="0" w:space="0" w:color="auto"/>
            <w:right w:val="none" w:sz="0" w:space="0" w:color="auto"/>
          </w:divBdr>
        </w:div>
        <w:div w:id="1175219196">
          <w:marLeft w:val="0"/>
          <w:marRight w:val="0"/>
          <w:marTop w:val="0"/>
          <w:marBottom w:val="0"/>
          <w:divBdr>
            <w:top w:val="none" w:sz="0" w:space="0" w:color="auto"/>
            <w:left w:val="none" w:sz="0" w:space="0" w:color="auto"/>
            <w:bottom w:val="none" w:sz="0" w:space="0" w:color="auto"/>
            <w:right w:val="none" w:sz="0" w:space="0" w:color="auto"/>
          </w:divBdr>
        </w:div>
        <w:div w:id="1556547258">
          <w:marLeft w:val="0"/>
          <w:marRight w:val="0"/>
          <w:marTop w:val="0"/>
          <w:marBottom w:val="0"/>
          <w:divBdr>
            <w:top w:val="none" w:sz="0" w:space="0" w:color="auto"/>
            <w:left w:val="none" w:sz="0" w:space="0" w:color="auto"/>
            <w:bottom w:val="none" w:sz="0" w:space="0" w:color="auto"/>
            <w:right w:val="none" w:sz="0" w:space="0" w:color="auto"/>
          </w:divBdr>
        </w:div>
        <w:div w:id="554119596">
          <w:marLeft w:val="0"/>
          <w:marRight w:val="0"/>
          <w:marTop w:val="0"/>
          <w:marBottom w:val="0"/>
          <w:divBdr>
            <w:top w:val="none" w:sz="0" w:space="0" w:color="auto"/>
            <w:left w:val="none" w:sz="0" w:space="0" w:color="auto"/>
            <w:bottom w:val="none" w:sz="0" w:space="0" w:color="auto"/>
            <w:right w:val="none" w:sz="0" w:space="0" w:color="auto"/>
          </w:divBdr>
        </w:div>
        <w:div w:id="770662895">
          <w:marLeft w:val="0"/>
          <w:marRight w:val="0"/>
          <w:marTop w:val="0"/>
          <w:marBottom w:val="0"/>
          <w:divBdr>
            <w:top w:val="none" w:sz="0" w:space="0" w:color="auto"/>
            <w:left w:val="none" w:sz="0" w:space="0" w:color="auto"/>
            <w:bottom w:val="none" w:sz="0" w:space="0" w:color="auto"/>
            <w:right w:val="none" w:sz="0" w:space="0" w:color="auto"/>
          </w:divBdr>
        </w:div>
        <w:div w:id="997072125">
          <w:marLeft w:val="0"/>
          <w:marRight w:val="0"/>
          <w:marTop w:val="0"/>
          <w:marBottom w:val="0"/>
          <w:divBdr>
            <w:top w:val="none" w:sz="0" w:space="0" w:color="auto"/>
            <w:left w:val="none" w:sz="0" w:space="0" w:color="auto"/>
            <w:bottom w:val="none" w:sz="0" w:space="0" w:color="auto"/>
            <w:right w:val="none" w:sz="0" w:space="0" w:color="auto"/>
          </w:divBdr>
        </w:div>
        <w:div w:id="323556569">
          <w:marLeft w:val="0"/>
          <w:marRight w:val="0"/>
          <w:marTop w:val="0"/>
          <w:marBottom w:val="0"/>
          <w:divBdr>
            <w:top w:val="none" w:sz="0" w:space="0" w:color="auto"/>
            <w:left w:val="none" w:sz="0" w:space="0" w:color="auto"/>
            <w:bottom w:val="none" w:sz="0" w:space="0" w:color="auto"/>
            <w:right w:val="none" w:sz="0" w:space="0" w:color="auto"/>
          </w:divBdr>
        </w:div>
        <w:div w:id="1245918146">
          <w:marLeft w:val="0"/>
          <w:marRight w:val="0"/>
          <w:marTop w:val="0"/>
          <w:marBottom w:val="0"/>
          <w:divBdr>
            <w:top w:val="none" w:sz="0" w:space="0" w:color="auto"/>
            <w:left w:val="none" w:sz="0" w:space="0" w:color="auto"/>
            <w:bottom w:val="none" w:sz="0" w:space="0" w:color="auto"/>
            <w:right w:val="none" w:sz="0" w:space="0" w:color="auto"/>
          </w:divBdr>
        </w:div>
        <w:div w:id="910231341">
          <w:marLeft w:val="0"/>
          <w:marRight w:val="0"/>
          <w:marTop w:val="0"/>
          <w:marBottom w:val="0"/>
          <w:divBdr>
            <w:top w:val="none" w:sz="0" w:space="0" w:color="auto"/>
            <w:left w:val="none" w:sz="0" w:space="0" w:color="auto"/>
            <w:bottom w:val="none" w:sz="0" w:space="0" w:color="auto"/>
            <w:right w:val="none" w:sz="0" w:space="0" w:color="auto"/>
          </w:divBdr>
        </w:div>
        <w:div w:id="1269317239">
          <w:marLeft w:val="0"/>
          <w:marRight w:val="0"/>
          <w:marTop w:val="0"/>
          <w:marBottom w:val="0"/>
          <w:divBdr>
            <w:top w:val="none" w:sz="0" w:space="0" w:color="auto"/>
            <w:left w:val="none" w:sz="0" w:space="0" w:color="auto"/>
            <w:bottom w:val="none" w:sz="0" w:space="0" w:color="auto"/>
            <w:right w:val="none" w:sz="0" w:space="0" w:color="auto"/>
          </w:divBdr>
        </w:div>
        <w:div w:id="1791627563">
          <w:marLeft w:val="0"/>
          <w:marRight w:val="0"/>
          <w:marTop w:val="0"/>
          <w:marBottom w:val="0"/>
          <w:divBdr>
            <w:top w:val="none" w:sz="0" w:space="0" w:color="auto"/>
            <w:left w:val="none" w:sz="0" w:space="0" w:color="auto"/>
            <w:bottom w:val="none" w:sz="0" w:space="0" w:color="auto"/>
            <w:right w:val="none" w:sz="0" w:space="0" w:color="auto"/>
          </w:divBdr>
        </w:div>
        <w:div w:id="493573685">
          <w:marLeft w:val="0"/>
          <w:marRight w:val="0"/>
          <w:marTop w:val="0"/>
          <w:marBottom w:val="0"/>
          <w:divBdr>
            <w:top w:val="none" w:sz="0" w:space="0" w:color="auto"/>
            <w:left w:val="none" w:sz="0" w:space="0" w:color="auto"/>
            <w:bottom w:val="none" w:sz="0" w:space="0" w:color="auto"/>
            <w:right w:val="none" w:sz="0" w:space="0" w:color="auto"/>
          </w:divBdr>
        </w:div>
        <w:div w:id="1490825935">
          <w:marLeft w:val="0"/>
          <w:marRight w:val="0"/>
          <w:marTop w:val="0"/>
          <w:marBottom w:val="0"/>
          <w:divBdr>
            <w:top w:val="none" w:sz="0" w:space="0" w:color="auto"/>
            <w:left w:val="none" w:sz="0" w:space="0" w:color="auto"/>
            <w:bottom w:val="none" w:sz="0" w:space="0" w:color="auto"/>
            <w:right w:val="none" w:sz="0" w:space="0" w:color="auto"/>
          </w:divBdr>
        </w:div>
        <w:div w:id="1253466261">
          <w:marLeft w:val="0"/>
          <w:marRight w:val="0"/>
          <w:marTop w:val="0"/>
          <w:marBottom w:val="0"/>
          <w:divBdr>
            <w:top w:val="none" w:sz="0" w:space="0" w:color="auto"/>
            <w:left w:val="none" w:sz="0" w:space="0" w:color="auto"/>
            <w:bottom w:val="none" w:sz="0" w:space="0" w:color="auto"/>
            <w:right w:val="none" w:sz="0" w:space="0" w:color="auto"/>
          </w:divBdr>
        </w:div>
        <w:div w:id="1728648649">
          <w:marLeft w:val="0"/>
          <w:marRight w:val="0"/>
          <w:marTop w:val="0"/>
          <w:marBottom w:val="0"/>
          <w:divBdr>
            <w:top w:val="none" w:sz="0" w:space="0" w:color="auto"/>
            <w:left w:val="none" w:sz="0" w:space="0" w:color="auto"/>
            <w:bottom w:val="none" w:sz="0" w:space="0" w:color="auto"/>
            <w:right w:val="none" w:sz="0" w:space="0" w:color="auto"/>
          </w:divBdr>
        </w:div>
        <w:div w:id="1051073725">
          <w:marLeft w:val="0"/>
          <w:marRight w:val="0"/>
          <w:marTop w:val="0"/>
          <w:marBottom w:val="0"/>
          <w:divBdr>
            <w:top w:val="none" w:sz="0" w:space="0" w:color="auto"/>
            <w:left w:val="none" w:sz="0" w:space="0" w:color="auto"/>
            <w:bottom w:val="none" w:sz="0" w:space="0" w:color="auto"/>
            <w:right w:val="none" w:sz="0" w:space="0" w:color="auto"/>
          </w:divBdr>
        </w:div>
        <w:div w:id="574709214">
          <w:marLeft w:val="0"/>
          <w:marRight w:val="0"/>
          <w:marTop w:val="0"/>
          <w:marBottom w:val="0"/>
          <w:divBdr>
            <w:top w:val="none" w:sz="0" w:space="0" w:color="auto"/>
            <w:left w:val="none" w:sz="0" w:space="0" w:color="auto"/>
            <w:bottom w:val="none" w:sz="0" w:space="0" w:color="auto"/>
            <w:right w:val="none" w:sz="0" w:space="0" w:color="auto"/>
          </w:divBdr>
        </w:div>
        <w:div w:id="790513524">
          <w:marLeft w:val="0"/>
          <w:marRight w:val="0"/>
          <w:marTop w:val="0"/>
          <w:marBottom w:val="0"/>
          <w:divBdr>
            <w:top w:val="none" w:sz="0" w:space="0" w:color="auto"/>
            <w:left w:val="none" w:sz="0" w:space="0" w:color="auto"/>
            <w:bottom w:val="none" w:sz="0" w:space="0" w:color="auto"/>
            <w:right w:val="none" w:sz="0" w:space="0" w:color="auto"/>
          </w:divBdr>
        </w:div>
        <w:div w:id="960263540">
          <w:marLeft w:val="0"/>
          <w:marRight w:val="0"/>
          <w:marTop w:val="0"/>
          <w:marBottom w:val="0"/>
          <w:divBdr>
            <w:top w:val="none" w:sz="0" w:space="0" w:color="auto"/>
            <w:left w:val="none" w:sz="0" w:space="0" w:color="auto"/>
            <w:bottom w:val="none" w:sz="0" w:space="0" w:color="auto"/>
            <w:right w:val="none" w:sz="0" w:space="0" w:color="auto"/>
          </w:divBdr>
        </w:div>
        <w:div w:id="238055909">
          <w:marLeft w:val="0"/>
          <w:marRight w:val="0"/>
          <w:marTop w:val="0"/>
          <w:marBottom w:val="0"/>
          <w:divBdr>
            <w:top w:val="none" w:sz="0" w:space="0" w:color="auto"/>
            <w:left w:val="none" w:sz="0" w:space="0" w:color="auto"/>
            <w:bottom w:val="none" w:sz="0" w:space="0" w:color="auto"/>
            <w:right w:val="none" w:sz="0" w:space="0" w:color="auto"/>
          </w:divBdr>
        </w:div>
        <w:div w:id="188567689">
          <w:marLeft w:val="0"/>
          <w:marRight w:val="0"/>
          <w:marTop w:val="0"/>
          <w:marBottom w:val="0"/>
          <w:divBdr>
            <w:top w:val="none" w:sz="0" w:space="0" w:color="auto"/>
            <w:left w:val="none" w:sz="0" w:space="0" w:color="auto"/>
            <w:bottom w:val="none" w:sz="0" w:space="0" w:color="auto"/>
            <w:right w:val="none" w:sz="0" w:space="0" w:color="auto"/>
          </w:divBdr>
        </w:div>
        <w:div w:id="694040703">
          <w:marLeft w:val="0"/>
          <w:marRight w:val="0"/>
          <w:marTop w:val="0"/>
          <w:marBottom w:val="0"/>
          <w:divBdr>
            <w:top w:val="none" w:sz="0" w:space="0" w:color="auto"/>
            <w:left w:val="none" w:sz="0" w:space="0" w:color="auto"/>
            <w:bottom w:val="none" w:sz="0" w:space="0" w:color="auto"/>
            <w:right w:val="none" w:sz="0" w:space="0" w:color="auto"/>
          </w:divBdr>
        </w:div>
        <w:div w:id="2133282219">
          <w:marLeft w:val="0"/>
          <w:marRight w:val="0"/>
          <w:marTop w:val="0"/>
          <w:marBottom w:val="0"/>
          <w:divBdr>
            <w:top w:val="none" w:sz="0" w:space="0" w:color="auto"/>
            <w:left w:val="none" w:sz="0" w:space="0" w:color="auto"/>
            <w:bottom w:val="none" w:sz="0" w:space="0" w:color="auto"/>
            <w:right w:val="none" w:sz="0" w:space="0" w:color="auto"/>
          </w:divBdr>
        </w:div>
        <w:div w:id="944729388">
          <w:marLeft w:val="0"/>
          <w:marRight w:val="0"/>
          <w:marTop w:val="0"/>
          <w:marBottom w:val="0"/>
          <w:divBdr>
            <w:top w:val="none" w:sz="0" w:space="0" w:color="auto"/>
            <w:left w:val="none" w:sz="0" w:space="0" w:color="auto"/>
            <w:bottom w:val="none" w:sz="0" w:space="0" w:color="auto"/>
            <w:right w:val="none" w:sz="0" w:space="0" w:color="auto"/>
          </w:divBdr>
        </w:div>
        <w:div w:id="1719741637">
          <w:marLeft w:val="0"/>
          <w:marRight w:val="0"/>
          <w:marTop w:val="0"/>
          <w:marBottom w:val="0"/>
          <w:divBdr>
            <w:top w:val="none" w:sz="0" w:space="0" w:color="auto"/>
            <w:left w:val="none" w:sz="0" w:space="0" w:color="auto"/>
            <w:bottom w:val="none" w:sz="0" w:space="0" w:color="auto"/>
            <w:right w:val="none" w:sz="0" w:space="0" w:color="auto"/>
          </w:divBdr>
        </w:div>
        <w:div w:id="100993892">
          <w:marLeft w:val="0"/>
          <w:marRight w:val="0"/>
          <w:marTop w:val="0"/>
          <w:marBottom w:val="0"/>
          <w:divBdr>
            <w:top w:val="none" w:sz="0" w:space="0" w:color="auto"/>
            <w:left w:val="none" w:sz="0" w:space="0" w:color="auto"/>
            <w:bottom w:val="none" w:sz="0" w:space="0" w:color="auto"/>
            <w:right w:val="none" w:sz="0" w:space="0" w:color="auto"/>
          </w:divBdr>
        </w:div>
        <w:div w:id="219247845">
          <w:marLeft w:val="0"/>
          <w:marRight w:val="0"/>
          <w:marTop w:val="0"/>
          <w:marBottom w:val="0"/>
          <w:divBdr>
            <w:top w:val="none" w:sz="0" w:space="0" w:color="auto"/>
            <w:left w:val="none" w:sz="0" w:space="0" w:color="auto"/>
            <w:bottom w:val="none" w:sz="0" w:space="0" w:color="auto"/>
            <w:right w:val="none" w:sz="0" w:space="0" w:color="auto"/>
          </w:divBdr>
        </w:div>
        <w:div w:id="646278944">
          <w:marLeft w:val="0"/>
          <w:marRight w:val="0"/>
          <w:marTop w:val="0"/>
          <w:marBottom w:val="0"/>
          <w:divBdr>
            <w:top w:val="none" w:sz="0" w:space="0" w:color="auto"/>
            <w:left w:val="none" w:sz="0" w:space="0" w:color="auto"/>
            <w:bottom w:val="none" w:sz="0" w:space="0" w:color="auto"/>
            <w:right w:val="none" w:sz="0" w:space="0" w:color="auto"/>
          </w:divBdr>
        </w:div>
        <w:div w:id="1011180593">
          <w:marLeft w:val="0"/>
          <w:marRight w:val="0"/>
          <w:marTop w:val="0"/>
          <w:marBottom w:val="0"/>
          <w:divBdr>
            <w:top w:val="none" w:sz="0" w:space="0" w:color="auto"/>
            <w:left w:val="none" w:sz="0" w:space="0" w:color="auto"/>
            <w:bottom w:val="none" w:sz="0" w:space="0" w:color="auto"/>
            <w:right w:val="none" w:sz="0" w:space="0" w:color="auto"/>
          </w:divBdr>
        </w:div>
        <w:div w:id="1487624926">
          <w:marLeft w:val="0"/>
          <w:marRight w:val="0"/>
          <w:marTop w:val="0"/>
          <w:marBottom w:val="0"/>
          <w:divBdr>
            <w:top w:val="none" w:sz="0" w:space="0" w:color="auto"/>
            <w:left w:val="none" w:sz="0" w:space="0" w:color="auto"/>
            <w:bottom w:val="none" w:sz="0" w:space="0" w:color="auto"/>
            <w:right w:val="none" w:sz="0" w:space="0" w:color="auto"/>
          </w:divBdr>
        </w:div>
        <w:div w:id="739180845">
          <w:marLeft w:val="0"/>
          <w:marRight w:val="0"/>
          <w:marTop w:val="0"/>
          <w:marBottom w:val="0"/>
          <w:divBdr>
            <w:top w:val="none" w:sz="0" w:space="0" w:color="auto"/>
            <w:left w:val="none" w:sz="0" w:space="0" w:color="auto"/>
            <w:bottom w:val="none" w:sz="0" w:space="0" w:color="auto"/>
            <w:right w:val="none" w:sz="0" w:space="0" w:color="auto"/>
          </w:divBdr>
        </w:div>
        <w:div w:id="623969772">
          <w:marLeft w:val="0"/>
          <w:marRight w:val="0"/>
          <w:marTop w:val="0"/>
          <w:marBottom w:val="0"/>
          <w:divBdr>
            <w:top w:val="none" w:sz="0" w:space="0" w:color="auto"/>
            <w:left w:val="none" w:sz="0" w:space="0" w:color="auto"/>
            <w:bottom w:val="none" w:sz="0" w:space="0" w:color="auto"/>
            <w:right w:val="none" w:sz="0" w:space="0" w:color="auto"/>
          </w:divBdr>
        </w:div>
        <w:div w:id="1054081943">
          <w:marLeft w:val="0"/>
          <w:marRight w:val="0"/>
          <w:marTop w:val="0"/>
          <w:marBottom w:val="0"/>
          <w:divBdr>
            <w:top w:val="none" w:sz="0" w:space="0" w:color="auto"/>
            <w:left w:val="none" w:sz="0" w:space="0" w:color="auto"/>
            <w:bottom w:val="none" w:sz="0" w:space="0" w:color="auto"/>
            <w:right w:val="none" w:sz="0" w:space="0" w:color="auto"/>
          </w:divBdr>
        </w:div>
        <w:div w:id="997657519">
          <w:marLeft w:val="0"/>
          <w:marRight w:val="0"/>
          <w:marTop w:val="0"/>
          <w:marBottom w:val="0"/>
          <w:divBdr>
            <w:top w:val="none" w:sz="0" w:space="0" w:color="auto"/>
            <w:left w:val="none" w:sz="0" w:space="0" w:color="auto"/>
            <w:bottom w:val="none" w:sz="0" w:space="0" w:color="auto"/>
            <w:right w:val="none" w:sz="0" w:space="0" w:color="auto"/>
          </w:divBdr>
        </w:div>
        <w:div w:id="1202209667">
          <w:marLeft w:val="0"/>
          <w:marRight w:val="0"/>
          <w:marTop w:val="0"/>
          <w:marBottom w:val="0"/>
          <w:divBdr>
            <w:top w:val="none" w:sz="0" w:space="0" w:color="auto"/>
            <w:left w:val="none" w:sz="0" w:space="0" w:color="auto"/>
            <w:bottom w:val="none" w:sz="0" w:space="0" w:color="auto"/>
            <w:right w:val="none" w:sz="0" w:space="0" w:color="auto"/>
          </w:divBdr>
        </w:div>
        <w:div w:id="335040742">
          <w:marLeft w:val="0"/>
          <w:marRight w:val="0"/>
          <w:marTop w:val="0"/>
          <w:marBottom w:val="0"/>
          <w:divBdr>
            <w:top w:val="none" w:sz="0" w:space="0" w:color="auto"/>
            <w:left w:val="none" w:sz="0" w:space="0" w:color="auto"/>
            <w:bottom w:val="none" w:sz="0" w:space="0" w:color="auto"/>
            <w:right w:val="none" w:sz="0" w:space="0" w:color="auto"/>
          </w:divBdr>
        </w:div>
        <w:div w:id="484474379">
          <w:marLeft w:val="0"/>
          <w:marRight w:val="0"/>
          <w:marTop w:val="0"/>
          <w:marBottom w:val="0"/>
          <w:divBdr>
            <w:top w:val="none" w:sz="0" w:space="0" w:color="auto"/>
            <w:left w:val="none" w:sz="0" w:space="0" w:color="auto"/>
            <w:bottom w:val="none" w:sz="0" w:space="0" w:color="auto"/>
            <w:right w:val="none" w:sz="0" w:space="0" w:color="auto"/>
          </w:divBdr>
        </w:div>
        <w:div w:id="491800698">
          <w:marLeft w:val="0"/>
          <w:marRight w:val="0"/>
          <w:marTop w:val="0"/>
          <w:marBottom w:val="0"/>
          <w:divBdr>
            <w:top w:val="none" w:sz="0" w:space="0" w:color="auto"/>
            <w:left w:val="none" w:sz="0" w:space="0" w:color="auto"/>
            <w:bottom w:val="none" w:sz="0" w:space="0" w:color="auto"/>
            <w:right w:val="none" w:sz="0" w:space="0" w:color="auto"/>
          </w:divBdr>
        </w:div>
        <w:div w:id="218824976">
          <w:marLeft w:val="0"/>
          <w:marRight w:val="0"/>
          <w:marTop w:val="0"/>
          <w:marBottom w:val="0"/>
          <w:divBdr>
            <w:top w:val="none" w:sz="0" w:space="0" w:color="auto"/>
            <w:left w:val="none" w:sz="0" w:space="0" w:color="auto"/>
            <w:bottom w:val="none" w:sz="0" w:space="0" w:color="auto"/>
            <w:right w:val="none" w:sz="0" w:space="0" w:color="auto"/>
          </w:divBdr>
        </w:div>
        <w:div w:id="1379209173">
          <w:marLeft w:val="0"/>
          <w:marRight w:val="0"/>
          <w:marTop w:val="0"/>
          <w:marBottom w:val="0"/>
          <w:divBdr>
            <w:top w:val="none" w:sz="0" w:space="0" w:color="auto"/>
            <w:left w:val="none" w:sz="0" w:space="0" w:color="auto"/>
            <w:bottom w:val="none" w:sz="0" w:space="0" w:color="auto"/>
            <w:right w:val="none" w:sz="0" w:space="0" w:color="auto"/>
          </w:divBdr>
        </w:div>
        <w:div w:id="1567257603">
          <w:marLeft w:val="0"/>
          <w:marRight w:val="0"/>
          <w:marTop w:val="0"/>
          <w:marBottom w:val="0"/>
          <w:divBdr>
            <w:top w:val="none" w:sz="0" w:space="0" w:color="auto"/>
            <w:left w:val="none" w:sz="0" w:space="0" w:color="auto"/>
            <w:bottom w:val="none" w:sz="0" w:space="0" w:color="auto"/>
            <w:right w:val="none" w:sz="0" w:space="0" w:color="auto"/>
          </w:divBdr>
        </w:div>
        <w:div w:id="1424379867">
          <w:marLeft w:val="0"/>
          <w:marRight w:val="0"/>
          <w:marTop w:val="0"/>
          <w:marBottom w:val="0"/>
          <w:divBdr>
            <w:top w:val="none" w:sz="0" w:space="0" w:color="auto"/>
            <w:left w:val="none" w:sz="0" w:space="0" w:color="auto"/>
            <w:bottom w:val="none" w:sz="0" w:space="0" w:color="auto"/>
            <w:right w:val="none" w:sz="0" w:space="0" w:color="auto"/>
          </w:divBdr>
        </w:div>
        <w:div w:id="775558653">
          <w:marLeft w:val="0"/>
          <w:marRight w:val="0"/>
          <w:marTop w:val="0"/>
          <w:marBottom w:val="0"/>
          <w:divBdr>
            <w:top w:val="none" w:sz="0" w:space="0" w:color="auto"/>
            <w:left w:val="none" w:sz="0" w:space="0" w:color="auto"/>
            <w:bottom w:val="none" w:sz="0" w:space="0" w:color="auto"/>
            <w:right w:val="none" w:sz="0" w:space="0" w:color="auto"/>
          </w:divBdr>
        </w:div>
        <w:div w:id="263345577">
          <w:marLeft w:val="0"/>
          <w:marRight w:val="0"/>
          <w:marTop w:val="0"/>
          <w:marBottom w:val="0"/>
          <w:divBdr>
            <w:top w:val="none" w:sz="0" w:space="0" w:color="auto"/>
            <w:left w:val="none" w:sz="0" w:space="0" w:color="auto"/>
            <w:bottom w:val="none" w:sz="0" w:space="0" w:color="auto"/>
            <w:right w:val="none" w:sz="0" w:space="0" w:color="auto"/>
          </w:divBdr>
        </w:div>
        <w:div w:id="1139037478">
          <w:marLeft w:val="0"/>
          <w:marRight w:val="0"/>
          <w:marTop w:val="0"/>
          <w:marBottom w:val="0"/>
          <w:divBdr>
            <w:top w:val="none" w:sz="0" w:space="0" w:color="auto"/>
            <w:left w:val="none" w:sz="0" w:space="0" w:color="auto"/>
            <w:bottom w:val="none" w:sz="0" w:space="0" w:color="auto"/>
            <w:right w:val="none" w:sz="0" w:space="0" w:color="auto"/>
          </w:divBdr>
        </w:div>
        <w:div w:id="1059131785">
          <w:marLeft w:val="0"/>
          <w:marRight w:val="0"/>
          <w:marTop w:val="0"/>
          <w:marBottom w:val="0"/>
          <w:divBdr>
            <w:top w:val="none" w:sz="0" w:space="0" w:color="auto"/>
            <w:left w:val="none" w:sz="0" w:space="0" w:color="auto"/>
            <w:bottom w:val="none" w:sz="0" w:space="0" w:color="auto"/>
            <w:right w:val="none" w:sz="0" w:space="0" w:color="auto"/>
          </w:divBdr>
        </w:div>
        <w:div w:id="939874852">
          <w:marLeft w:val="0"/>
          <w:marRight w:val="0"/>
          <w:marTop w:val="0"/>
          <w:marBottom w:val="0"/>
          <w:divBdr>
            <w:top w:val="none" w:sz="0" w:space="0" w:color="auto"/>
            <w:left w:val="none" w:sz="0" w:space="0" w:color="auto"/>
            <w:bottom w:val="none" w:sz="0" w:space="0" w:color="auto"/>
            <w:right w:val="none" w:sz="0" w:space="0" w:color="auto"/>
          </w:divBdr>
        </w:div>
        <w:div w:id="654645082">
          <w:marLeft w:val="0"/>
          <w:marRight w:val="0"/>
          <w:marTop w:val="0"/>
          <w:marBottom w:val="0"/>
          <w:divBdr>
            <w:top w:val="none" w:sz="0" w:space="0" w:color="auto"/>
            <w:left w:val="none" w:sz="0" w:space="0" w:color="auto"/>
            <w:bottom w:val="none" w:sz="0" w:space="0" w:color="auto"/>
            <w:right w:val="none" w:sz="0" w:space="0" w:color="auto"/>
          </w:divBdr>
        </w:div>
        <w:div w:id="1720393322">
          <w:marLeft w:val="0"/>
          <w:marRight w:val="0"/>
          <w:marTop w:val="0"/>
          <w:marBottom w:val="0"/>
          <w:divBdr>
            <w:top w:val="none" w:sz="0" w:space="0" w:color="auto"/>
            <w:left w:val="none" w:sz="0" w:space="0" w:color="auto"/>
            <w:bottom w:val="none" w:sz="0" w:space="0" w:color="auto"/>
            <w:right w:val="none" w:sz="0" w:space="0" w:color="auto"/>
          </w:divBdr>
        </w:div>
        <w:div w:id="1682196551">
          <w:marLeft w:val="0"/>
          <w:marRight w:val="0"/>
          <w:marTop w:val="0"/>
          <w:marBottom w:val="0"/>
          <w:divBdr>
            <w:top w:val="none" w:sz="0" w:space="0" w:color="auto"/>
            <w:left w:val="none" w:sz="0" w:space="0" w:color="auto"/>
            <w:bottom w:val="none" w:sz="0" w:space="0" w:color="auto"/>
            <w:right w:val="none" w:sz="0" w:space="0" w:color="auto"/>
          </w:divBdr>
        </w:div>
        <w:div w:id="1731532984">
          <w:marLeft w:val="0"/>
          <w:marRight w:val="0"/>
          <w:marTop w:val="0"/>
          <w:marBottom w:val="0"/>
          <w:divBdr>
            <w:top w:val="none" w:sz="0" w:space="0" w:color="auto"/>
            <w:left w:val="none" w:sz="0" w:space="0" w:color="auto"/>
            <w:bottom w:val="none" w:sz="0" w:space="0" w:color="auto"/>
            <w:right w:val="none" w:sz="0" w:space="0" w:color="auto"/>
          </w:divBdr>
        </w:div>
        <w:div w:id="1688211396">
          <w:marLeft w:val="0"/>
          <w:marRight w:val="0"/>
          <w:marTop w:val="0"/>
          <w:marBottom w:val="0"/>
          <w:divBdr>
            <w:top w:val="none" w:sz="0" w:space="0" w:color="auto"/>
            <w:left w:val="none" w:sz="0" w:space="0" w:color="auto"/>
            <w:bottom w:val="none" w:sz="0" w:space="0" w:color="auto"/>
            <w:right w:val="none" w:sz="0" w:space="0" w:color="auto"/>
          </w:divBdr>
        </w:div>
        <w:div w:id="1800872941">
          <w:marLeft w:val="0"/>
          <w:marRight w:val="0"/>
          <w:marTop w:val="0"/>
          <w:marBottom w:val="0"/>
          <w:divBdr>
            <w:top w:val="none" w:sz="0" w:space="0" w:color="auto"/>
            <w:left w:val="none" w:sz="0" w:space="0" w:color="auto"/>
            <w:bottom w:val="none" w:sz="0" w:space="0" w:color="auto"/>
            <w:right w:val="none" w:sz="0" w:space="0" w:color="auto"/>
          </w:divBdr>
        </w:div>
        <w:div w:id="1299653885">
          <w:marLeft w:val="0"/>
          <w:marRight w:val="0"/>
          <w:marTop w:val="0"/>
          <w:marBottom w:val="0"/>
          <w:divBdr>
            <w:top w:val="none" w:sz="0" w:space="0" w:color="auto"/>
            <w:left w:val="none" w:sz="0" w:space="0" w:color="auto"/>
            <w:bottom w:val="none" w:sz="0" w:space="0" w:color="auto"/>
            <w:right w:val="none" w:sz="0" w:space="0" w:color="auto"/>
          </w:divBdr>
        </w:div>
        <w:div w:id="2124878148">
          <w:marLeft w:val="0"/>
          <w:marRight w:val="0"/>
          <w:marTop w:val="0"/>
          <w:marBottom w:val="0"/>
          <w:divBdr>
            <w:top w:val="none" w:sz="0" w:space="0" w:color="auto"/>
            <w:left w:val="none" w:sz="0" w:space="0" w:color="auto"/>
            <w:bottom w:val="none" w:sz="0" w:space="0" w:color="auto"/>
            <w:right w:val="none" w:sz="0" w:space="0" w:color="auto"/>
          </w:divBdr>
        </w:div>
        <w:div w:id="1750466913">
          <w:marLeft w:val="0"/>
          <w:marRight w:val="0"/>
          <w:marTop w:val="0"/>
          <w:marBottom w:val="0"/>
          <w:divBdr>
            <w:top w:val="none" w:sz="0" w:space="0" w:color="auto"/>
            <w:left w:val="none" w:sz="0" w:space="0" w:color="auto"/>
            <w:bottom w:val="none" w:sz="0" w:space="0" w:color="auto"/>
            <w:right w:val="none" w:sz="0" w:space="0" w:color="auto"/>
          </w:divBdr>
        </w:div>
        <w:div w:id="1726904981">
          <w:marLeft w:val="0"/>
          <w:marRight w:val="0"/>
          <w:marTop w:val="0"/>
          <w:marBottom w:val="0"/>
          <w:divBdr>
            <w:top w:val="none" w:sz="0" w:space="0" w:color="auto"/>
            <w:left w:val="none" w:sz="0" w:space="0" w:color="auto"/>
            <w:bottom w:val="none" w:sz="0" w:space="0" w:color="auto"/>
            <w:right w:val="none" w:sz="0" w:space="0" w:color="auto"/>
          </w:divBdr>
        </w:div>
        <w:div w:id="1493376716">
          <w:marLeft w:val="0"/>
          <w:marRight w:val="0"/>
          <w:marTop w:val="0"/>
          <w:marBottom w:val="0"/>
          <w:divBdr>
            <w:top w:val="none" w:sz="0" w:space="0" w:color="auto"/>
            <w:left w:val="none" w:sz="0" w:space="0" w:color="auto"/>
            <w:bottom w:val="none" w:sz="0" w:space="0" w:color="auto"/>
            <w:right w:val="none" w:sz="0" w:space="0" w:color="auto"/>
          </w:divBdr>
        </w:div>
        <w:div w:id="325595836">
          <w:marLeft w:val="0"/>
          <w:marRight w:val="0"/>
          <w:marTop w:val="0"/>
          <w:marBottom w:val="0"/>
          <w:divBdr>
            <w:top w:val="none" w:sz="0" w:space="0" w:color="auto"/>
            <w:left w:val="none" w:sz="0" w:space="0" w:color="auto"/>
            <w:bottom w:val="none" w:sz="0" w:space="0" w:color="auto"/>
            <w:right w:val="none" w:sz="0" w:space="0" w:color="auto"/>
          </w:divBdr>
        </w:div>
        <w:div w:id="1766341611">
          <w:marLeft w:val="0"/>
          <w:marRight w:val="0"/>
          <w:marTop w:val="0"/>
          <w:marBottom w:val="0"/>
          <w:divBdr>
            <w:top w:val="none" w:sz="0" w:space="0" w:color="auto"/>
            <w:left w:val="none" w:sz="0" w:space="0" w:color="auto"/>
            <w:bottom w:val="none" w:sz="0" w:space="0" w:color="auto"/>
            <w:right w:val="none" w:sz="0" w:space="0" w:color="auto"/>
          </w:divBdr>
        </w:div>
        <w:div w:id="1375346570">
          <w:marLeft w:val="0"/>
          <w:marRight w:val="0"/>
          <w:marTop w:val="0"/>
          <w:marBottom w:val="0"/>
          <w:divBdr>
            <w:top w:val="none" w:sz="0" w:space="0" w:color="auto"/>
            <w:left w:val="none" w:sz="0" w:space="0" w:color="auto"/>
            <w:bottom w:val="none" w:sz="0" w:space="0" w:color="auto"/>
            <w:right w:val="none" w:sz="0" w:space="0" w:color="auto"/>
          </w:divBdr>
        </w:div>
        <w:div w:id="204373225">
          <w:marLeft w:val="0"/>
          <w:marRight w:val="0"/>
          <w:marTop w:val="0"/>
          <w:marBottom w:val="0"/>
          <w:divBdr>
            <w:top w:val="none" w:sz="0" w:space="0" w:color="auto"/>
            <w:left w:val="none" w:sz="0" w:space="0" w:color="auto"/>
            <w:bottom w:val="none" w:sz="0" w:space="0" w:color="auto"/>
            <w:right w:val="none" w:sz="0" w:space="0" w:color="auto"/>
          </w:divBdr>
        </w:div>
        <w:div w:id="440033766">
          <w:marLeft w:val="0"/>
          <w:marRight w:val="0"/>
          <w:marTop w:val="0"/>
          <w:marBottom w:val="0"/>
          <w:divBdr>
            <w:top w:val="none" w:sz="0" w:space="0" w:color="auto"/>
            <w:left w:val="none" w:sz="0" w:space="0" w:color="auto"/>
            <w:bottom w:val="none" w:sz="0" w:space="0" w:color="auto"/>
            <w:right w:val="none" w:sz="0" w:space="0" w:color="auto"/>
          </w:divBdr>
        </w:div>
        <w:div w:id="1692682846">
          <w:marLeft w:val="0"/>
          <w:marRight w:val="0"/>
          <w:marTop w:val="0"/>
          <w:marBottom w:val="0"/>
          <w:divBdr>
            <w:top w:val="none" w:sz="0" w:space="0" w:color="auto"/>
            <w:left w:val="none" w:sz="0" w:space="0" w:color="auto"/>
            <w:bottom w:val="none" w:sz="0" w:space="0" w:color="auto"/>
            <w:right w:val="none" w:sz="0" w:space="0" w:color="auto"/>
          </w:divBdr>
        </w:div>
        <w:div w:id="391538820">
          <w:marLeft w:val="0"/>
          <w:marRight w:val="0"/>
          <w:marTop w:val="0"/>
          <w:marBottom w:val="0"/>
          <w:divBdr>
            <w:top w:val="none" w:sz="0" w:space="0" w:color="auto"/>
            <w:left w:val="none" w:sz="0" w:space="0" w:color="auto"/>
            <w:bottom w:val="none" w:sz="0" w:space="0" w:color="auto"/>
            <w:right w:val="none" w:sz="0" w:space="0" w:color="auto"/>
          </w:divBdr>
        </w:div>
        <w:div w:id="1026445984">
          <w:marLeft w:val="0"/>
          <w:marRight w:val="0"/>
          <w:marTop w:val="0"/>
          <w:marBottom w:val="0"/>
          <w:divBdr>
            <w:top w:val="none" w:sz="0" w:space="0" w:color="auto"/>
            <w:left w:val="none" w:sz="0" w:space="0" w:color="auto"/>
            <w:bottom w:val="none" w:sz="0" w:space="0" w:color="auto"/>
            <w:right w:val="none" w:sz="0" w:space="0" w:color="auto"/>
          </w:divBdr>
        </w:div>
        <w:div w:id="1466921976">
          <w:marLeft w:val="0"/>
          <w:marRight w:val="0"/>
          <w:marTop w:val="0"/>
          <w:marBottom w:val="0"/>
          <w:divBdr>
            <w:top w:val="none" w:sz="0" w:space="0" w:color="auto"/>
            <w:left w:val="none" w:sz="0" w:space="0" w:color="auto"/>
            <w:bottom w:val="none" w:sz="0" w:space="0" w:color="auto"/>
            <w:right w:val="none" w:sz="0" w:space="0" w:color="auto"/>
          </w:divBdr>
        </w:div>
        <w:div w:id="312567727">
          <w:marLeft w:val="0"/>
          <w:marRight w:val="0"/>
          <w:marTop w:val="0"/>
          <w:marBottom w:val="0"/>
          <w:divBdr>
            <w:top w:val="none" w:sz="0" w:space="0" w:color="auto"/>
            <w:left w:val="none" w:sz="0" w:space="0" w:color="auto"/>
            <w:bottom w:val="none" w:sz="0" w:space="0" w:color="auto"/>
            <w:right w:val="none" w:sz="0" w:space="0" w:color="auto"/>
          </w:divBdr>
        </w:div>
        <w:div w:id="1421369705">
          <w:marLeft w:val="0"/>
          <w:marRight w:val="0"/>
          <w:marTop w:val="0"/>
          <w:marBottom w:val="0"/>
          <w:divBdr>
            <w:top w:val="none" w:sz="0" w:space="0" w:color="auto"/>
            <w:left w:val="none" w:sz="0" w:space="0" w:color="auto"/>
            <w:bottom w:val="none" w:sz="0" w:space="0" w:color="auto"/>
            <w:right w:val="none" w:sz="0" w:space="0" w:color="auto"/>
          </w:divBdr>
        </w:div>
        <w:div w:id="483856657">
          <w:marLeft w:val="0"/>
          <w:marRight w:val="0"/>
          <w:marTop w:val="0"/>
          <w:marBottom w:val="0"/>
          <w:divBdr>
            <w:top w:val="none" w:sz="0" w:space="0" w:color="auto"/>
            <w:left w:val="none" w:sz="0" w:space="0" w:color="auto"/>
            <w:bottom w:val="none" w:sz="0" w:space="0" w:color="auto"/>
            <w:right w:val="none" w:sz="0" w:space="0" w:color="auto"/>
          </w:divBdr>
        </w:div>
        <w:div w:id="1448113656">
          <w:marLeft w:val="0"/>
          <w:marRight w:val="0"/>
          <w:marTop w:val="0"/>
          <w:marBottom w:val="0"/>
          <w:divBdr>
            <w:top w:val="none" w:sz="0" w:space="0" w:color="auto"/>
            <w:left w:val="none" w:sz="0" w:space="0" w:color="auto"/>
            <w:bottom w:val="none" w:sz="0" w:space="0" w:color="auto"/>
            <w:right w:val="none" w:sz="0" w:space="0" w:color="auto"/>
          </w:divBdr>
        </w:div>
        <w:div w:id="1256086262">
          <w:marLeft w:val="0"/>
          <w:marRight w:val="0"/>
          <w:marTop w:val="0"/>
          <w:marBottom w:val="0"/>
          <w:divBdr>
            <w:top w:val="none" w:sz="0" w:space="0" w:color="auto"/>
            <w:left w:val="none" w:sz="0" w:space="0" w:color="auto"/>
            <w:bottom w:val="none" w:sz="0" w:space="0" w:color="auto"/>
            <w:right w:val="none" w:sz="0" w:space="0" w:color="auto"/>
          </w:divBdr>
        </w:div>
        <w:div w:id="790784129">
          <w:marLeft w:val="0"/>
          <w:marRight w:val="0"/>
          <w:marTop w:val="0"/>
          <w:marBottom w:val="0"/>
          <w:divBdr>
            <w:top w:val="none" w:sz="0" w:space="0" w:color="auto"/>
            <w:left w:val="none" w:sz="0" w:space="0" w:color="auto"/>
            <w:bottom w:val="none" w:sz="0" w:space="0" w:color="auto"/>
            <w:right w:val="none" w:sz="0" w:space="0" w:color="auto"/>
          </w:divBdr>
        </w:div>
        <w:div w:id="891234705">
          <w:marLeft w:val="0"/>
          <w:marRight w:val="0"/>
          <w:marTop w:val="0"/>
          <w:marBottom w:val="0"/>
          <w:divBdr>
            <w:top w:val="none" w:sz="0" w:space="0" w:color="auto"/>
            <w:left w:val="none" w:sz="0" w:space="0" w:color="auto"/>
            <w:bottom w:val="none" w:sz="0" w:space="0" w:color="auto"/>
            <w:right w:val="none" w:sz="0" w:space="0" w:color="auto"/>
          </w:divBdr>
        </w:div>
        <w:div w:id="833029951">
          <w:marLeft w:val="0"/>
          <w:marRight w:val="0"/>
          <w:marTop w:val="0"/>
          <w:marBottom w:val="0"/>
          <w:divBdr>
            <w:top w:val="none" w:sz="0" w:space="0" w:color="auto"/>
            <w:left w:val="none" w:sz="0" w:space="0" w:color="auto"/>
            <w:bottom w:val="none" w:sz="0" w:space="0" w:color="auto"/>
            <w:right w:val="none" w:sz="0" w:space="0" w:color="auto"/>
          </w:divBdr>
        </w:div>
        <w:div w:id="141237959">
          <w:marLeft w:val="0"/>
          <w:marRight w:val="0"/>
          <w:marTop w:val="0"/>
          <w:marBottom w:val="0"/>
          <w:divBdr>
            <w:top w:val="none" w:sz="0" w:space="0" w:color="auto"/>
            <w:left w:val="none" w:sz="0" w:space="0" w:color="auto"/>
            <w:bottom w:val="none" w:sz="0" w:space="0" w:color="auto"/>
            <w:right w:val="none" w:sz="0" w:space="0" w:color="auto"/>
          </w:divBdr>
        </w:div>
        <w:div w:id="1182090221">
          <w:marLeft w:val="0"/>
          <w:marRight w:val="0"/>
          <w:marTop w:val="0"/>
          <w:marBottom w:val="0"/>
          <w:divBdr>
            <w:top w:val="none" w:sz="0" w:space="0" w:color="auto"/>
            <w:left w:val="none" w:sz="0" w:space="0" w:color="auto"/>
            <w:bottom w:val="none" w:sz="0" w:space="0" w:color="auto"/>
            <w:right w:val="none" w:sz="0" w:space="0" w:color="auto"/>
          </w:divBdr>
        </w:div>
        <w:div w:id="175921981">
          <w:marLeft w:val="0"/>
          <w:marRight w:val="0"/>
          <w:marTop w:val="0"/>
          <w:marBottom w:val="0"/>
          <w:divBdr>
            <w:top w:val="none" w:sz="0" w:space="0" w:color="auto"/>
            <w:left w:val="none" w:sz="0" w:space="0" w:color="auto"/>
            <w:bottom w:val="none" w:sz="0" w:space="0" w:color="auto"/>
            <w:right w:val="none" w:sz="0" w:space="0" w:color="auto"/>
          </w:divBdr>
        </w:div>
        <w:div w:id="1662847728">
          <w:marLeft w:val="0"/>
          <w:marRight w:val="0"/>
          <w:marTop w:val="0"/>
          <w:marBottom w:val="0"/>
          <w:divBdr>
            <w:top w:val="none" w:sz="0" w:space="0" w:color="auto"/>
            <w:left w:val="none" w:sz="0" w:space="0" w:color="auto"/>
            <w:bottom w:val="none" w:sz="0" w:space="0" w:color="auto"/>
            <w:right w:val="none" w:sz="0" w:space="0" w:color="auto"/>
          </w:divBdr>
        </w:div>
        <w:div w:id="864440742">
          <w:marLeft w:val="0"/>
          <w:marRight w:val="0"/>
          <w:marTop w:val="0"/>
          <w:marBottom w:val="0"/>
          <w:divBdr>
            <w:top w:val="none" w:sz="0" w:space="0" w:color="auto"/>
            <w:left w:val="none" w:sz="0" w:space="0" w:color="auto"/>
            <w:bottom w:val="none" w:sz="0" w:space="0" w:color="auto"/>
            <w:right w:val="none" w:sz="0" w:space="0" w:color="auto"/>
          </w:divBdr>
        </w:div>
        <w:div w:id="11298979">
          <w:marLeft w:val="0"/>
          <w:marRight w:val="0"/>
          <w:marTop w:val="0"/>
          <w:marBottom w:val="0"/>
          <w:divBdr>
            <w:top w:val="none" w:sz="0" w:space="0" w:color="auto"/>
            <w:left w:val="none" w:sz="0" w:space="0" w:color="auto"/>
            <w:bottom w:val="none" w:sz="0" w:space="0" w:color="auto"/>
            <w:right w:val="none" w:sz="0" w:space="0" w:color="auto"/>
          </w:divBdr>
        </w:div>
        <w:div w:id="1409377651">
          <w:marLeft w:val="0"/>
          <w:marRight w:val="0"/>
          <w:marTop w:val="0"/>
          <w:marBottom w:val="0"/>
          <w:divBdr>
            <w:top w:val="none" w:sz="0" w:space="0" w:color="auto"/>
            <w:left w:val="none" w:sz="0" w:space="0" w:color="auto"/>
            <w:bottom w:val="none" w:sz="0" w:space="0" w:color="auto"/>
            <w:right w:val="none" w:sz="0" w:space="0" w:color="auto"/>
          </w:divBdr>
        </w:div>
        <w:div w:id="333269235">
          <w:marLeft w:val="0"/>
          <w:marRight w:val="0"/>
          <w:marTop w:val="0"/>
          <w:marBottom w:val="0"/>
          <w:divBdr>
            <w:top w:val="none" w:sz="0" w:space="0" w:color="auto"/>
            <w:left w:val="none" w:sz="0" w:space="0" w:color="auto"/>
            <w:bottom w:val="none" w:sz="0" w:space="0" w:color="auto"/>
            <w:right w:val="none" w:sz="0" w:space="0" w:color="auto"/>
          </w:divBdr>
        </w:div>
        <w:div w:id="756636765">
          <w:marLeft w:val="0"/>
          <w:marRight w:val="0"/>
          <w:marTop w:val="0"/>
          <w:marBottom w:val="0"/>
          <w:divBdr>
            <w:top w:val="none" w:sz="0" w:space="0" w:color="auto"/>
            <w:left w:val="none" w:sz="0" w:space="0" w:color="auto"/>
            <w:bottom w:val="none" w:sz="0" w:space="0" w:color="auto"/>
            <w:right w:val="none" w:sz="0" w:space="0" w:color="auto"/>
          </w:divBdr>
        </w:div>
        <w:div w:id="66075930">
          <w:marLeft w:val="0"/>
          <w:marRight w:val="0"/>
          <w:marTop w:val="0"/>
          <w:marBottom w:val="0"/>
          <w:divBdr>
            <w:top w:val="none" w:sz="0" w:space="0" w:color="auto"/>
            <w:left w:val="none" w:sz="0" w:space="0" w:color="auto"/>
            <w:bottom w:val="none" w:sz="0" w:space="0" w:color="auto"/>
            <w:right w:val="none" w:sz="0" w:space="0" w:color="auto"/>
          </w:divBdr>
        </w:div>
        <w:div w:id="844782286">
          <w:marLeft w:val="0"/>
          <w:marRight w:val="0"/>
          <w:marTop w:val="0"/>
          <w:marBottom w:val="0"/>
          <w:divBdr>
            <w:top w:val="none" w:sz="0" w:space="0" w:color="auto"/>
            <w:left w:val="none" w:sz="0" w:space="0" w:color="auto"/>
            <w:bottom w:val="none" w:sz="0" w:space="0" w:color="auto"/>
            <w:right w:val="none" w:sz="0" w:space="0" w:color="auto"/>
          </w:divBdr>
        </w:div>
        <w:div w:id="674571110">
          <w:marLeft w:val="0"/>
          <w:marRight w:val="0"/>
          <w:marTop w:val="0"/>
          <w:marBottom w:val="0"/>
          <w:divBdr>
            <w:top w:val="none" w:sz="0" w:space="0" w:color="auto"/>
            <w:left w:val="none" w:sz="0" w:space="0" w:color="auto"/>
            <w:bottom w:val="none" w:sz="0" w:space="0" w:color="auto"/>
            <w:right w:val="none" w:sz="0" w:space="0" w:color="auto"/>
          </w:divBdr>
        </w:div>
        <w:div w:id="339814446">
          <w:marLeft w:val="0"/>
          <w:marRight w:val="0"/>
          <w:marTop w:val="0"/>
          <w:marBottom w:val="0"/>
          <w:divBdr>
            <w:top w:val="none" w:sz="0" w:space="0" w:color="auto"/>
            <w:left w:val="none" w:sz="0" w:space="0" w:color="auto"/>
            <w:bottom w:val="none" w:sz="0" w:space="0" w:color="auto"/>
            <w:right w:val="none" w:sz="0" w:space="0" w:color="auto"/>
          </w:divBdr>
        </w:div>
        <w:div w:id="285041138">
          <w:marLeft w:val="0"/>
          <w:marRight w:val="0"/>
          <w:marTop w:val="0"/>
          <w:marBottom w:val="0"/>
          <w:divBdr>
            <w:top w:val="none" w:sz="0" w:space="0" w:color="auto"/>
            <w:left w:val="none" w:sz="0" w:space="0" w:color="auto"/>
            <w:bottom w:val="none" w:sz="0" w:space="0" w:color="auto"/>
            <w:right w:val="none" w:sz="0" w:space="0" w:color="auto"/>
          </w:divBdr>
        </w:div>
        <w:div w:id="937449544">
          <w:marLeft w:val="0"/>
          <w:marRight w:val="0"/>
          <w:marTop w:val="0"/>
          <w:marBottom w:val="0"/>
          <w:divBdr>
            <w:top w:val="none" w:sz="0" w:space="0" w:color="auto"/>
            <w:left w:val="none" w:sz="0" w:space="0" w:color="auto"/>
            <w:bottom w:val="none" w:sz="0" w:space="0" w:color="auto"/>
            <w:right w:val="none" w:sz="0" w:space="0" w:color="auto"/>
          </w:divBdr>
        </w:div>
        <w:div w:id="1839273659">
          <w:marLeft w:val="0"/>
          <w:marRight w:val="0"/>
          <w:marTop w:val="0"/>
          <w:marBottom w:val="0"/>
          <w:divBdr>
            <w:top w:val="none" w:sz="0" w:space="0" w:color="auto"/>
            <w:left w:val="none" w:sz="0" w:space="0" w:color="auto"/>
            <w:bottom w:val="none" w:sz="0" w:space="0" w:color="auto"/>
            <w:right w:val="none" w:sz="0" w:space="0" w:color="auto"/>
          </w:divBdr>
        </w:div>
        <w:div w:id="230585429">
          <w:marLeft w:val="0"/>
          <w:marRight w:val="0"/>
          <w:marTop w:val="0"/>
          <w:marBottom w:val="0"/>
          <w:divBdr>
            <w:top w:val="none" w:sz="0" w:space="0" w:color="auto"/>
            <w:left w:val="none" w:sz="0" w:space="0" w:color="auto"/>
            <w:bottom w:val="none" w:sz="0" w:space="0" w:color="auto"/>
            <w:right w:val="none" w:sz="0" w:space="0" w:color="auto"/>
          </w:divBdr>
        </w:div>
        <w:div w:id="504367943">
          <w:marLeft w:val="0"/>
          <w:marRight w:val="0"/>
          <w:marTop w:val="0"/>
          <w:marBottom w:val="0"/>
          <w:divBdr>
            <w:top w:val="none" w:sz="0" w:space="0" w:color="auto"/>
            <w:left w:val="none" w:sz="0" w:space="0" w:color="auto"/>
            <w:bottom w:val="none" w:sz="0" w:space="0" w:color="auto"/>
            <w:right w:val="none" w:sz="0" w:space="0" w:color="auto"/>
          </w:divBdr>
        </w:div>
        <w:div w:id="701513770">
          <w:marLeft w:val="0"/>
          <w:marRight w:val="0"/>
          <w:marTop w:val="0"/>
          <w:marBottom w:val="0"/>
          <w:divBdr>
            <w:top w:val="none" w:sz="0" w:space="0" w:color="auto"/>
            <w:left w:val="none" w:sz="0" w:space="0" w:color="auto"/>
            <w:bottom w:val="none" w:sz="0" w:space="0" w:color="auto"/>
            <w:right w:val="none" w:sz="0" w:space="0" w:color="auto"/>
          </w:divBdr>
        </w:div>
        <w:div w:id="621615600">
          <w:marLeft w:val="0"/>
          <w:marRight w:val="0"/>
          <w:marTop w:val="0"/>
          <w:marBottom w:val="0"/>
          <w:divBdr>
            <w:top w:val="none" w:sz="0" w:space="0" w:color="auto"/>
            <w:left w:val="none" w:sz="0" w:space="0" w:color="auto"/>
            <w:bottom w:val="none" w:sz="0" w:space="0" w:color="auto"/>
            <w:right w:val="none" w:sz="0" w:space="0" w:color="auto"/>
          </w:divBdr>
        </w:div>
        <w:div w:id="198977035">
          <w:marLeft w:val="0"/>
          <w:marRight w:val="0"/>
          <w:marTop w:val="0"/>
          <w:marBottom w:val="0"/>
          <w:divBdr>
            <w:top w:val="none" w:sz="0" w:space="0" w:color="auto"/>
            <w:left w:val="none" w:sz="0" w:space="0" w:color="auto"/>
            <w:bottom w:val="none" w:sz="0" w:space="0" w:color="auto"/>
            <w:right w:val="none" w:sz="0" w:space="0" w:color="auto"/>
          </w:divBdr>
        </w:div>
        <w:div w:id="307824361">
          <w:marLeft w:val="0"/>
          <w:marRight w:val="0"/>
          <w:marTop w:val="0"/>
          <w:marBottom w:val="0"/>
          <w:divBdr>
            <w:top w:val="none" w:sz="0" w:space="0" w:color="auto"/>
            <w:left w:val="none" w:sz="0" w:space="0" w:color="auto"/>
            <w:bottom w:val="none" w:sz="0" w:space="0" w:color="auto"/>
            <w:right w:val="none" w:sz="0" w:space="0" w:color="auto"/>
          </w:divBdr>
        </w:div>
        <w:div w:id="386757109">
          <w:marLeft w:val="0"/>
          <w:marRight w:val="0"/>
          <w:marTop w:val="0"/>
          <w:marBottom w:val="0"/>
          <w:divBdr>
            <w:top w:val="none" w:sz="0" w:space="0" w:color="auto"/>
            <w:left w:val="none" w:sz="0" w:space="0" w:color="auto"/>
            <w:bottom w:val="none" w:sz="0" w:space="0" w:color="auto"/>
            <w:right w:val="none" w:sz="0" w:space="0" w:color="auto"/>
          </w:divBdr>
        </w:div>
        <w:div w:id="1786659642">
          <w:marLeft w:val="0"/>
          <w:marRight w:val="0"/>
          <w:marTop w:val="0"/>
          <w:marBottom w:val="0"/>
          <w:divBdr>
            <w:top w:val="none" w:sz="0" w:space="0" w:color="auto"/>
            <w:left w:val="none" w:sz="0" w:space="0" w:color="auto"/>
            <w:bottom w:val="none" w:sz="0" w:space="0" w:color="auto"/>
            <w:right w:val="none" w:sz="0" w:space="0" w:color="auto"/>
          </w:divBdr>
        </w:div>
        <w:div w:id="554897326">
          <w:marLeft w:val="0"/>
          <w:marRight w:val="0"/>
          <w:marTop w:val="0"/>
          <w:marBottom w:val="0"/>
          <w:divBdr>
            <w:top w:val="none" w:sz="0" w:space="0" w:color="auto"/>
            <w:left w:val="none" w:sz="0" w:space="0" w:color="auto"/>
            <w:bottom w:val="none" w:sz="0" w:space="0" w:color="auto"/>
            <w:right w:val="none" w:sz="0" w:space="0" w:color="auto"/>
          </w:divBdr>
        </w:div>
        <w:div w:id="92752595">
          <w:marLeft w:val="0"/>
          <w:marRight w:val="0"/>
          <w:marTop w:val="0"/>
          <w:marBottom w:val="0"/>
          <w:divBdr>
            <w:top w:val="none" w:sz="0" w:space="0" w:color="auto"/>
            <w:left w:val="none" w:sz="0" w:space="0" w:color="auto"/>
            <w:bottom w:val="none" w:sz="0" w:space="0" w:color="auto"/>
            <w:right w:val="none" w:sz="0" w:space="0" w:color="auto"/>
          </w:divBdr>
        </w:div>
        <w:div w:id="430705326">
          <w:marLeft w:val="0"/>
          <w:marRight w:val="0"/>
          <w:marTop w:val="0"/>
          <w:marBottom w:val="0"/>
          <w:divBdr>
            <w:top w:val="none" w:sz="0" w:space="0" w:color="auto"/>
            <w:left w:val="none" w:sz="0" w:space="0" w:color="auto"/>
            <w:bottom w:val="none" w:sz="0" w:space="0" w:color="auto"/>
            <w:right w:val="none" w:sz="0" w:space="0" w:color="auto"/>
          </w:divBdr>
        </w:div>
        <w:div w:id="927693502">
          <w:marLeft w:val="0"/>
          <w:marRight w:val="0"/>
          <w:marTop w:val="0"/>
          <w:marBottom w:val="0"/>
          <w:divBdr>
            <w:top w:val="none" w:sz="0" w:space="0" w:color="auto"/>
            <w:left w:val="none" w:sz="0" w:space="0" w:color="auto"/>
            <w:bottom w:val="none" w:sz="0" w:space="0" w:color="auto"/>
            <w:right w:val="none" w:sz="0" w:space="0" w:color="auto"/>
          </w:divBdr>
        </w:div>
        <w:div w:id="1889604436">
          <w:marLeft w:val="0"/>
          <w:marRight w:val="0"/>
          <w:marTop w:val="0"/>
          <w:marBottom w:val="0"/>
          <w:divBdr>
            <w:top w:val="none" w:sz="0" w:space="0" w:color="auto"/>
            <w:left w:val="none" w:sz="0" w:space="0" w:color="auto"/>
            <w:bottom w:val="none" w:sz="0" w:space="0" w:color="auto"/>
            <w:right w:val="none" w:sz="0" w:space="0" w:color="auto"/>
          </w:divBdr>
        </w:div>
        <w:div w:id="289242533">
          <w:marLeft w:val="0"/>
          <w:marRight w:val="0"/>
          <w:marTop w:val="0"/>
          <w:marBottom w:val="0"/>
          <w:divBdr>
            <w:top w:val="none" w:sz="0" w:space="0" w:color="auto"/>
            <w:left w:val="none" w:sz="0" w:space="0" w:color="auto"/>
            <w:bottom w:val="none" w:sz="0" w:space="0" w:color="auto"/>
            <w:right w:val="none" w:sz="0" w:space="0" w:color="auto"/>
          </w:divBdr>
        </w:div>
        <w:div w:id="1552106834">
          <w:marLeft w:val="0"/>
          <w:marRight w:val="0"/>
          <w:marTop w:val="0"/>
          <w:marBottom w:val="0"/>
          <w:divBdr>
            <w:top w:val="none" w:sz="0" w:space="0" w:color="auto"/>
            <w:left w:val="none" w:sz="0" w:space="0" w:color="auto"/>
            <w:bottom w:val="none" w:sz="0" w:space="0" w:color="auto"/>
            <w:right w:val="none" w:sz="0" w:space="0" w:color="auto"/>
          </w:divBdr>
        </w:div>
        <w:div w:id="1894199056">
          <w:marLeft w:val="0"/>
          <w:marRight w:val="0"/>
          <w:marTop w:val="0"/>
          <w:marBottom w:val="0"/>
          <w:divBdr>
            <w:top w:val="none" w:sz="0" w:space="0" w:color="auto"/>
            <w:left w:val="none" w:sz="0" w:space="0" w:color="auto"/>
            <w:bottom w:val="none" w:sz="0" w:space="0" w:color="auto"/>
            <w:right w:val="none" w:sz="0" w:space="0" w:color="auto"/>
          </w:divBdr>
        </w:div>
        <w:div w:id="328364325">
          <w:marLeft w:val="0"/>
          <w:marRight w:val="0"/>
          <w:marTop w:val="0"/>
          <w:marBottom w:val="0"/>
          <w:divBdr>
            <w:top w:val="none" w:sz="0" w:space="0" w:color="auto"/>
            <w:left w:val="none" w:sz="0" w:space="0" w:color="auto"/>
            <w:bottom w:val="none" w:sz="0" w:space="0" w:color="auto"/>
            <w:right w:val="none" w:sz="0" w:space="0" w:color="auto"/>
          </w:divBdr>
        </w:div>
        <w:div w:id="818958978">
          <w:marLeft w:val="0"/>
          <w:marRight w:val="0"/>
          <w:marTop w:val="0"/>
          <w:marBottom w:val="0"/>
          <w:divBdr>
            <w:top w:val="none" w:sz="0" w:space="0" w:color="auto"/>
            <w:left w:val="none" w:sz="0" w:space="0" w:color="auto"/>
            <w:bottom w:val="none" w:sz="0" w:space="0" w:color="auto"/>
            <w:right w:val="none" w:sz="0" w:space="0" w:color="auto"/>
          </w:divBdr>
        </w:div>
        <w:div w:id="2027638382">
          <w:marLeft w:val="0"/>
          <w:marRight w:val="0"/>
          <w:marTop w:val="0"/>
          <w:marBottom w:val="0"/>
          <w:divBdr>
            <w:top w:val="none" w:sz="0" w:space="0" w:color="auto"/>
            <w:left w:val="none" w:sz="0" w:space="0" w:color="auto"/>
            <w:bottom w:val="none" w:sz="0" w:space="0" w:color="auto"/>
            <w:right w:val="none" w:sz="0" w:space="0" w:color="auto"/>
          </w:divBdr>
        </w:div>
        <w:div w:id="1638484164">
          <w:marLeft w:val="0"/>
          <w:marRight w:val="0"/>
          <w:marTop w:val="0"/>
          <w:marBottom w:val="0"/>
          <w:divBdr>
            <w:top w:val="none" w:sz="0" w:space="0" w:color="auto"/>
            <w:left w:val="none" w:sz="0" w:space="0" w:color="auto"/>
            <w:bottom w:val="none" w:sz="0" w:space="0" w:color="auto"/>
            <w:right w:val="none" w:sz="0" w:space="0" w:color="auto"/>
          </w:divBdr>
        </w:div>
        <w:div w:id="597909518">
          <w:marLeft w:val="0"/>
          <w:marRight w:val="0"/>
          <w:marTop w:val="0"/>
          <w:marBottom w:val="0"/>
          <w:divBdr>
            <w:top w:val="none" w:sz="0" w:space="0" w:color="auto"/>
            <w:left w:val="none" w:sz="0" w:space="0" w:color="auto"/>
            <w:bottom w:val="none" w:sz="0" w:space="0" w:color="auto"/>
            <w:right w:val="none" w:sz="0" w:space="0" w:color="auto"/>
          </w:divBdr>
        </w:div>
        <w:div w:id="264071080">
          <w:marLeft w:val="0"/>
          <w:marRight w:val="0"/>
          <w:marTop w:val="0"/>
          <w:marBottom w:val="0"/>
          <w:divBdr>
            <w:top w:val="none" w:sz="0" w:space="0" w:color="auto"/>
            <w:left w:val="none" w:sz="0" w:space="0" w:color="auto"/>
            <w:bottom w:val="none" w:sz="0" w:space="0" w:color="auto"/>
            <w:right w:val="none" w:sz="0" w:space="0" w:color="auto"/>
          </w:divBdr>
        </w:div>
        <w:div w:id="1031422978">
          <w:marLeft w:val="0"/>
          <w:marRight w:val="0"/>
          <w:marTop w:val="0"/>
          <w:marBottom w:val="0"/>
          <w:divBdr>
            <w:top w:val="none" w:sz="0" w:space="0" w:color="auto"/>
            <w:left w:val="none" w:sz="0" w:space="0" w:color="auto"/>
            <w:bottom w:val="none" w:sz="0" w:space="0" w:color="auto"/>
            <w:right w:val="none" w:sz="0" w:space="0" w:color="auto"/>
          </w:divBdr>
        </w:div>
        <w:div w:id="778842640">
          <w:marLeft w:val="0"/>
          <w:marRight w:val="0"/>
          <w:marTop w:val="0"/>
          <w:marBottom w:val="0"/>
          <w:divBdr>
            <w:top w:val="none" w:sz="0" w:space="0" w:color="auto"/>
            <w:left w:val="none" w:sz="0" w:space="0" w:color="auto"/>
            <w:bottom w:val="none" w:sz="0" w:space="0" w:color="auto"/>
            <w:right w:val="none" w:sz="0" w:space="0" w:color="auto"/>
          </w:divBdr>
        </w:div>
        <w:div w:id="846360350">
          <w:marLeft w:val="0"/>
          <w:marRight w:val="0"/>
          <w:marTop w:val="0"/>
          <w:marBottom w:val="0"/>
          <w:divBdr>
            <w:top w:val="none" w:sz="0" w:space="0" w:color="auto"/>
            <w:left w:val="none" w:sz="0" w:space="0" w:color="auto"/>
            <w:bottom w:val="none" w:sz="0" w:space="0" w:color="auto"/>
            <w:right w:val="none" w:sz="0" w:space="0" w:color="auto"/>
          </w:divBdr>
        </w:div>
        <w:div w:id="2005931869">
          <w:marLeft w:val="0"/>
          <w:marRight w:val="0"/>
          <w:marTop w:val="0"/>
          <w:marBottom w:val="0"/>
          <w:divBdr>
            <w:top w:val="none" w:sz="0" w:space="0" w:color="auto"/>
            <w:left w:val="none" w:sz="0" w:space="0" w:color="auto"/>
            <w:bottom w:val="none" w:sz="0" w:space="0" w:color="auto"/>
            <w:right w:val="none" w:sz="0" w:space="0" w:color="auto"/>
          </w:divBdr>
        </w:div>
        <w:div w:id="1424911444">
          <w:marLeft w:val="0"/>
          <w:marRight w:val="0"/>
          <w:marTop w:val="0"/>
          <w:marBottom w:val="0"/>
          <w:divBdr>
            <w:top w:val="none" w:sz="0" w:space="0" w:color="auto"/>
            <w:left w:val="none" w:sz="0" w:space="0" w:color="auto"/>
            <w:bottom w:val="none" w:sz="0" w:space="0" w:color="auto"/>
            <w:right w:val="none" w:sz="0" w:space="0" w:color="auto"/>
          </w:divBdr>
        </w:div>
        <w:div w:id="111678787">
          <w:marLeft w:val="0"/>
          <w:marRight w:val="0"/>
          <w:marTop w:val="0"/>
          <w:marBottom w:val="0"/>
          <w:divBdr>
            <w:top w:val="none" w:sz="0" w:space="0" w:color="auto"/>
            <w:left w:val="none" w:sz="0" w:space="0" w:color="auto"/>
            <w:bottom w:val="none" w:sz="0" w:space="0" w:color="auto"/>
            <w:right w:val="none" w:sz="0" w:space="0" w:color="auto"/>
          </w:divBdr>
        </w:div>
        <w:div w:id="789974494">
          <w:marLeft w:val="0"/>
          <w:marRight w:val="0"/>
          <w:marTop w:val="0"/>
          <w:marBottom w:val="0"/>
          <w:divBdr>
            <w:top w:val="none" w:sz="0" w:space="0" w:color="auto"/>
            <w:left w:val="none" w:sz="0" w:space="0" w:color="auto"/>
            <w:bottom w:val="none" w:sz="0" w:space="0" w:color="auto"/>
            <w:right w:val="none" w:sz="0" w:space="0" w:color="auto"/>
          </w:divBdr>
        </w:div>
        <w:div w:id="17975129">
          <w:marLeft w:val="0"/>
          <w:marRight w:val="0"/>
          <w:marTop w:val="0"/>
          <w:marBottom w:val="0"/>
          <w:divBdr>
            <w:top w:val="none" w:sz="0" w:space="0" w:color="auto"/>
            <w:left w:val="none" w:sz="0" w:space="0" w:color="auto"/>
            <w:bottom w:val="none" w:sz="0" w:space="0" w:color="auto"/>
            <w:right w:val="none" w:sz="0" w:space="0" w:color="auto"/>
          </w:divBdr>
        </w:div>
        <w:div w:id="1006401514">
          <w:marLeft w:val="0"/>
          <w:marRight w:val="0"/>
          <w:marTop w:val="0"/>
          <w:marBottom w:val="0"/>
          <w:divBdr>
            <w:top w:val="none" w:sz="0" w:space="0" w:color="auto"/>
            <w:left w:val="none" w:sz="0" w:space="0" w:color="auto"/>
            <w:bottom w:val="none" w:sz="0" w:space="0" w:color="auto"/>
            <w:right w:val="none" w:sz="0" w:space="0" w:color="auto"/>
          </w:divBdr>
        </w:div>
        <w:div w:id="19359613">
          <w:marLeft w:val="0"/>
          <w:marRight w:val="0"/>
          <w:marTop w:val="0"/>
          <w:marBottom w:val="0"/>
          <w:divBdr>
            <w:top w:val="none" w:sz="0" w:space="0" w:color="auto"/>
            <w:left w:val="none" w:sz="0" w:space="0" w:color="auto"/>
            <w:bottom w:val="none" w:sz="0" w:space="0" w:color="auto"/>
            <w:right w:val="none" w:sz="0" w:space="0" w:color="auto"/>
          </w:divBdr>
        </w:div>
        <w:div w:id="1045174242">
          <w:marLeft w:val="0"/>
          <w:marRight w:val="0"/>
          <w:marTop w:val="0"/>
          <w:marBottom w:val="0"/>
          <w:divBdr>
            <w:top w:val="none" w:sz="0" w:space="0" w:color="auto"/>
            <w:left w:val="none" w:sz="0" w:space="0" w:color="auto"/>
            <w:bottom w:val="none" w:sz="0" w:space="0" w:color="auto"/>
            <w:right w:val="none" w:sz="0" w:space="0" w:color="auto"/>
          </w:divBdr>
        </w:div>
        <w:div w:id="1395082934">
          <w:marLeft w:val="0"/>
          <w:marRight w:val="0"/>
          <w:marTop w:val="0"/>
          <w:marBottom w:val="0"/>
          <w:divBdr>
            <w:top w:val="none" w:sz="0" w:space="0" w:color="auto"/>
            <w:left w:val="none" w:sz="0" w:space="0" w:color="auto"/>
            <w:bottom w:val="none" w:sz="0" w:space="0" w:color="auto"/>
            <w:right w:val="none" w:sz="0" w:space="0" w:color="auto"/>
          </w:divBdr>
        </w:div>
        <w:div w:id="1145391185">
          <w:marLeft w:val="0"/>
          <w:marRight w:val="0"/>
          <w:marTop w:val="0"/>
          <w:marBottom w:val="0"/>
          <w:divBdr>
            <w:top w:val="none" w:sz="0" w:space="0" w:color="auto"/>
            <w:left w:val="none" w:sz="0" w:space="0" w:color="auto"/>
            <w:bottom w:val="none" w:sz="0" w:space="0" w:color="auto"/>
            <w:right w:val="none" w:sz="0" w:space="0" w:color="auto"/>
          </w:divBdr>
        </w:div>
        <w:div w:id="1462572164">
          <w:marLeft w:val="0"/>
          <w:marRight w:val="0"/>
          <w:marTop w:val="0"/>
          <w:marBottom w:val="0"/>
          <w:divBdr>
            <w:top w:val="none" w:sz="0" w:space="0" w:color="auto"/>
            <w:left w:val="none" w:sz="0" w:space="0" w:color="auto"/>
            <w:bottom w:val="none" w:sz="0" w:space="0" w:color="auto"/>
            <w:right w:val="none" w:sz="0" w:space="0" w:color="auto"/>
          </w:divBdr>
        </w:div>
        <w:div w:id="423722958">
          <w:marLeft w:val="0"/>
          <w:marRight w:val="0"/>
          <w:marTop w:val="0"/>
          <w:marBottom w:val="0"/>
          <w:divBdr>
            <w:top w:val="none" w:sz="0" w:space="0" w:color="auto"/>
            <w:left w:val="none" w:sz="0" w:space="0" w:color="auto"/>
            <w:bottom w:val="none" w:sz="0" w:space="0" w:color="auto"/>
            <w:right w:val="none" w:sz="0" w:space="0" w:color="auto"/>
          </w:divBdr>
        </w:div>
        <w:div w:id="999577558">
          <w:marLeft w:val="0"/>
          <w:marRight w:val="0"/>
          <w:marTop w:val="0"/>
          <w:marBottom w:val="0"/>
          <w:divBdr>
            <w:top w:val="none" w:sz="0" w:space="0" w:color="auto"/>
            <w:left w:val="none" w:sz="0" w:space="0" w:color="auto"/>
            <w:bottom w:val="none" w:sz="0" w:space="0" w:color="auto"/>
            <w:right w:val="none" w:sz="0" w:space="0" w:color="auto"/>
          </w:divBdr>
        </w:div>
        <w:div w:id="1382941584">
          <w:marLeft w:val="0"/>
          <w:marRight w:val="0"/>
          <w:marTop w:val="0"/>
          <w:marBottom w:val="0"/>
          <w:divBdr>
            <w:top w:val="none" w:sz="0" w:space="0" w:color="auto"/>
            <w:left w:val="none" w:sz="0" w:space="0" w:color="auto"/>
            <w:bottom w:val="none" w:sz="0" w:space="0" w:color="auto"/>
            <w:right w:val="none" w:sz="0" w:space="0" w:color="auto"/>
          </w:divBdr>
        </w:div>
        <w:div w:id="889725122">
          <w:marLeft w:val="0"/>
          <w:marRight w:val="0"/>
          <w:marTop w:val="0"/>
          <w:marBottom w:val="0"/>
          <w:divBdr>
            <w:top w:val="none" w:sz="0" w:space="0" w:color="auto"/>
            <w:left w:val="none" w:sz="0" w:space="0" w:color="auto"/>
            <w:bottom w:val="none" w:sz="0" w:space="0" w:color="auto"/>
            <w:right w:val="none" w:sz="0" w:space="0" w:color="auto"/>
          </w:divBdr>
        </w:div>
        <w:div w:id="1415321166">
          <w:marLeft w:val="0"/>
          <w:marRight w:val="0"/>
          <w:marTop w:val="0"/>
          <w:marBottom w:val="0"/>
          <w:divBdr>
            <w:top w:val="none" w:sz="0" w:space="0" w:color="auto"/>
            <w:left w:val="none" w:sz="0" w:space="0" w:color="auto"/>
            <w:bottom w:val="none" w:sz="0" w:space="0" w:color="auto"/>
            <w:right w:val="none" w:sz="0" w:space="0" w:color="auto"/>
          </w:divBdr>
        </w:div>
        <w:div w:id="1012416789">
          <w:marLeft w:val="0"/>
          <w:marRight w:val="0"/>
          <w:marTop w:val="0"/>
          <w:marBottom w:val="0"/>
          <w:divBdr>
            <w:top w:val="none" w:sz="0" w:space="0" w:color="auto"/>
            <w:left w:val="none" w:sz="0" w:space="0" w:color="auto"/>
            <w:bottom w:val="none" w:sz="0" w:space="0" w:color="auto"/>
            <w:right w:val="none" w:sz="0" w:space="0" w:color="auto"/>
          </w:divBdr>
        </w:div>
        <w:div w:id="1857228157">
          <w:marLeft w:val="0"/>
          <w:marRight w:val="0"/>
          <w:marTop w:val="0"/>
          <w:marBottom w:val="0"/>
          <w:divBdr>
            <w:top w:val="none" w:sz="0" w:space="0" w:color="auto"/>
            <w:left w:val="none" w:sz="0" w:space="0" w:color="auto"/>
            <w:bottom w:val="none" w:sz="0" w:space="0" w:color="auto"/>
            <w:right w:val="none" w:sz="0" w:space="0" w:color="auto"/>
          </w:divBdr>
        </w:div>
        <w:div w:id="235675635">
          <w:marLeft w:val="0"/>
          <w:marRight w:val="0"/>
          <w:marTop w:val="0"/>
          <w:marBottom w:val="0"/>
          <w:divBdr>
            <w:top w:val="none" w:sz="0" w:space="0" w:color="auto"/>
            <w:left w:val="none" w:sz="0" w:space="0" w:color="auto"/>
            <w:bottom w:val="none" w:sz="0" w:space="0" w:color="auto"/>
            <w:right w:val="none" w:sz="0" w:space="0" w:color="auto"/>
          </w:divBdr>
        </w:div>
        <w:div w:id="1129281352">
          <w:marLeft w:val="0"/>
          <w:marRight w:val="0"/>
          <w:marTop w:val="0"/>
          <w:marBottom w:val="0"/>
          <w:divBdr>
            <w:top w:val="none" w:sz="0" w:space="0" w:color="auto"/>
            <w:left w:val="none" w:sz="0" w:space="0" w:color="auto"/>
            <w:bottom w:val="none" w:sz="0" w:space="0" w:color="auto"/>
            <w:right w:val="none" w:sz="0" w:space="0" w:color="auto"/>
          </w:divBdr>
        </w:div>
        <w:div w:id="651907807">
          <w:marLeft w:val="0"/>
          <w:marRight w:val="0"/>
          <w:marTop w:val="0"/>
          <w:marBottom w:val="0"/>
          <w:divBdr>
            <w:top w:val="none" w:sz="0" w:space="0" w:color="auto"/>
            <w:left w:val="none" w:sz="0" w:space="0" w:color="auto"/>
            <w:bottom w:val="none" w:sz="0" w:space="0" w:color="auto"/>
            <w:right w:val="none" w:sz="0" w:space="0" w:color="auto"/>
          </w:divBdr>
        </w:div>
        <w:div w:id="1586181224">
          <w:marLeft w:val="0"/>
          <w:marRight w:val="0"/>
          <w:marTop w:val="0"/>
          <w:marBottom w:val="0"/>
          <w:divBdr>
            <w:top w:val="none" w:sz="0" w:space="0" w:color="auto"/>
            <w:left w:val="none" w:sz="0" w:space="0" w:color="auto"/>
            <w:bottom w:val="none" w:sz="0" w:space="0" w:color="auto"/>
            <w:right w:val="none" w:sz="0" w:space="0" w:color="auto"/>
          </w:divBdr>
        </w:div>
        <w:div w:id="82341583">
          <w:marLeft w:val="0"/>
          <w:marRight w:val="0"/>
          <w:marTop w:val="0"/>
          <w:marBottom w:val="0"/>
          <w:divBdr>
            <w:top w:val="none" w:sz="0" w:space="0" w:color="auto"/>
            <w:left w:val="none" w:sz="0" w:space="0" w:color="auto"/>
            <w:bottom w:val="none" w:sz="0" w:space="0" w:color="auto"/>
            <w:right w:val="none" w:sz="0" w:space="0" w:color="auto"/>
          </w:divBdr>
        </w:div>
        <w:div w:id="781680633">
          <w:marLeft w:val="0"/>
          <w:marRight w:val="0"/>
          <w:marTop w:val="0"/>
          <w:marBottom w:val="0"/>
          <w:divBdr>
            <w:top w:val="none" w:sz="0" w:space="0" w:color="auto"/>
            <w:left w:val="none" w:sz="0" w:space="0" w:color="auto"/>
            <w:bottom w:val="none" w:sz="0" w:space="0" w:color="auto"/>
            <w:right w:val="none" w:sz="0" w:space="0" w:color="auto"/>
          </w:divBdr>
        </w:div>
        <w:div w:id="519317330">
          <w:marLeft w:val="0"/>
          <w:marRight w:val="0"/>
          <w:marTop w:val="0"/>
          <w:marBottom w:val="0"/>
          <w:divBdr>
            <w:top w:val="none" w:sz="0" w:space="0" w:color="auto"/>
            <w:left w:val="none" w:sz="0" w:space="0" w:color="auto"/>
            <w:bottom w:val="none" w:sz="0" w:space="0" w:color="auto"/>
            <w:right w:val="none" w:sz="0" w:space="0" w:color="auto"/>
          </w:divBdr>
        </w:div>
        <w:div w:id="153184317">
          <w:marLeft w:val="0"/>
          <w:marRight w:val="0"/>
          <w:marTop w:val="0"/>
          <w:marBottom w:val="0"/>
          <w:divBdr>
            <w:top w:val="none" w:sz="0" w:space="0" w:color="auto"/>
            <w:left w:val="none" w:sz="0" w:space="0" w:color="auto"/>
            <w:bottom w:val="none" w:sz="0" w:space="0" w:color="auto"/>
            <w:right w:val="none" w:sz="0" w:space="0" w:color="auto"/>
          </w:divBdr>
        </w:div>
        <w:div w:id="120350123">
          <w:marLeft w:val="0"/>
          <w:marRight w:val="0"/>
          <w:marTop w:val="0"/>
          <w:marBottom w:val="0"/>
          <w:divBdr>
            <w:top w:val="none" w:sz="0" w:space="0" w:color="auto"/>
            <w:left w:val="none" w:sz="0" w:space="0" w:color="auto"/>
            <w:bottom w:val="none" w:sz="0" w:space="0" w:color="auto"/>
            <w:right w:val="none" w:sz="0" w:space="0" w:color="auto"/>
          </w:divBdr>
        </w:div>
        <w:div w:id="1792019149">
          <w:marLeft w:val="0"/>
          <w:marRight w:val="0"/>
          <w:marTop w:val="0"/>
          <w:marBottom w:val="0"/>
          <w:divBdr>
            <w:top w:val="none" w:sz="0" w:space="0" w:color="auto"/>
            <w:left w:val="none" w:sz="0" w:space="0" w:color="auto"/>
            <w:bottom w:val="none" w:sz="0" w:space="0" w:color="auto"/>
            <w:right w:val="none" w:sz="0" w:space="0" w:color="auto"/>
          </w:divBdr>
        </w:div>
        <w:div w:id="1911423706">
          <w:marLeft w:val="0"/>
          <w:marRight w:val="0"/>
          <w:marTop w:val="0"/>
          <w:marBottom w:val="0"/>
          <w:divBdr>
            <w:top w:val="none" w:sz="0" w:space="0" w:color="auto"/>
            <w:left w:val="none" w:sz="0" w:space="0" w:color="auto"/>
            <w:bottom w:val="none" w:sz="0" w:space="0" w:color="auto"/>
            <w:right w:val="none" w:sz="0" w:space="0" w:color="auto"/>
          </w:divBdr>
        </w:div>
        <w:div w:id="1896575905">
          <w:marLeft w:val="0"/>
          <w:marRight w:val="0"/>
          <w:marTop w:val="0"/>
          <w:marBottom w:val="0"/>
          <w:divBdr>
            <w:top w:val="none" w:sz="0" w:space="0" w:color="auto"/>
            <w:left w:val="none" w:sz="0" w:space="0" w:color="auto"/>
            <w:bottom w:val="none" w:sz="0" w:space="0" w:color="auto"/>
            <w:right w:val="none" w:sz="0" w:space="0" w:color="auto"/>
          </w:divBdr>
        </w:div>
        <w:div w:id="361635174">
          <w:marLeft w:val="0"/>
          <w:marRight w:val="0"/>
          <w:marTop w:val="0"/>
          <w:marBottom w:val="0"/>
          <w:divBdr>
            <w:top w:val="none" w:sz="0" w:space="0" w:color="auto"/>
            <w:left w:val="none" w:sz="0" w:space="0" w:color="auto"/>
            <w:bottom w:val="none" w:sz="0" w:space="0" w:color="auto"/>
            <w:right w:val="none" w:sz="0" w:space="0" w:color="auto"/>
          </w:divBdr>
        </w:div>
        <w:div w:id="1546600341">
          <w:marLeft w:val="0"/>
          <w:marRight w:val="0"/>
          <w:marTop w:val="0"/>
          <w:marBottom w:val="0"/>
          <w:divBdr>
            <w:top w:val="none" w:sz="0" w:space="0" w:color="auto"/>
            <w:left w:val="none" w:sz="0" w:space="0" w:color="auto"/>
            <w:bottom w:val="none" w:sz="0" w:space="0" w:color="auto"/>
            <w:right w:val="none" w:sz="0" w:space="0" w:color="auto"/>
          </w:divBdr>
        </w:div>
        <w:div w:id="1349403927">
          <w:marLeft w:val="0"/>
          <w:marRight w:val="0"/>
          <w:marTop w:val="0"/>
          <w:marBottom w:val="0"/>
          <w:divBdr>
            <w:top w:val="none" w:sz="0" w:space="0" w:color="auto"/>
            <w:left w:val="none" w:sz="0" w:space="0" w:color="auto"/>
            <w:bottom w:val="none" w:sz="0" w:space="0" w:color="auto"/>
            <w:right w:val="none" w:sz="0" w:space="0" w:color="auto"/>
          </w:divBdr>
        </w:div>
        <w:div w:id="272397761">
          <w:marLeft w:val="0"/>
          <w:marRight w:val="0"/>
          <w:marTop w:val="0"/>
          <w:marBottom w:val="0"/>
          <w:divBdr>
            <w:top w:val="none" w:sz="0" w:space="0" w:color="auto"/>
            <w:left w:val="none" w:sz="0" w:space="0" w:color="auto"/>
            <w:bottom w:val="none" w:sz="0" w:space="0" w:color="auto"/>
            <w:right w:val="none" w:sz="0" w:space="0" w:color="auto"/>
          </w:divBdr>
        </w:div>
        <w:div w:id="663508113">
          <w:marLeft w:val="0"/>
          <w:marRight w:val="0"/>
          <w:marTop w:val="0"/>
          <w:marBottom w:val="0"/>
          <w:divBdr>
            <w:top w:val="none" w:sz="0" w:space="0" w:color="auto"/>
            <w:left w:val="none" w:sz="0" w:space="0" w:color="auto"/>
            <w:bottom w:val="none" w:sz="0" w:space="0" w:color="auto"/>
            <w:right w:val="none" w:sz="0" w:space="0" w:color="auto"/>
          </w:divBdr>
        </w:div>
        <w:div w:id="1317226672">
          <w:marLeft w:val="0"/>
          <w:marRight w:val="0"/>
          <w:marTop w:val="0"/>
          <w:marBottom w:val="0"/>
          <w:divBdr>
            <w:top w:val="none" w:sz="0" w:space="0" w:color="auto"/>
            <w:left w:val="none" w:sz="0" w:space="0" w:color="auto"/>
            <w:bottom w:val="none" w:sz="0" w:space="0" w:color="auto"/>
            <w:right w:val="none" w:sz="0" w:space="0" w:color="auto"/>
          </w:divBdr>
        </w:div>
        <w:div w:id="354577406">
          <w:marLeft w:val="0"/>
          <w:marRight w:val="0"/>
          <w:marTop w:val="0"/>
          <w:marBottom w:val="0"/>
          <w:divBdr>
            <w:top w:val="none" w:sz="0" w:space="0" w:color="auto"/>
            <w:left w:val="none" w:sz="0" w:space="0" w:color="auto"/>
            <w:bottom w:val="none" w:sz="0" w:space="0" w:color="auto"/>
            <w:right w:val="none" w:sz="0" w:space="0" w:color="auto"/>
          </w:divBdr>
        </w:div>
        <w:div w:id="515534929">
          <w:marLeft w:val="0"/>
          <w:marRight w:val="0"/>
          <w:marTop w:val="0"/>
          <w:marBottom w:val="0"/>
          <w:divBdr>
            <w:top w:val="none" w:sz="0" w:space="0" w:color="auto"/>
            <w:left w:val="none" w:sz="0" w:space="0" w:color="auto"/>
            <w:bottom w:val="none" w:sz="0" w:space="0" w:color="auto"/>
            <w:right w:val="none" w:sz="0" w:space="0" w:color="auto"/>
          </w:divBdr>
        </w:div>
        <w:div w:id="129909409">
          <w:marLeft w:val="0"/>
          <w:marRight w:val="0"/>
          <w:marTop w:val="0"/>
          <w:marBottom w:val="0"/>
          <w:divBdr>
            <w:top w:val="none" w:sz="0" w:space="0" w:color="auto"/>
            <w:left w:val="none" w:sz="0" w:space="0" w:color="auto"/>
            <w:bottom w:val="none" w:sz="0" w:space="0" w:color="auto"/>
            <w:right w:val="none" w:sz="0" w:space="0" w:color="auto"/>
          </w:divBdr>
        </w:div>
        <w:div w:id="1156337599">
          <w:marLeft w:val="0"/>
          <w:marRight w:val="0"/>
          <w:marTop w:val="0"/>
          <w:marBottom w:val="0"/>
          <w:divBdr>
            <w:top w:val="none" w:sz="0" w:space="0" w:color="auto"/>
            <w:left w:val="none" w:sz="0" w:space="0" w:color="auto"/>
            <w:bottom w:val="none" w:sz="0" w:space="0" w:color="auto"/>
            <w:right w:val="none" w:sz="0" w:space="0" w:color="auto"/>
          </w:divBdr>
        </w:div>
        <w:div w:id="1639992577">
          <w:marLeft w:val="0"/>
          <w:marRight w:val="0"/>
          <w:marTop w:val="0"/>
          <w:marBottom w:val="0"/>
          <w:divBdr>
            <w:top w:val="none" w:sz="0" w:space="0" w:color="auto"/>
            <w:left w:val="none" w:sz="0" w:space="0" w:color="auto"/>
            <w:bottom w:val="none" w:sz="0" w:space="0" w:color="auto"/>
            <w:right w:val="none" w:sz="0" w:space="0" w:color="auto"/>
          </w:divBdr>
        </w:div>
        <w:div w:id="1007099464">
          <w:marLeft w:val="0"/>
          <w:marRight w:val="0"/>
          <w:marTop w:val="0"/>
          <w:marBottom w:val="0"/>
          <w:divBdr>
            <w:top w:val="none" w:sz="0" w:space="0" w:color="auto"/>
            <w:left w:val="none" w:sz="0" w:space="0" w:color="auto"/>
            <w:bottom w:val="none" w:sz="0" w:space="0" w:color="auto"/>
            <w:right w:val="none" w:sz="0" w:space="0" w:color="auto"/>
          </w:divBdr>
        </w:div>
        <w:div w:id="1249657047">
          <w:marLeft w:val="0"/>
          <w:marRight w:val="0"/>
          <w:marTop w:val="0"/>
          <w:marBottom w:val="0"/>
          <w:divBdr>
            <w:top w:val="none" w:sz="0" w:space="0" w:color="auto"/>
            <w:left w:val="none" w:sz="0" w:space="0" w:color="auto"/>
            <w:bottom w:val="none" w:sz="0" w:space="0" w:color="auto"/>
            <w:right w:val="none" w:sz="0" w:space="0" w:color="auto"/>
          </w:divBdr>
        </w:div>
        <w:div w:id="124473527">
          <w:marLeft w:val="0"/>
          <w:marRight w:val="0"/>
          <w:marTop w:val="0"/>
          <w:marBottom w:val="0"/>
          <w:divBdr>
            <w:top w:val="none" w:sz="0" w:space="0" w:color="auto"/>
            <w:left w:val="none" w:sz="0" w:space="0" w:color="auto"/>
            <w:bottom w:val="none" w:sz="0" w:space="0" w:color="auto"/>
            <w:right w:val="none" w:sz="0" w:space="0" w:color="auto"/>
          </w:divBdr>
        </w:div>
        <w:div w:id="609288343">
          <w:marLeft w:val="0"/>
          <w:marRight w:val="0"/>
          <w:marTop w:val="0"/>
          <w:marBottom w:val="0"/>
          <w:divBdr>
            <w:top w:val="none" w:sz="0" w:space="0" w:color="auto"/>
            <w:left w:val="none" w:sz="0" w:space="0" w:color="auto"/>
            <w:bottom w:val="none" w:sz="0" w:space="0" w:color="auto"/>
            <w:right w:val="none" w:sz="0" w:space="0" w:color="auto"/>
          </w:divBdr>
        </w:div>
        <w:div w:id="831607010">
          <w:marLeft w:val="0"/>
          <w:marRight w:val="0"/>
          <w:marTop w:val="0"/>
          <w:marBottom w:val="0"/>
          <w:divBdr>
            <w:top w:val="none" w:sz="0" w:space="0" w:color="auto"/>
            <w:left w:val="none" w:sz="0" w:space="0" w:color="auto"/>
            <w:bottom w:val="none" w:sz="0" w:space="0" w:color="auto"/>
            <w:right w:val="none" w:sz="0" w:space="0" w:color="auto"/>
          </w:divBdr>
        </w:div>
        <w:div w:id="392199097">
          <w:marLeft w:val="0"/>
          <w:marRight w:val="0"/>
          <w:marTop w:val="0"/>
          <w:marBottom w:val="0"/>
          <w:divBdr>
            <w:top w:val="none" w:sz="0" w:space="0" w:color="auto"/>
            <w:left w:val="none" w:sz="0" w:space="0" w:color="auto"/>
            <w:bottom w:val="none" w:sz="0" w:space="0" w:color="auto"/>
            <w:right w:val="none" w:sz="0" w:space="0" w:color="auto"/>
          </w:divBdr>
        </w:div>
        <w:div w:id="624654417">
          <w:marLeft w:val="0"/>
          <w:marRight w:val="0"/>
          <w:marTop w:val="0"/>
          <w:marBottom w:val="0"/>
          <w:divBdr>
            <w:top w:val="none" w:sz="0" w:space="0" w:color="auto"/>
            <w:left w:val="none" w:sz="0" w:space="0" w:color="auto"/>
            <w:bottom w:val="none" w:sz="0" w:space="0" w:color="auto"/>
            <w:right w:val="none" w:sz="0" w:space="0" w:color="auto"/>
          </w:divBdr>
        </w:div>
        <w:div w:id="1736930653">
          <w:marLeft w:val="0"/>
          <w:marRight w:val="0"/>
          <w:marTop w:val="0"/>
          <w:marBottom w:val="0"/>
          <w:divBdr>
            <w:top w:val="none" w:sz="0" w:space="0" w:color="auto"/>
            <w:left w:val="none" w:sz="0" w:space="0" w:color="auto"/>
            <w:bottom w:val="none" w:sz="0" w:space="0" w:color="auto"/>
            <w:right w:val="none" w:sz="0" w:space="0" w:color="auto"/>
          </w:divBdr>
        </w:div>
        <w:div w:id="305820702">
          <w:marLeft w:val="0"/>
          <w:marRight w:val="0"/>
          <w:marTop w:val="0"/>
          <w:marBottom w:val="0"/>
          <w:divBdr>
            <w:top w:val="none" w:sz="0" w:space="0" w:color="auto"/>
            <w:left w:val="none" w:sz="0" w:space="0" w:color="auto"/>
            <w:bottom w:val="none" w:sz="0" w:space="0" w:color="auto"/>
            <w:right w:val="none" w:sz="0" w:space="0" w:color="auto"/>
          </w:divBdr>
        </w:div>
        <w:div w:id="1142652433">
          <w:marLeft w:val="0"/>
          <w:marRight w:val="0"/>
          <w:marTop w:val="0"/>
          <w:marBottom w:val="0"/>
          <w:divBdr>
            <w:top w:val="none" w:sz="0" w:space="0" w:color="auto"/>
            <w:left w:val="none" w:sz="0" w:space="0" w:color="auto"/>
            <w:bottom w:val="none" w:sz="0" w:space="0" w:color="auto"/>
            <w:right w:val="none" w:sz="0" w:space="0" w:color="auto"/>
          </w:divBdr>
        </w:div>
        <w:div w:id="1823349220">
          <w:marLeft w:val="0"/>
          <w:marRight w:val="0"/>
          <w:marTop w:val="0"/>
          <w:marBottom w:val="0"/>
          <w:divBdr>
            <w:top w:val="none" w:sz="0" w:space="0" w:color="auto"/>
            <w:left w:val="none" w:sz="0" w:space="0" w:color="auto"/>
            <w:bottom w:val="none" w:sz="0" w:space="0" w:color="auto"/>
            <w:right w:val="none" w:sz="0" w:space="0" w:color="auto"/>
          </w:divBdr>
        </w:div>
        <w:div w:id="1354040505">
          <w:marLeft w:val="0"/>
          <w:marRight w:val="0"/>
          <w:marTop w:val="0"/>
          <w:marBottom w:val="0"/>
          <w:divBdr>
            <w:top w:val="none" w:sz="0" w:space="0" w:color="auto"/>
            <w:left w:val="none" w:sz="0" w:space="0" w:color="auto"/>
            <w:bottom w:val="none" w:sz="0" w:space="0" w:color="auto"/>
            <w:right w:val="none" w:sz="0" w:space="0" w:color="auto"/>
          </w:divBdr>
        </w:div>
        <w:div w:id="889803485">
          <w:marLeft w:val="0"/>
          <w:marRight w:val="0"/>
          <w:marTop w:val="0"/>
          <w:marBottom w:val="0"/>
          <w:divBdr>
            <w:top w:val="none" w:sz="0" w:space="0" w:color="auto"/>
            <w:left w:val="none" w:sz="0" w:space="0" w:color="auto"/>
            <w:bottom w:val="none" w:sz="0" w:space="0" w:color="auto"/>
            <w:right w:val="none" w:sz="0" w:space="0" w:color="auto"/>
          </w:divBdr>
        </w:div>
        <w:div w:id="1982424571">
          <w:marLeft w:val="0"/>
          <w:marRight w:val="0"/>
          <w:marTop w:val="0"/>
          <w:marBottom w:val="0"/>
          <w:divBdr>
            <w:top w:val="none" w:sz="0" w:space="0" w:color="auto"/>
            <w:left w:val="none" w:sz="0" w:space="0" w:color="auto"/>
            <w:bottom w:val="single" w:sz="6" w:space="0" w:color="000000"/>
            <w:right w:val="none" w:sz="0" w:space="0" w:color="auto"/>
          </w:divBdr>
        </w:div>
        <w:div w:id="39016840">
          <w:marLeft w:val="0"/>
          <w:marRight w:val="0"/>
          <w:marTop w:val="0"/>
          <w:marBottom w:val="0"/>
          <w:divBdr>
            <w:top w:val="none" w:sz="0" w:space="0" w:color="auto"/>
            <w:left w:val="none" w:sz="0" w:space="0" w:color="auto"/>
            <w:bottom w:val="none" w:sz="0" w:space="0" w:color="auto"/>
            <w:right w:val="none" w:sz="0" w:space="0" w:color="auto"/>
          </w:divBdr>
        </w:div>
        <w:div w:id="1772236792">
          <w:marLeft w:val="0"/>
          <w:marRight w:val="0"/>
          <w:marTop w:val="0"/>
          <w:marBottom w:val="0"/>
          <w:divBdr>
            <w:top w:val="none" w:sz="0" w:space="0" w:color="auto"/>
            <w:left w:val="none" w:sz="0" w:space="0" w:color="auto"/>
            <w:bottom w:val="none" w:sz="0" w:space="0" w:color="auto"/>
            <w:right w:val="none" w:sz="0" w:space="0" w:color="auto"/>
          </w:divBdr>
        </w:div>
        <w:div w:id="1105616535">
          <w:marLeft w:val="0"/>
          <w:marRight w:val="0"/>
          <w:marTop w:val="0"/>
          <w:marBottom w:val="0"/>
          <w:divBdr>
            <w:top w:val="none" w:sz="0" w:space="0" w:color="auto"/>
            <w:left w:val="none" w:sz="0" w:space="0" w:color="auto"/>
            <w:bottom w:val="none" w:sz="0" w:space="0" w:color="auto"/>
            <w:right w:val="none" w:sz="0" w:space="0" w:color="auto"/>
          </w:divBdr>
        </w:div>
        <w:div w:id="68037774">
          <w:marLeft w:val="0"/>
          <w:marRight w:val="0"/>
          <w:marTop w:val="0"/>
          <w:marBottom w:val="0"/>
          <w:divBdr>
            <w:top w:val="none" w:sz="0" w:space="0" w:color="auto"/>
            <w:left w:val="none" w:sz="0" w:space="0" w:color="auto"/>
            <w:bottom w:val="none" w:sz="0" w:space="0" w:color="auto"/>
            <w:right w:val="none" w:sz="0" w:space="0" w:color="auto"/>
          </w:divBdr>
        </w:div>
        <w:div w:id="1214460287">
          <w:marLeft w:val="0"/>
          <w:marRight w:val="0"/>
          <w:marTop w:val="0"/>
          <w:marBottom w:val="0"/>
          <w:divBdr>
            <w:top w:val="none" w:sz="0" w:space="0" w:color="auto"/>
            <w:left w:val="none" w:sz="0" w:space="0" w:color="auto"/>
            <w:bottom w:val="none" w:sz="0" w:space="0" w:color="auto"/>
            <w:right w:val="none" w:sz="0" w:space="0" w:color="auto"/>
          </w:divBdr>
        </w:div>
        <w:div w:id="146676497">
          <w:marLeft w:val="0"/>
          <w:marRight w:val="0"/>
          <w:marTop w:val="0"/>
          <w:marBottom w:val="0"/>
          <w:divBdr>
            <w:top w:val="none" w:sz="0" w:space="0" w:color="auto"/>
            <w:left w:val="none" w:sz="0" w:space="0" w:color="auto"/>
            <w:bottom w:val="none" w:sz="0" w:space="0" w:color="auto"/>
            <w:right w:val="none" w:sz="0" w:space="0" w:color="auto"/>
          </w:divBdr>
        </w:div>
        <w:div w:id="1702318365">
          <w:marLeft w:val="0"/>
          <w:marRight w:val="0"/>
          <w:marTop w:val="0"/>
          <w:marBottom w:val="0"/>
          <w:divBdr>
            <w:top w:val="none" w:sz="0" w:space="0" w:color="auto"/>
            <w:left w:val="none" w:sz="0" w:space="0" w:color="auto"/>
            <w:bottom w:val="none" w:sz="0" w:space="0" w:color="auto"/>
            <w:right w:val="none" w:sz="0" w:space="0" w:color="auto"/>
          </w:divBdr>
        </w:div>
        <w:div w:id="1550921505">
          <w:marLeft w:val="0"/>
          <w:marRight w:val="0"/>
          <w:marTop w:val="0"/>
          <w:marBottom w:val="0"/>
          <w:divBdr>
            <w:top w:val="none" w:sz="0" w:space="0" w:color="auto"/>
            <w:left w:val="none" w:sz="0" w:space="0" w:color="auto"/>
            <w:bottom w:val="none" w:sz="0" w:space="0" w:color="auto"/>
            <w:right w:val="none" w:sz="0" w:space="0" w:color="auto"/>
          </w:divBdr>
        </w:div>
        <w:div w:id="984555029">
          <w:marLeft w:val="0"/>
          <w:marRight w:val="0"/>
          <w:marTop w:val="0"/>
          <w:marBottom w:val="0"/>
          <w:divBdr>
            <w:top w:val="none" w:sz="0" w:space="0" w:color="auto"/>
            <w:left w:val="none" w:sz="0" w:space="0" w:color="auto"/>
            <w:bottom w:val="none" w:sz="0" w:space="0" w:color="auto"/>
            <w:right w:val="none" w:sz="0" w:space="0" w:color="auto"/>
          </w:divBdr>
        </w:div>
        <w:div w:id="212350327">
          <w:marLeft w:val="0"/>
          <w:marRight w:val="0"/>
          <w:marTop w:val="0"/>
          <w:marBottom w:val="0"/>
          <w:divBdr>
            <w:top w:val="none" w:sz="0" w:space="0" w:color="auto"/>
            <w:left w:val="none" w:sz="0" w:space="0" w:color="auto"/>
            <w:bottom w:val="none" w:sz="0" w:space="0" w:color="auto"/>
            <w:right w:val="none" w:sz="0" w:space="0" w:color="auto"/>
          </w:divBdr>
        </w:div>
        <w:div w:id="930743777">
          <w:marLeft w:val="0"/>
          <w:marRight w:val="0"/>
          <w:marTop w:val="0"/>
          <w:marBottom w:val="0"/>
          <w:divBdr>
            <w:top w:val="none" w:sz="0" w:space="0" w:color="auto"/>
            <w:left w:val="none" w:sz="0" w:space="0" w:color="auto"/>
            <w:bottom w:val="none" w:sz="0" w:space="0" w:color="auto"/>
            <w:right w:val="none" w:sz="0" w:space="0" w:color="auto"/>
          </w:divBdr>
        </w:div>
        <w:div w:id="1946304021">
          <w:marLeft w:val="0"/>
          <w:marRight w:val="0"/>
          <w:marTop w:val="0"/>
          <w:marBottom w:val="0"/>
          <w:divBdr>
            <w:top w:val="none" w:sz="0" w:space="0" w:color="auto"/>
            <w:left w:val="none" w:sz="0" w:space="0" w:color="auto"/>
            <w:bottom w:val="none" w:sz="0" w:space="0" w:color="auto"/>
            <w:right w:val="none" w:sz="0" w:space="0" w:color="auto"/>
          </w:divBdr>
        </w:div>
        <w:div w:id="1374306672">
          <w:marLeft w:val="0"/>
          <w:marRight w:val="0"/>
          <w:marTop w:val="0"/>
          <w:marBottom w:val="0"/>
          <w:divBdr>
            <w:top w:val="none" w:sz="0" w:space="0" w:color="auto"/>
            <w:left w:val="none" w:sz="0" w:space="0" w:color="auto"/>
            <w:bottom w:val="none" w:sz="0" w:space="0" w:color="auto"/>
            <w:right w:val="none" w:sz="0" w:space="0" w:color="auto"/>
          </w:divBdr>
        </w:div>
        <w:div w:id="2052731666">
          <w:marLeft w:val="0"/>
          <w:marRight w:val="0"/>
          <w:marTop w:val="0"/>
          <w:marBottom w:val="0"/>
          <w:divBdr>
            <w:top w:val="none" w:sz="0" w:space="0" w:color="auto"/>
            <w:left w:val="none" w:sz="0" w:space="0" w:color="auto"/>
            <w:bottom w:val="none" w:sz="0" w:space="0" w:color="auto"/>
            <w:right w:val="none" w:sz="0" w:space="0" w:color="auto"/>
          </w:divBdr>
        </w:div>
        <w:div w:id="1174609401">
          <w:marLeft w:val="0"/>
          <w:marRight w:val="0"/>
          <w:marTop w:val="0"/>
          <w:marBottom w:val="0"/>
          <w:divBdr>
            <w:top w:val="none" w:sz="0" w:space="0" w:color="auto"/>
            <w:left w:val="none" w:sz="0" w:space="0" w:color="auto"/>
            <w:bottom w:val="none" w:sz="0" w:space="0" w:color="auto"/>
            <w:right w:val="none" w:sz="0" w:space="0" w:color="auto"/>
          </w:divBdr>
        </w:div>
        <w:div w:id="1596354711">
          <w:marLeft w:val="0"/>
          <w:marRight w:val="0"/>
          <w:marTop w:val="0"/>
          <w:marBottom w:val="0"/>
          <w:divBdr>
            <w:top w:val="none" w:sz="0" w:space="0" w:color="auto"/>
            <w:left w:val="none" w:sz="0" w:space="0" w:color="auto"/>
            <w:bottom w:val="none" w:sz="0" w:space="0" w:color="auto"/>
            <w:right w:val="none" w:sz="0" w:space="0" w:color="auto"/>
          </w:divBdr>
        </w:div>
        <w:div w:id="900484734">
          <w:marLeft w:val="0"/>
          <w:marRight w:val="0"/>
          <w:marTop w:val="0"/>
          <w:marBottom w:val="0"/>
          <w:divBdr>
            <w:top w:val="none" w:sz="0" w:space="0" w:color="auto"/>
            <w:left w:val="none" w:sz="0" w:space="0" w:color="auto"/>
            <w:bottom w:val="none" w:sz="0" w:space="0" w:color="auto"/>
            <w:right w:val="none" w:sz="0" w:space="0" w:color="auto"/>
          </w:divBdr>
        </w:div>
        <w:div w:id="1141995779">
          <w:marLeft w:val="0"/>
          <w:marRight w:val="0"/>
          <w:marTop w:val="0"/>
          <w:marBottom w:val="0"/>
          <w:divBdr>
            <w:top w:val="none" w:sz="0" w:space="0" w:color="auto"/>
            <w:left w:val="none" w:sz="0" w:space="0" w:color="auto"/>
            <w:bottom w:val="none" w:sz="0" w:space="0" w:color="auto"/>
            <w:right w:val="none" w:sz="0" w:space="0" w:color="auto"/>
          </w:divBdr>
        </w:div>
        <w:div w:id="267078923">
          <w:marLeft w:val="0"/>
          <w:marRight w:val="0"/>
          <w:marTop w:val="0"/>
          <w:marBottom w:val="0"/>
          <w:divBdr>
            <w:top w:val="none" w:sz="0" w:space="0" w:color="auto"/>
            <w:left w:val="none" w:sz="0" w:space="0" w:color="auto"/>
            <w:bottom w:val="none" w:sz="0" w:space="0" w:color="auto"/>
            <w:right w:val="none" w:sz="0" w:space="0" w:color="auto"/>
          </w:divBdr>
        </w:div>
        <w:div w:id="1147018148">
          <w:marLeft w:val="0"/>
          <w:marRight w:val="0"/>
          <w:marTop w:val="0"/>
          <w:marBottom w:val="0"/>
          <w:divBdr>
            <w:top w:val="none" w:sz="0" w:space="0" w:color="auto"/>
            <w:left w:val="none" w:sz="0" w:space="0" w:color="auto"/>
            <w:bottom w:val="none" w:sz="0" w:space="0" w:color="auto"/>
            <w:right w:val="none" w:sz="0" w:space="0" w:color="auto"/>
          </w:divBdr>
        </w:div>
        <w:div w:id="783816475">
          <w:marLeft w:val="0"/>
          <w:marRight w:val="0"/>
          <w:marTop w:val="0"/>
          <w:marBottom w:val="0"/>
          <w:divBdr>
            <w:top w:val="none" w:sz="0" w:space="0" w:color="auto"/>
            <w:left w:val="none" w:sz="0" w:space="0" w:color="auto"/>
            <w:bottom w:val="none" w:sz="0" w:space="0" w:color="auto"/>
            <w:right w:val="none" w:sz="0" w:space="0" w:color="auto"/>
          </w:divBdr>
        </w:div>
        <w:div w:id="9182837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ap.org/laboratory-improvement/accreditation/accreditation-checklists"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cancerprotocols@cap.org"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cap.org/protocols-and-guidelines/cancer-reporting-tools/cancer-protocol-templates"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cap.org/cancerprotocol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27</Pages>
  <Words>12537</Words>
  <Characters>72088</Characters>
  <Application>Microsoft Office Word</Application>
  <DocSecurity>0</DocSecurity>
  <Lines>1413</Lines>
  <Paragraphs>854</Paragraphs>
  <ScaleCrop>false</ScaleCrop>
  <Company>CAP</Company>
  <LinksUpToDate>false</LinksUpToDate>
  <CharactersWithSpaces>83771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Colleen Hebert (s)</dc:creator>
  <cp:lastModifiedBy>Sabrina Krejci (s)</cp:lastModifiedBy>
  <cp:revision>4</cp:revision>
  <dcterms:created xsi:type="dcterms:W3CDTF">2026-08-31T20:36:00Z</dcterms:created>
  <dcterms:modified xsi:type="dcterms:W3CDTF">2026-09-04T14:27:00Z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67abdbcd-1106-4322-b32b-26c06b15f8ef</vt:lpwstr>
  </property>
  <property fmtid="{D5CDD505-2E9C-101B-9397-08002B2CF9AE}" pid="3" name="MSIP_Label_25a9211f-e38d-4be2-9c6f-e157ad4af81c_Enabled">
    <vt:lpwstr>true</vt:lpwstr>
  </property>
  <property fmtid="{D5CDD505-2E9C-101B-9397-08002B2CF9AE}" pid="4" name="MSIP_Label_25a9211f-e38d-4be2-9c6f-e157ad4af81c_SetDate">
    <vt:lpwstr>2026-08-18T14:05:43Z</vt:lpwstr>
  </property>
  <property fmtid="{D5CDD505-2E9C-101B-9397-08002B2CF9AE}" pid="5" name="MSIP_Label_25a9211f-e38d-4be2-9c6f-e157ad4af81c_Method">
    <vt:lpwstr>Standard</vt:lpwstr>
  </property>
  <property fmtid="{D5CDD505-2E9C-101B-9397-08002B2CF9AE}" pid="6" name="MSIP_Label_25a9211f-e38d-4be2-9c6f-e157ad4af81c_Name">
    <vt:lpwstr>Private</vt:lpwstr>
  </property>
  <property fmtid="{D5CDD505-2E9C-101B-9397-08002B2CF9AE}" pid="7" name="MSIP_Label_25a9211f-e38d-4be2-9c6f-e157ad4af81c_SiteId">
    <vt:lpwstr>4503f2e1-c310-4ce0-95cc-fe3d26359fc4</vt:lpwstr>
  </property>
  <property fmtid="{D5CDD505-2E9C-101B-9397-08002B2CF9AE}" pid="8" name="MSIP_Label_25a9211f-e38d-4be2-9c6f-e157ad4af81c_ActionId">
    <vt:lpwstr>a4bef68b-3fa3-4b75-8d06-b2c786b0046b</vt:lpwstr>
  </property>
  <property fmtid="{D5CDD505-2E9C-101B-9397-08002B2CF9AE}" pid="9" name="MSIP_Label_25a9211f-e38d-4be2-9c6f-e157ad4af81c_ContentBits">
    <vt:lpwstr>0</vt:lpwstr>
  </property>
  <property fmtid="{D5CDD505-2E9C-101B-9397-08002B2CF9AE}" pid="10" name="MSIP_Label_25a9211f-e38d-4be2-9c6f-e157ad4af81c_Tag">
    <vt:lpwstr>10, 3, 0, 1</vt:lpwstr>
  </property>
</Properties>
</file>