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13C79" w14:textId="77777777" w:rsidR="00507165" w:rsidRPr="003538B6" w:rsidRDefault="00507165" w:rsidP="003538B6">
      <w:pPr>
        <w:spacing w:after="0" w:line="276" w:lineRule="auto"/>
        <w:divId w:val="1945963751"/>
        <w:rPr>
          <w:rFonts w:ascii="Arial" w:eastAsia="Times New Roman" w:hAnsi="Arial" w:cs="Arial"/>
          <w:b/>
          <w:bCs/>
          <w:sz w:val="30"/>
          <w:szCs w:val="30"/>
          <w:lang w:val="en"/>
        </w:rPr>
      </w:pPr>
      <w:r w:rsidRPr="003538B6">
        <w:rPr>
          <w:rFonts w:ascii="Arial" w:eastAsia="Times New Roman" w:hAnsi="Arial" w:cs="Arial"/>
          <w:b/>
          <w:bCs/>
          <w:sz w:val="30"/>
          <w:szCs w:val="30"/>
          <w:lang w:val="en"/>
        </w:rPr>
        <w:t>Protocol for the Examination of Biopsy Specimens from Pediatric Patients with Rhabdomyosarcoma</w:t>
      </w:r>
    </w:p>
    <w:p w14:paraId="5759C94B" w14:textId="77777777" w:rsidR="00507165" w:rsidRPr="003538B6" w:rsidRDefault="00507165" w:rsidP="003538B6">
      <w:pPr>
        <w:spacing w:after="0" w:line="276" w:lineRule="auto"/>
        <w:divId w:val="37710026"/>
        <w:rPr>
          <w:rFonts w:ascii="Arial" w:eastAsia="Times New Roman" w:hAnsi="Arial" w:cs="Arial"/>
          <w:sz w:val="20"/>
          <w:szCs w:val="20"/>
          <w:lang w:val="en"/>
        </w:rPr>
      </w:pPr>
      <w:r w:rsidRPr="003538B6">
        <w:rPr>
          <w:rFonts w:ascii="Arial" w:eastAsia="Times New Roman" w:hAnsi="Arial" w:cs="Arial"/>
          <w:b/>
          <w:bCs/>
          <w:sz w:val="20"/>
          <w:szCs w:val="20"/>
          <w:lang w:val="en"/>
        </w:rPr>
        <w:t xml:space="preserve">Version: </w:t>
      </w:r>
      <w:r w:rsidRPr="003538B6">
        <w:rPr>
          <w:rFonts w:ascii="Arial" w:eastAsia="Times New Roman" w:hAnsi="Arial" w:cs="Arial"/>
          <w:sz w:val="20"/>
          <w:szCs w:val="20"/>
          <w:lang w:val="en"/>
        </w:rPr>
        <w:t>5.0.0.1</w:t>
      </w:r>
    </w:p>
    <w:p w14:paraId="2A8C2C32" w14:textId="77777777" w:rsidR="00507165" w:rsidRPr="003538B6" w:rsidRDefault="00507165" w:rsidP="003538B6">
      <w:pPr>
        <w:spacing w:after="0" w:line="276" w:lineRule="auto"/>
        <w:divId w:val="1154831000"/>
        <w:rPr>
          <w:rFonts w:ascii="Arial" w:eastAsia="Times New Roman" w:hAnsi="Arial" w:cs="Arial"/>
          <w:sz w:val="20"/>
          <w:szCs w:val="20"/>
          <w:lang w:val="en"/>
        </w:rPr>
      </w:pPr>
      <w:r w:rsidRPr="003538B6">
        <w:rPr>
          <w:rFonts w:ascii="Arial" w:eastAsia="Times New Roman" w:hAnsi="Arial" w:cs="Arial"/>
          <w:b/>
          <w:bCs/>
          <w:sz w:val="20"/>
          <w:szCs w:val="20"/>
          <w:lang w:val="en"/>
        </w:rPr>
        <w:t xml:space="preserve">Protocol Posting Date: </w:t>
      </w:r>
      <w:r w:rsidRPr="003538B6">
        <w:rPr>
          <w:rFonts w:ascii="Arial" w:eastAsia="Times New Roman" w:hAnsi="Arial" w:cs="Arial"/>
          <w:sz w:val="20"/>
          <w:szCs w:val="20"/>
          <w:lang w:val="en"/>
        </w:rPr>
        <w:t xml:space="preserve">June 2025 </w:t>
      </w:r>
    </w:p>
    <w:p w14:paraId="5E884DDC" w14:textId="77777777" w:rsidR="00507165" w:rsidRPr="003538B6" w:rsidRDefault="00507165" w:rsidP="003538B6">
      <w:pPr>
        <w:spacing w:after="0" w:line="276" w:lineRule="auto"/>
        <w:divId w:val="986977930"/>
        <w:rPr>
          <w:rFonts w:ascii="Arial" w:eastAsia="Times New Roman" w:hAnsi="Arial" w:cs="Arial"/>
          <w:sz w:val="20"/>
          <w:szCs w:val="20"/>
          <w:lang w:val="en"/>
        </w:rPr>
      </w:pPr>
      <w:r w:rsidRPr="003538B6">
        <w:rPr>
          <w:rFonts w:ascii="Arial" w:eastAsia="Times New Roman" w:hAnsi="Arial" w:cs="Arial"/>
          <w:b/>
          <w:bCs/>
          <w:sz w:val="20"/>
          <w:szCs w:val="20"/>
          <w:lang w:val="en"/>
        </w:rPr>
        <w:t xml:space="preserve">CAP Laboratory Accreditation Program Protocol Required Use Date: </w:t>
      </w:r>
      <w:r w:rsidRPr="003538B6">
        <w:rPr>
          <w:rFonts w:ascii="Arial" w:eastAsia="Times New Roman" w:hAnsi="Arial" w:cs="Arial"/>
          <w:sz w:val="20"/>
          <w:szCs w:val="20"/>
          <w:lang w:val="en"/>
        </w:rPr>
        <w:t>June 2024</w:t>
      </w:r>
    </w:p>
    <w:p w14:paraId="2E1FC6A4" w14:textId="77777777" w:rsidR="00507165" w:rsidRPr="003538B6" w:rsidRDefault="00507165" w:rsidP="003538B6">
      <w:pPr>
        <w:spacing w:after="0" w:line="276" w:lineRule="auto"/>
        <w:divId w:val="1073506965"/>
        <w:rPr>
          <w:rFonts w:ascii="Arial" w:eastAsia="Times New Roman" w:hAnsi="Arial" w:cs="Arial"/>
          <w:sz w:val="20"/>
          <w:szCs w:val="20"/>
          <w:lang w:val="en"/>
        </w:rPr>
      </w:pPr>
      <w:r w:rsidRPr="003538B6">
        <w:rPr>
          <w:rFonts w:ascii="Arial" w:eastAsia="Times New Roman" w:hAnsi="Arial" w:cs="Arial"/>
          <w:sz w:val="20"/>
          <w:szCs w:val="20"/>
          <w:lang w:val="en"/>
        </w:rPr>
        <w:t>The changes included in this current protocol version do not affect the prior accreditation date.</w:t>
      </w:r>
    </w:p>
    <w:p w14:paraId="6FC4D77A" w14:textId="77777777" w:rsidR="003538B6" w:rsidRDefault="003538B6" w:rsidP="003538B6">
      <w:pPr>
        <w:spacing w:after="0" w:line="276" w:lineRule="auto"/>
        <w:divId w:val="558825921"/>
        <w:rPr>
          <w:rStyle w:val="Strong"/>
          <w:rFonts w:ascii="Arial" w:hAnsi="Arial" w:cs="Arial"/>
          <w:sz w:val="20"/>
          <w:szCs w:val="20"/>
          <w:lang w:val="en"/>
        </w:rPr>
      </w:pPr>
    </w:p>
    <w:p w14:paraId="141453A1" w14:textId="7133EAD5" w:rsidR="00507165" w:rsidRPr="003538B6" w:rsidRDefault="00507165" w:rsidP="003538B6">
      <w:pPr>
        <w:spacing w:after="0" w:line="276" w:lineRule="auto"/>
        <w:divId w:val="558825921"/>
        <w:rPr>
          <w:rFonts w:ascii="Arial" w:hAnsi="Arial" w:cs="Arial"/>
          <w:sz w:val="20"/>
          <w:szCs w:val="20"/>
          <w:lang w:val="en"/>
        </w:rPr>
      </w:pPr>
      <w:r w:rsidRPr="003538B6">
        <w:rPr>
          <w:rStyle w:val="Strong"/>
          <w:rFonts w:ascii="Arial" w:hAnsi="Arial" w:cs="Arial"/>
          <w:sz w:val="20"/>
          <w:szCs w:val="20"/>
          <w:lang w:val="en"/>
        </w:rPr>
        <w:t>For accreditation purposes, this protocol should be used for the following procedures AND tumor types:</w:t>
      </w:r>
    </w:p>
    <w:tbl>
      <w:tblPr>
        <w:tblW w:w="5000" w:type="pct"/>
        <w:tblCellMar>
          <w:top w:w="15" w:type="dxa"/>
          <w:left w:w="15" w:type="dxa"/>
          <w:bottom w:w="15" w:type="dxa"/>
          <w:right w:w="15" w:type="dxa"/>
        </w:tblCellMar>
        <w:tblLook w:val="04A0" w:firstRow="1" w:lastRow="0" w:firstColumn="1" w:lastColumn="0" w:noHBand="0" w:noVBand="1"/>
      </w:tblPr>
      <w:tblGrid>
        <w:gridCol w:w="2919"/>
        <w:gridCol w:w="6657"/>
      </w:tblGrid>
      <w:tr w:rsidR="000A44A5" w:rsidRPr="003538B6" w14:paraId="282F07AE" w14:textId="77777777" w:rsidTr="003538B6">
        <w:trPr>
          <w:divId w:val="558825921"/>
        </w:trPr>
        <w:tc>
          <w:tcPr>
            <w:tcW w:w="1524"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6AD8F6FE" w14:textId="77777777" w:rsidR="00507165" w:rsidRPr="003538B6" w:rsidRDefault="00507165" w:rsidP="003538B6">
            <w:pPr>
              <w:spacing w:after="0" w:line="276" w:lineRule="auto"/>
              <w:rPr>
                <w:rFonts w:ascii="Arial" w:hAnsi="Arial" w:cs="Arial"/>
                <w:sz w:val="18"/>
                <w:szCs w:val="18"/>
              </w:rPr>
            </w:pPr>
            <w:r w:rsidRPr="003538B6">
              <w:rPr>
                <w:rStyle w:val="Strong"/>
                <w:rFonts w:ascii="Arial" w:hAnsi="Arial" w:cs="Arial"/>
                <w:sz w:val="18"/>
                <w:szCs w:val="18"/>
              </w:rPr>
              <w:t>Procedure</w:t>
            </w:r>
          </w:p>
        </w:tc>
        <w:tc>
          <w:tcPr>
            <w:tcW w:w="3476"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20884E42" w14:textId="77777777" w:rsidR="00507165" w:rsidRPr="003538B6" w:rsidRDefault="00507165" w:rsidP="003538B6">
            <w:pPr>
              <w:spacing w:after="0" w:line="276" w:lineRule="auto"/>
              <w:rPr>
                <w:rFonts w:ascii="Arial" w:hAnsi="Arial" w:cs="Arial"/>
                <w:sz w:val="18"/>
                <w:szCs w:val="18"/>
              </w:rPr>
            </w:pPr>
            <w:r w:rsidRPr="003538B6">
              <w:rPr>
                <w:rStyle w:val="Strong"/>
                <w:rFonts w:ascii="Arial" w:hAnsi="Arial" w:cs="Arial"/>
                <w:color w:val="000000"/>
                <w:sz w:val="18"/>
                <w:szCs w:val="18"/>
              </w:rPr>
              <w:t>Description</w:t>
            </w:r>
          </w:p>
        </w:tc>
      </w:tr>
      <w:tr w:rsidR="000A44A5" w:rsidRPr="003538B6" w14:paraId="718C25D5" w14:textId="77777777" w:rsidTr="003538B6">
        <w:trPr>
          <w:divId w:val="558825921"/>
        </w:trPr>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465F8D" w14:textId="77777777" w:rsidR="00507165" w:rsidRPr="003538B6" w:rsidRDefault="00507165" w:rsidP="003538B6">
            <w:pPr>
              <w:spacing w:after="0" w:line="276" w:lineRule="auto"/>
              <w:rPr>
                <w:rFonts w:ascii="Arial" w:hAnsi="Arial" w:cs="Arial"/>
                <w:sz w:val="18"/>
                <w:szCs w:val="18"/>
              </w:rPr>
            </w:pPr>
            <w:r w:rsidRPr="003538B6">
              <w:rPr>
                <w:rFonts w:ascii="Arial" w:hAnsi="Arial" w:cs="Arial"/>
                <w:sz w:val="18"/>
                <w:szCs w:val="18"/>
              </w:rPr>
              <w:t>Biopsy</w:t>
            </w:r>
          </w:p>
        </w:tc>
        <w:tc>
          <w:tcPr>
            <w:tcW w:w="34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CC66AF" w14:textId="77777777" w:rsidR="00507165" w:rsidRPr="003538B6" w:rsidRDefault="00507165" w:rsidP="003538B6">
            <w:pPr>
              <w:spacing w:after="0" w:line="276" w:lineRule="auto"/>
              <w:rPr>
                <w:rFonts w:ascii="Arial" w:hAnsi="Arial" w:cs="Arial"/>
                <w:sz w:val="18"/>
                <w:szCs w:val="18"/>
              </w:rPr>
            </w:pPr>
            <w:r w:rsidRPr="003538B6">
              <w:rPr>
                <w:rFonts w:ascii="Arial" w:hAnsi="Arial" w:cs="Arial"/>
                <w:sz w:val="18"/>
                <w:szCs w:val="18"/>
              </w:rPr>
              <w:t>Includes specimens designated core biopsy, incisional biopsy, excisional biopsy, or other</w:t>
            </w:r>
          </w:p>
        </w:tc>
      </w:tr>
      <w:tr w:rsidR="000A44A5" w:rsidRPr="003538B6" w14:paraId="4CFC0E81" w14:textId="77777777" w:rsidTr="003538B6">
        <w:trPr>
          <w:divId w:val="558825921"/>
        </w:trPr>
        <w:tc>
          <w:tcPr>
            <w:tcW w:w="1524" w:type="pct"/>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2894498D" w14:textId="77777777" w:rsidR="00507165" w:rsidRPr="003538B6" w:rsidRDefault="00507165" w:rsidP="003538B6">
            <w:pPr>
              <w:spacing w:after="0" w:line="276" w:lineRule="auto"/>
              <w:rPr>
                <w:rFonts w:ascii="Arial" w:hAnsi="Arial" w:cs="Arial"/>
                <w:sz w:val="18"/>
                <w:szCs w:val="18"/>
              </w:rPr>
            </w:pPr>
            <w:r w:rsidRPr="003538B6">
              <w:rPr>
                <w:rStyle w:val="Strong"/>
                <w:rFonts w:ascii="Arial" w:hAnsi="Arial" w:cs="Arial"/>
                <w:color w:val="000000"/>
                <w:sz w:val="18"/>
                <w:szCs w:val="18"/>
              </w:rPr>
              <w:t>Tumor Type</w:t>
            </w:r>
          </w:p>
        </w:tc>
        <w:tc>
          <w:tcPr>
            <w:tcW w:w="3476" w:type="pct"/>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5BD672B9" w14:textId="77777777" w:rsidR="00507165" w:rsidRPr="003538B6" w:rsidRDefault="00507165" w:rsidP="003538B6">
            <w:pPr>
              <w:spacing w:after="0" w:line="276" w:lineRule="auto"/>
              <w:rPr>
                <w:rFonts w:ascii="Arial" w:hAnsi="Arial" w:cs="Arial"/>
                <w:sz w:val="18"/>
                <w:szCs w:val="18"/>
              </w:rPr>
            </w:pPr>
            <w:r w:rsidRPr="003538B6">
              <w:rPr>
                <w:rStyle w:val="Strong"/>
                <w:rFonts w:ascii="Arial" w:hAnsi="Arial" w:cs="Arial"/>
                <w:color w:val="000000"/>
                <w:sz w:val="18"/>
                <w:szCs w:val="18"/>
              </w:rPr>
              <w:t>Description</w:t>
            </w:r>
          </w:p>
        </w:tc>
      </w:tr>
      <w:tr w:rsidR="000A44A5" w:rsidRPr="003538B6" w14:paraId="56238C3A" w14:textId="77777777" w:rsidTr="003538B6">
        <w:trPr>
          <w:divId w:val="558825921"/>
        </w:trPr>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C548E5" w14:textId="77777777" w:rsidR="00507165" w:rsidRPr="003538B6" w:rsidRDefault="00507165" w:rsidP="003538B6">
            <w:pPr>
              <w:spacing w:after="0" w:line="276" w:lineRule="auto"/>
              <w:rPr>
                <w:rFonts w:ascii="Arial" w:hAnsi="Arial" w:cs="Arial"/>
                <w:sz w:val="18"/>
                <w:szCs w:val="18"/>
              </w:rPr>
            </w:pPr>
            <w:r w:rsidRPr="003538B6">
              <w:rPr>
                <w:rFonts w:ascii="Arial" w:hAnsi="Arial" w:cs="Arial"/>
                <w:sz w:val="18"/>
                <w:szCs w:val="18"/>
              </w:rPr>
              <w:t>Rhabdomyosarcoma</w:t>
            </w:r>
          </w:p>
        </w:tc>
        <w:tc>
          <w:tcPr>
            <w:tcW w:w="34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8A77D2" w14:textId="77777777" w:rsidR="00507165" w:rsidRPr="003538B6" w:rsidRDefault="00507165" w:rsidP="003538B6">
            <w:pPr>
              <w:spacing w:after="0" w:line="276" w:lineRule="auto"/>
              <w:rPr>
                <w:rFonts w:ascii="Arial" w:hAnsi="Arial" w:cs="Arial"/>
                <w:sz w:val="18"/>
                <w:szCs w:val="18"/>
              </w:rPr>
            </w:pPr>
            <w:r w:rsidRPr="003538B6">
              <w:rPr>
                <w:rFonts w:ascii="Arial" w:hAnsi="Arial" w:cs="Arial"/>
                <w:sz w:val="18"/>
                <w:szCs w:val="18"/>
              </w:rPr>
              <w:t>Includes pediatric patients with all rhabdomyosarcoma variants and ectomesenchymoma   </w:t>
            </w:r>
          </w:p>
        </w:tc>
      </w:tr>
    </w:tbl>
    <w:p w14:paraId="2CC77E37" w14:textId="77777777" w:rsidR="00507165" w:rsidRPr="003538B6" w:rsidRDefault="00507165" w:rsidP="003538B6">
      <w:pPr>
        <w:spacing w:after="0" w:line="276" w:lineRule="auto"/>
        <w:divId w:val="558825921"/>
        <w:rPr>
          <w:rFonts w:ascii="Arial" w:hAnsi="Arial" w:cs="Arial"/>
          <w:sz w:val="20"/>
          <w:szCs w:val="20"/>
          <w:lang w:val="en"/>
        </w:rPr>
      </w:pPr>
      <w:r w:rsidRPr="003538B6">
        <w:rPr>
          <w:rStyle w:val="Strong"/>
          <w:rFonts w:ascii="Arial" w:hAnsi="Arial" w:cs="Arial"/>
          <w:sz w:val="20"/>
          <w:szCs w:val="20"/>
          <w:lang w:val="en"/>
        </w:rPr>
        <w:t> </w:t>
      </w:r>
    </w:p>
    <w:p w14:paraId="7C41C218" w14:textId="77777777" w:rsidR="00507165" w:rsidRPr="003538B6" w:rsidRDefault="00507165" w:rsidP="003538B6">
      <w:pPr>
        <w:spacing w:after="0" w:line="276" w:lineRule="auto"/>
        <w:divId w:val="558825921"/>
        <w:rPr>
          <w:rFonts w:ascii="Arial" w:hAnsi="Arial" w:cs="Arial"/>
          <w:sz w:val="20"/>
          <w:szCs w:val="20"/>
          <w:lang w:val="en"/>
        </w:rPr>
      </w:pPr>
      <w:r w:rsidRPr="003538B6">
        <w:rPr>
          <w:rStyle w:val="Strong"/>
          <w:rFonts w:ascii="Arial" w:hAnsi="Arial" w:cs="Arial"/>
          <w:sz w:val="20"/>
          <w:szCs w:val="20"/>
          <w:lang w:val="en"/>
        </w:rPr>
        <w:t>The following should NOT be reported using this protocol:</w:t>
      </w:r>
    </w:p>
    <w:tbl>
      <w:tblPr>
        <w:tblW w:w="5000" w:type="pct"/>
        <w:tblCellMar>
          <w:top w:w="15" w:type="dxa"/>
          <w:left w:w="15" w:type="dxa"/>
          <w:bottom w:w="15" w:type="dxa"/>
          <w:right w:w="15" w:type="dxa"/>
        </w:tblCellMar>
        <w:tblLook w:val="04A0" w:firstRow="1" w:lastRow="0" w:firstColumn="1" w:lastColumn="0" w:noHBand="0" w:noVBand="1"/>
      </w:tblPr>
      <w:tblGrid>
        <w:gridCol w:w="9576"/>
      </w:tblGrid>
      <w:tr w:rsidR="000A44A5" w:rsidRPr="003538B6" w14:paraId="3E38B536" w14:textId="77777777" w:rsidTr="003538B6">
        <w:trPr>
          <w:divId w:val="558825921"/>
        </w:trPr>
        <w:tc>
          <w:tcPr>
            <w:tcW w:w="5000"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01C002D1" w14:textId="77777777" w:rsidR="00507165" w:rsidRPr="003538B6" w:rsidRDefault="00507165" w:rsidP="003538B6">
            <w:pPr>
              <w:spacing w:after="0" w:line="276" w:lineRule="auto"/>
              <w:rPr>
                <w:rFonts w:ascii="Arial" w:hAnsi="Arial" w:cs="Arial"/>
                <w:sz w:val="18"/>
                <w:szCs w:val="18"/>
              </w:rPr>
            </w:pPr>
            <w:r w:rsidRPr="003538B6">
              <w:rPr>
                <w:rStyle w:val="Strong"/>
                <w:rFonts w:ascii="Arial" w:hAnsi="Arial" w:cs="Arial"/>
                <w:sz w:val="18"/>
                <w:szCs w:val="18"/>
              </w:rPr>
              <w:t>Procedure             </w:t>
            </w:r>
          </w:p>
        </w:tc>
      </w:tr>
      <w:tr w:rsidR="000A44A5" w:rsidRPr="003538B6" w14:paraId="5122B59E" w14:textId="77777777" w:rsidTr="003538B6">
        <w:trPr>
          <w:divId w:val="558825921"/>
          <w:trHeight w:val="15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8CB5AF" w14:textId="77777777" w:rsidR="00507165" w:rsidRPr="003538B6" w:rsidRDefault="00507165" w:rsidP="003538B6">
            <w:pPr>
              <w:spacing w:after="0" w:line="276" w:lineRule="auto"/>
              <w:rPr>
                <w:rFonts w:ascii="Arial" w:hAnsi="Arial" w:cs="Arial"/>
                <w:sz w:val="18"/>
                <w:szCs w:val="18"/>
              </w:rPr>
            </w:pPr>
            <w:r w:rsidRPr="003538B6">
              <w:rPr>
                <w:rFonts w:ascii="Arial" w:hAnsi="Arial" w:cs="Arial"/>
                <w:sz w:val="18"/>
                <w:szCs w:val="18"/>
              </w:rPr>
              <w:t>Resection (consider Rhabdomyosarcoma Resection protocol)</w:t>
            </w:r>
          </w:p>
        </w:tc>
      </w:tr>
      <w:tr w:rsidR="000A44A5" w:rsidRPr="003538B6" w14:paraId="4309950A" w14:textId="77777777" w:rsidTr="003538B6">
        <w:trPr>
          <w:divId w:val="558825921"/>
          <w:trHeight w:val="152"/>
        </w:trPr>
        <w:tc>
          <w:tcPr>
            <w:tcW w:w="5000" w:type="pct"/>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3B9E4D55" w14:textId="77777777" w:rsidR="00507165" w:rsidRPr="003538B6" w:rsidRDefault="00507165" w:rsidP="003538B6">
            <w:pPr>
              <w:spacing w:after="0" w:line="276" w:lineRule="auto"/>
              <w:rPr>
                <w:rFonts w:ascii="Arial" w:hAnsi="Arial" w:cs="Arial"/>
                <w:sz w:val="18"/>
                <w:szCs w:val="18"/>
              </w:rPr>
            </w:pPr>
            <w:r w:rsidRPr="003538B6">
              <w:rPr>
                <w:rStyle w:val="Strong"/>
                <w:rFonts w:ascii="Arial" w:hAnsi="Arial" w:cs="Arial"/>
                <w:color w:val="000000"/>
                <w:sz w:val="18"/>
                <w:szCs w:val="18"/>
              </w:rPr>
              <w:t>Tumor Type</w:t>
            </w:r>
          </w:p>
        </w:tc>
      </w:tr>
      <w:tr w:rsidR="000A44A5" w:rsidRPr="003538B6" w14:paraId="6F409A94" w14:textId="77777777" w:rsidTr="003538B6">
        <w:trPr>
          <w:divId w:val="558825921"/>
          <w:trHeight w:val="15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A76E55" w14:textId="77777777" w:rsidR="00507165" w:rsidRPr="003538B6" w:rsidRDefault="00507165" w:rsidP="003538B6">
            <w:pPr>
              <w:spacing w:after="0" w:line="276" w:lineRule="auto"/>
              <w:rPr>
                <w:rFonts w:ascii="Arial" w:hAnsi="Arial" w:cs="Arial"/>
                <w:sz w:val="18"/>
                <w:szCs w:val="18"/>
              </w:rPr>
            </w:pPr>
            <w:r w:rsidRPr="003538B6">
              <w:rPr>
                <w:rFonts w:ascii="Arial" w:hAnsi="Arial" w:cs="Arial"/>
                <w:sz w:val="18"/>
                <w:szCs w:val="18"/>
              </w:rPr>
              <w:t>Adult Rhabdomyosarcoma</w:t>
            </w:r>
            <w:r w:rsidRPr="003538B6">
              <w:rPr>
                <w:rFonts w:ascii="Arial" w:hAnsi="Arial" w:cs="Arial"/>
                <w:sz w:val="18"/>
                <w:szCs w:val="18"/>
                <w:vertAlign w:val="superscript"/>
              </w:rPr>
              <w:t>#</w:t>
            </w:r>
            <w:r w:rsidRPr="003538B6">
              <w:rPr>
                <w:rFonts w:ascii="Arial" w:hAnsi="Arial" w:cs="Arial"/>
                <w:sz w:val="18"/>
                <w:szCs w:val="18"/>
              </w:rPr>
              <w:t xml:space="preserve"> (consider using soft tissue protocol)</w:t>
            </w:r>
          </w:p>
        </w:tc>
      </w:tr>
    </w:tbl>
    <w:p w14:paraId="1C770898" w14:textId="77777777" w:rsidR="00507165" w:rsidRPr="003538B6" w:rsidRDefault="00507165" w:rsidP="003538B6">
      <w:pPr>
        <w:spacing w:after="0" w:line="276" w:lineRule="auto"/>
        <w:divId w:val="558825921"/>
        <w:rPr>
          <w:rFonts w:ascii="Arial" w:hAnsi="Arial" w:cs="Arial"/>
          <w:sz w:val="18"/>
          <w:szCs w:val="18"/>
          <w:lang w:val="en"/>
        </w:rPr>
      </w:pPr>
      <w:r w:rsidRPr="003538B6">
        <w:rPr>
          <w:rFonts w:ascii="Arial" w:hAnsi="Arial" w:cs="Arial"/>
          <w:sz w:val="18"/>
          <w:szCs w:val="18"/>
          <w:vertAlign w:val="superscript"/>
          <w:lang w:val="en"/>
        </w:rPr>
        <w:t>#</w:t>
      </w:r>
      <w:r w:rsidRPr="003538B6">
        <w:rPr>
          <w:rFonts w:ascii="Arial" w:hAnsi="Arial" w:cs="Arial"/>
          <w:sz w:val="18"/>
          <w:szCs w:val="18"/>
          <w:lang w:val="en"/>
        </w:rPr>
        <w:t>Rhabdomyosarcoma in adults may be treated differently than pediatric rhabdomyosarcoma and use of the AJCC TNM staging system remains appropriate for adult patients.</w:t>
      </w:r>
    </w:p>
    <w:p w14:paraId="3234A89E" w14:textId="77777777" w:rsidR="003538B6" w:rsidRDefault="003538B6" w:rsidP="003538B6">
      <w:pPr>
        <w:spacing w:after="0" w:line="276" w:lineRule="auto"/>
        <w:divId w:val="526722995"/>
        <w:rPr>
          <w:rFonts w:ascii="Arial" w:eastAsia="Times New Roman" w:hAnsi="Arial" w:cs="Arial"/>
          <w:b/>
          <w:bCs/>
          <w:sz w:val="20"/>
          <w:szCs w:val="20"/>
          <w:lang w:val="en"/>
        </w:rPr>
      </w:pPr>
    </w:p>
    <w:p w14:paraId="61A73993" w14:textId="01FF177C" w:rsidR="003538B6" w:rsidRPr="003538B6" w:rsidRDefault="003538B6" w:rsidP="003538B6">
      <w:pPr>
        <w:spacing w:after="0" w:line="276" w:lineRule="auto"/>
        <w:divId w:val="526722995"/>
        <w:rPr>
          <w:rFonts w:ascii="Arial" w:eastAsia="Times New Roman" w:hAnsi="Arial" w:cs="Arial"/>
          <w:b/>
          <w:bCs/>
          <w:sz w:val="20"/>
          <w:szCs w:val="20"/>
          <w:u w:val="single"/>
          <w:lang w:val="en"/>
        </w:rPr>
      </w:pPr>
      <w:r w:rsidRPr="003538B6">
        <w:rPr>
          <w:rFonts w:ascii="Arial" w:eastAsia="Times New Roman" w:hAnsi="Arial" w:cs="Arial"/>
          <w:b/>
          <w:bCs/>
          <w:sz w:val="20"/>
          <w:szCs w:val="20"/>
          <w:u w:val="single"/>
          <w:lang w:val="en"/>
        </w:rPr>
        <w:t>Version Contributors</w:t>
      </w:r>
    </w:p>
    <w:p w14:paraId="6758A141" w14:textId="77777777" w:rsidR="003538B6" w:rsidRPr="003538B6" w:rsidRDefault="003538B6" w:rsidP="003538B6">
      <w:pPr>
        <w:spacing w:after="0" w:line="276" w:lineRule="auto"/>
        <w:divId w:val="526722995"/>
        <w:rPr>
          <w:rFonts w:ascii="Arial" w:eastAsia="Times New Roman" w:hAnsi="Arial" w:cs="Arial"/>
          <w:sz w:val="20"/>
          <w:szCs w:val="20"/>
          <w:lang w:val="en"/>
        </w:rPr>
      </w:pPr>
      <w:r w:rsidRPr="003538B6">
        <w:rPr>
          <w:rFonts w:ascii="Arial" w:eastAsia="Times New Roman" w:hAnsi="Arial" w:cs="Arial"/>
          <w:b/>
          <w:bCs/>
          <w:sz w:val="20"/>
          <w:szCs w:val="20"/>
          <w:lang w:val="en"/>
        </w:rPr>
        <w:t xml:space="preserve">Cancer Committee Authors: </w:t>
      </w:r>
      <w:r w:rsidRPr="003538B6">
        <w:rPr>
          <w:rFonts w:ascii="Arial" w:eastAsia="Times New Roman" w:hAnsi="Arial" w:cs="Arial"/>
          <w:sz w:val="20"/>
          <w:szCs w:val="20"/>
          <w:lang w:val="en"/>
        </w:rPr>
        <w:t>Jessica L. Davis, MD*</w:t>
      </w:r>
    </w:p>
    <w:p w14:paraId="75B80551" w14:textId="4E2F272F" w:rsidR="00507165" w:rsidRPr="003538B6" w:rsidRDefault="003538B6" w:rsidP="003538B6">
      <w:pPr>
        <w:spacing w:after="0" w:line="276" w:lineRule="auto"/>
        <w:divId w:val="526722995"/>
        <w:rPr>
          <w:rFonts w:ascii="Arial" w:eastAsia="Times New Roman" w:hAnsi="Arial" w:cs="Arial"/>
          <w:sz w:val="20"/>
          <w:szCs w:val="20"/>
          <w:lang w:val="en"/>
        </w:rPr>
      </w:pPr>
      <w:r w:rsidRPr="003538B6">
        <w:rPr>
          <w:rFonts w:ascii="Arial" w:eastAsia="Times New Roman" w:hAnsi="Arial" w:cs="Arial"/>
          <w:b/>
          <w:bCs/>
          <w:sz w:val="20"/>
          <w:szCs w:val="20"/>
          <w:lang w:val="en"/>
        </w:rPr>
        <w:t xml:space="preserve">Other Expert Contributors: </w:t>
      </w:r>
      <w:r w:rsidRPr="003538B6">
        <w:rPr>
          <w:rFonts w:ascii="Arial" w:eastAsia="Times New Roman" w:hAnsi="Arial" w:cs="Arial"/>
          <w:sz w:val="20"/>
          <w:szCs w:val="20"/>
          <w:lang w:val="en"/>
        </w:rPr>
        <w:t>Erin Rudzinski, MD, Michael Arnold, MD, PhD, Archana Shenoy, MD, Lea Surrey, MD, Aaron Weiss, DO</w:t>
      </w:r>
    </w:p>
    <w:p w14:paraId="2FB0DA08" w14:textId="77777777" w:rsidR="00507165" w:rsidRPr="003538B6" w:rsidRDefault="00507165" w:rsidP="003538B6">
      <w:pPr>
        <w:spacing w:after="0" w:line="276" w:lineRule="auto"/>
        <w:divId w:val="1312716051"/>
        <w:rPr>
          <w:rFonts w:ascii="Arial" w:eastAsia="Times New Roman" w:hAnsi="Arial" w:cs="Arial"/>
          <w:i/>
          <w:iCs/>
          <w:sz w:val="18"/>
          <w:szCs w:val="18"/>
          <w:lang w:val="en"/>
        </w:rPr>
      </w:pPr>
      <w:r w:rsidRPr="003538B6">
        <w:rPr>
          <w:rFonts w:ascii="Arial" w:eastAsia="Times New Roman" w:hAnsi="Arial" w:cs="Arial"/>
          <w:i/>
          <w:iCs/>
          <w:sz w:val="18"/>
          <w:szCs w:val="18"/>
          <w:lang w:val="en"/>
        </w:rPr>
        <w:t>* Denotes primary author.</w:t>
      </w:r>
    </w:p>
    <w:p w14:paraId="079116A8" w14:textId="77777777" w:rsidR="003538B6" w:rsidRPr="003538B6" w:rsidRDefault="003538B6" w:rsidP="003538B6">
      <w:pPr>
        <w:spacing w:after="0" w:line="276" w:lineRule="auto"/>
        <w:divId w:val="1312716051"/>
        <w:rPr>
          <w:rFonts w:ascii="Arial" w:eastAsia="Times New Roman" w:hAnsi="Arial" w:cs="Arial"/>
          <w:sz w:val="20"/>
          <w:szCs w:val="20"/>
          <w:lang w:val="en"/>
        </w:rPr>
      </w:pPr>
    </w:p>
    <w:p w14:paraId="2EA92412" w14:textId="77777777" w:rsidR="00507165" w:rsidRPr="003538B6" w:rsidRDefault="00507165" w:rsidP="003538B6">
      <w:pPr>
        <w:spacing w:after="0" w:line="276" w:lineRule="auto"/>
        <w:divId w:val="2004580465"/>
        <w:rPr>
          <w:rFonts w:ascii="Arial" w:eastAsia="Times New Roman" w:hAnsi="Arial" w:cs="Arial"/>
          <w:sz w:val="20"/>
          <w:szCs w:val="20"/>
          <w:lang w:val="en"/>
        </w:rPr>
      </w:pPr>
      <w:r w:rsidRPr="003538B6">
        <w:rPr>
          <w:rFonts w:ascii="Arial" w:eastAsia="Times New Roman" w:hAnsi="Arial" w:cs="Arial"/>
          <w:sz w:val="20"/>
          <w:szCs w:val="20"/>
          <w:lang w:val="en"/>
        </w:rPr>
        <w:t xml:space="preserve">For any questions or comments, contact: </w:t>
      </w:r>
      <w:hyperlink r:id="rId7" w:history="1">
        <w:r w:rsidRPr="003538B6">
          <w:rPr>
            <w:rStyle w:val="Hyperlink"/>
            <w:rFonts w:ascii="Arial" w:eastAsia="Times New Roman" w:hAnsi="Arial" w:cs="Arial"/>
            <w:sz w:val="20"/>
            <w:szCs w:val="20"/>
            <w:lang w:val="en"/>
          </w:rPr>
          <w:t>cancerprotocols@cap.org.</w:t>
        </w:r>
      </w:hyperlink>
    </w:p>
    <w:p w14:paraId="29D9A51A" w14:textId="77777777" w:rsidR="00507165" w:rsidRPr="003538B6" w:rsidRDefault="00507165" w:rsidP="003538B6">
      <w:pPr>
        <w:spacing w:after="0" w:line="276" w:lineRule="auto"/>
        <w:divId w:val="526722995"/>
        <w:rPr>
          <w:rFonts w:ascii="Arial" w:eastAsia="Times New Roman" w:hAnsi="Arial" w:cs="Arial"/>
          <w:sz w:val="20"/>
          <w:szCs w:val="20"/>
          <w:lang w:val="en"/>
        </w:rPr>
      </w:pPr>
    </w:p>
    <w:p w14:paraId="1D9F92C4" w14:textId="77777777" w:rsidR="00507165" w:rsidRPr="003538B6" w:rsidRDefault="00507165" w:rsidP="003538B6">
      <w:pPr>
        <w:spacing w:after="0" w:line="276" w:lineRule="auto"/>
        <w:divId w:val="1018124028"/>
        <w:rPr>
          <w:rFonts w:ascii="Arial" w:eastAsia="Times New Roman" w:hAnsi="Arial" w:cs="Arial"/>
          <w:b/>
          <w:bCs/>
          <w:sz w:val="20"/>
          <w:szCs w:val="20"/>
          <w:u w:val="single"/>
          <w:lang w:val="en"/>
        </w:rPr>
      </w:pPr>
      <w:r w:rsidRPr="003538B6">
        <w:rPr>
          <w:rFonts w:ascii="Arial" w:eastAsia="Times New Roman" w:hAnsi="Arial" w:cs="Arial"/>
          <w:b/>
          <w:bCs/>
          <w:sz w:val="20"/>
          <w:szCs w:val="20"/>
          <w:u w:val="single"/>
          <w:lang w:val="en"/>
        </w:rPr>
        <w:t>Glossary:</w:t>
      </w:r>
    </w:p>
    <w:p w14:paraId="0DCE2526" w14:textId="77777777" w:rsidR="00507165" w:rsidRPr="003538B6" w:rsidRDefault="00507165" w:rsidP="003538B6">
      <w:pPr>
        <w:spacing w:after="0" w:line="276" w:lineRule="auto"/>
        <w:divId w:val="653073172"/>
        <w:rPr>
          <w:rFonts w:ascii="Arial" w:eastAsia="Times New Roman" w:hAnsi="Arial" w:cs="Arial"/>
          <w:sz w:val="20"/>
          <w:szCs w:val="20"/>
          <w:lang w:val="en"/>
        </w:rPr>
      </w:pPr>
      <w:r w:rsidRPr="003538B6">
        <w:rPr>
          <w:rFonts w:ascii="Arial" w:eastAsia="Times New Roman" w:hAnsi="Arial" w:cs="Arial"/>
          <w:b/>
          <w:bCs/>
          <w:sz w:val="20"/>
          <w:szCs w:val="20"/>
          <w:lang w:val="en"/>
        </w:rPr>
        <w:t xml:space="preserve">Author: </w:t>
      </w:r>
      <w:r w:rsidRPr="003538B6">
        <w:rPr>
          <w:rFonts w:ascii="Arial" w:eastAsia="Times New Roman" w:hAnsi="Arial" w:cs="Arial"/>
          <w:sz w:val="20"/>
          <w:szCs w:val="20"/>
          <w:lang w:val="en"/>
        </w:rPr>
        <w:t xml:space="preserve">Expert who is a current member of the Cancer Committee, or an expert designated by the chair of the Cancer Committee. </w:t>
      </w:r>
    </w:p>
    <w:p w14:paraId="3873E245" w14:textId="77777777" w:rsidR="00507165" w:rsidRPr="003538B6" w:rsidRDefault="00507165" w:rsidP="003538B6">
      <w:pPr>
        <w:spacing w:after="0" w:line="276" w:lineRule="auto"/>
        <w:divId w:val="1535145116"/>
        <w:rPr>
          <w:rFonts w:ascii="Arial" w:eastAsia="Times New Roman" w:hAnsi="Arial" w:cs="Arial"/>
          <w:sz w:val="20"/>
          <w:szCs w:val="20"/>
          <w:lang w:val="en"/>
        </w:rPr>
      </w:pPr>
      <w:r w:rsidRPr="003538B6">
        <w:rPr>
          <w:rFonts w:ascii="Arial" w:eastAsia="Times New Roman" w:hAnsi="Arial" w:cs="Arial"/>
          <w:b/>
          <w:bCs/>
          <w:sz w:val="20"/>
          <w:szCs w:val="20"/>
          <w:lang w:val="en"/>
        </w:rPr>
        <w:t xml:space="preserve">Expert Contributors: </w:t>
      </w:r>
      <w:r w:rsidRPr="003538B6">
        <w:rPr>
          <w:rFonts w:ascii="Arial" w:eastAsia="Times New Roman" w:hAnsi="Arial" w:cs="Arial"/>
          <w:sz w:val="20"/>
          <w:szCs w:val="20"/>
          <w:lang w:val="en"/>
        </w:rPr>
        <w:t xml:space="preserve">Includes members of other CAP committees or external subject matter experts who contribute to the current version of the protocol. </w:t>
      </w:r>
    </w:p>
    <w:p w14:paraId="50BC4523" w14:textId="77777777" w:rsidR="00507165" w:rsidRPr="003538B6" w:rsidRDefault="00507165" w:rsidP="003538B6">
      <w:pPr>
        <w:pageBreakBefore/>
        <w:spacing w:after="0" w:line="276" w:lineRule="auto"/>
        <w:divId w:val="899562354"/>
        <w:rPr>
          <w:rFonts w:ascii="Arial" w:eastAsia="Times New Roman" w:hAnsi="Arial" w:cs="Arial"/>
          <w:b/>
          <w:bCs/>
          <w:sz w:val="20"/>
          <w:szCs w:val="20"/>
          <w:lang w:val="en"/>
        </w:rPr>
      </w:pPr>
      <w:r w:rsidRPr="003538B6">
        <w:rPr>
          <w:rFonts w:ascii="Arial" w:eastAsia="Times New Roman" w:hAnsi="Arial" w:cs="Arial"/>
          <w:b/>
          <w:bCs/>
          <w:sz w:val="20"/>
          <w:szCs w:val="20"/>
          <w:lang w:val="en"/>
        </w:rPr>
        <w:lastRenderedPageBreak/>
        <w:t>Accreditation Requirements</w:t>
      </w:r>
    </w:p>
    <w:p w14:paraId="61B521E9" w14:textId="77777777" w:rsidR="00507165" w:rsidRPr="003538B6" w:rsidRDefault="00507165" w:rsidP="003538B6">
      <w:pPr>
        <w:pStyle w:val="NormalWeb"/>
        <w:spacing w:before="0" w:beforeAutospacing="0" w:after="0" w:afterAutospacing="0" w:line="276" w:lineRule="auto"/>
        <w:divId w:val="1124345220"/>
        <w:rPr>
          <w:rFonts w:ascii="Arial" w:hAnsi="Arial" w:cs="Arial"/>
          <w:sz w:val="20"/>
          <w:szCs w:val="20"/>
          <w:lang w:val="en"/>
        </w:rPr>
      </w:pPr>
      <w:r w:rsidRPr="003538B6">
        <w:rPr>
          <w:rFonts w:ascii="Arial" w:hAnsi="Arial" w:cs="Arial"/>
          <w:sz w:val="20"/>
          <w:szCs w:val="20"/>
          <w:lang w:val="en"/>
        </w:rPr>
        <w:t>Synoptic reporting with core and conditional data elements for designated specimen types* is required for accreditation.</w:t>
      </w:r>
    </w:p>
    <w:p w14:paraId="7CE2CB72" w14:textId="77777777" w:rsidR="00507165" w:rsidRPr="003538B6" w:rsidRDefault="00507165" w:rsidP="003538B6">
      <w:pPr>
        <w:pStyle w:val="NormalWeb"/>
        <w:numPr>
          <w:ilvl w:val="0"/>
          <w:numId w:val="1"/>
        </w:numPr>
        <w:spacing w:before="0" w:beforeAutospacing="0" w:after="0" w:afterAutospacing="0" w:line="276" w:lineRule="auto"/>
        <w:divId w:val="1124345220"/>
        <w:rPr>
          <w:rFonts w:ascii="Arial" w:hAnsi="Arial" w:cs="Arial"/>
          <w:sz w:val="20"/>
          <w:szCs w:val="20"/>
          <w:lang w:val="en"/>
        </w:rPr>
      </w:pPr>
      <w:r w:rsidRPr="003538B6">
        <w:rPr>
          <w:rFonts w:ascii="Arial" w:hAnsi="Arial" w:cs="Arial"/>
          <w:sz w:val="20"/>
          <w:szCs w:val="20"/>
          <w:lang w:val="en"/>
        </w:rPr>
        <w:t xml:space="preserve">Data elements designated as </w:t>
      </w:r>
      <w:r w:rsidRPr="003538B6">
        <w:rPr>
          <w:rFonts w:ascii="Arial" w:hAnsi="Arial" w:cs="Arial"/>
          <w:sz w:val="20"/>
          <w:szCs w:val="20"/>
          <w:u w:val="single"/>
          <w:lang w:val="en"/>
        </w:rPr>
        <w:t>core</w:t>
      </w:r>
      <w:r w:rsidRPr="003538B6">
        <w:rPr>
          <w:rFonts w:ascii="Arial" w:hAnsi="Arial" w:cs="Arial"/>
          <w:sz w:val="20"/>
          <w:szCs w:val="20"/>
          <w:lang w:val="en"/>
        </w:rPr>
        <w:t xml:space="preserve"> must be reported.</w:t>
      </w:r>
    </w:p>
    <w:p w14:paraId="23A3D285" w14:textId="77777777" w:rsidR="00507165" w:rsidRPr="003538B6" w:rsidRDefault="00507165" w:rsidP="003538B6">
      <w:pPr>
        <w:pStyle w:val="NormalWeb"/>
        <w:numPr>
          <w:ilvl w:val="0"/>
          <w:numId w:val="1"/>
        </w:numPr>
        <w:spacing w:before="0" w:beforeAutospacing="0" w:after="0" w:afterAutospacing="0" w:line="276" w:lineRule="auto"/>
        <w:divId w:val="1124345220"/>
        <w:rPr>
          <w:rFonts w:ascii="Arial" w:hAnsi="Arial" w:cs="Arial"/>
          <w:sz w:val="20"/>
          <w:szCs w:val="20"/>
          <w:lang w:val="en"/>
        </w:rPr>
      </w:pPr>
      <w:r w:rsidRPr="003538B6">
        <w:rPr>
          <w:rFonts w:ascii="Arial" w:hAnsi="Arial" w:cs="Arial"/>
          <w:sz w:val="20"/>
          <w:szCs w:val="20"/>
          <w:lang w:val="en"/>
        </w:rPr>
        <w:t xml:space="preserve">Data elements designated as </w:t>
      </w:r>
      <w:r w:rsidRPr="003538B6">
        <w:rPr>
          <w:rFonts w:ascii="Arial" w:hAnsi="Arial" w:cs="Arial"/>
          <w:sz w:val="20"/>
          <w:szCs w:val="20"/>
          <w:u w:val="single"/>
          <w:lang w:val="en"/>
        </w:rPr>
        <w:t>conditional</w:t>
      </w:r>
      <w:r w:rsidRPr="003538B6">
        <w:rPr>
          <w:rFonts w:ascii="Arial" w:hAnsi="Arial" w:cs="Arial"/>
          <w:sz w:val="20"/>
          <w:szCs w:val="20"/>
          <w:lang w:val="en"/>
        </w:rPr>
        <w:t xml:space="preserve"> only need to be reported if applicable.</w:t>
      </w:r>
    </w:p>
    <w:p w14:paraId="5ED006C4" w14:textId="77777777" w:rsidR="00507165" w:rsidRPr="003538B6" w:rsidRDefault="00507165" w:rsidP="003538B6">
      <w:pPr>
        <w:pStyle w:val="NormalWeb"/>
        <w:numPr>
          <w:ilvl w:val="0"/>
          <w:numId w:val="1"/>
        </w:numPr>
        <w:spacing w:before="0" w:beforeAutospacing="0" w:after="0" w:afterAutospacing="0" w:line="276" w:lineRule="auto"/>
        <w:divId w:val="1124345220"/>
        <w:rPr>
          <w:rFonts w:ascii="Arial" w:hAnsi="Arial" w:cs="Arial"/>
          <w:sz w:val="20"/>
          <w:szCs w:val="20"/>
          <w:lang w:val="en"/>
        </w:rPr>
      </w:pPr>
      <w:r w:rsidRPr="003538B6">
        <w:rPr>
          <w:rFonts w:ascii="Arial" w:hAnsi="Arial" w:cs="Arial"/>
          <w:sz w:val="20"/>
          <w:szCs w:val="20"/>
          <w:lang w:val="en"/>
        </w:rPr>
        <w:t xml:space="preserve">Data elements designated as </w:t>
      </w:r>
      <w:r w:rsidRPr="003538B6">
        <w:rPr>
          <w:rFonts w:ascii="Arial" w:hAnsi="Arial" w:cs="Arial"/>
          <w:sz w:val="20"/>
          <w:szCs w:val="20"/>
          <w:u w:val="single"/>
          <w:lang w:val="en"/>
        </w:rPr>
        <w:t>optional</w:t>
      </w:r>
      <w:r w:rsidRPr="003538B6">
        <w:rPr>
          <w:rFonts w:ascii="Arial" w:hAnsi="Arial" w:cs="Arial"/>
          <w:sz w:val="20"/>
          <w:szCs w:val="20"/>
          <w:lang w:val="en"/>
        </w:rPr>
        <w:t xml:space="preserve"> are identified with “+”. Although not required for accreditation, they may be considered for reporting.</w:t>
      </w:r>
    </w:p>
    <w:p w14:paraId="6DA06DDC" w14:textId="77777777" w:rsidR="00507165" w:rsidRPr="003538B6" w:rsidRDefault="00507165" w:rsidP="003538B6">
      <w:pPr>
        <w:pStyle w:val="NormalWeb"/>
        <w:spacing w:before="0" w:beforeAutospacing="0" w:after="0" w:afterAutospacing="0" w:line="276" w:lineRule="auto"/>
        <w:divId w:val="1124345220"/>
        <w:rPr>
          <w:rFonts w:ascii="Arial" w:hAnsi="Arial" w:cs="Arial"/>
          <w:sz w:val="20"/>
          <w:szCs w:val="20"/>
          <w:lang w:val="en"/>
        </w:rPr>
      </w:pPr>
      <w:r w:rsidRPr="003538B6">
        <w:rPr>
          <w:rFonts w:ascii="Arial" w:hAnsi="Arial" w:cs="Arial"/>
          <w:sz w:val="20"/>
          <w:szCs w:val="20"/>
          <w:lang w:val="en"/>
        </w:rPr>
        <w:t>This protocol is not required for recurrent or metastatic tumors resected at a different time than the primary tumor. This protocol is also not required for pathology reviews performed at a second institution (i.e., second opinion and referrals to another institution).</w:t>
      </w:r>
    </w:p>
    <w:p w14:paraId="3EA376E6" w14:textId="77777777" w:rsidR="00507165" w:rsidRPr="003538B6" w:rsidRDefault="00507165" w:rsidP="003538B6">
      <w:pPr>
        <w:pStyle w:val="NormalWeb"/>
        <w:spacing w:before="0" w:beforeAutospacing="0" w:after="0" w:afterAutospacing="0" w:line="276" w:lineRule="auto"/>
        <w:divId w:val="1124345220"/>
        <w:rPr>
          <w:rFonts w:ascii="Arial" w:hAnsi="Arial" w:cs="Arial"/>
          <w:sz w:val="20"/>
          <w:szCs w:val="20"/>
          <w:lang w:val="en"/>
        </w:rPr>
      </w:pPr>
      <w:r w:rsidRPr="003538B6">
        <w:rPr>
          <w:rFonts w:ascii="Arial" w:hAnsi="Arial" w:cs="Arial"/>
          <w:sz w:val="20"/>
          <w:szCs w:val="20"/>
          <w:lang w:val="en"/>
        </w:rPr>
        <w:t xml:space="preserve">Full accreditation requirements can be found on the CAP website under </w:t>
      </w:r>
      <w:hyperlink r:id="rId8" w:history="1">
        <w:r w:rsidRPr="003538B6">
          <w:rPr>
            <w:rStyle w:val="Hyperlink"/>
            <w:rFonts w:ascii="Arial" w:hAnsi="Arial" w:cs="Arial"/>
            <w:sz w:val="20"/>
            <w:szCs w:val="20"/>
            <w:lang w:val="en"/>
          </w:rPr>
          <w:t>Accreditation Checklists</w:t>
        </w:r>
      </w:hyperlink>
      <w:r w:rsidRPr="003538B6">
        <w:rPr>
          <w:rFonts w:ascii="Arial" w:hAnsi="Arial" w:cs="Arial"/>
          <w:sz w:val="20"/>
          <w:szCs w:val="20"/>
          <w:lang w:val="en"/>
        </w:rPr>
        <w:t>.</w:t>
      </w:r>
    </w:p>
    <w:p w14:paraId="201537A3" w14:textId="77777777" w:rsidR="00507165" w:rsidRPr="003538B6" w:rsidRDefault="00507165" w:rsidP="003538B6">
      <w:pPr>
        <w:pStyle w:val="NormalWeb"/>
        <w:spacing w:before="0" w:beforeAutospacing="0" w:after="0" w:afterAutospacing="0" w:line="276" w:lineRule="auto"/>
        <w:divId w:val="1124345220"/>
        <w:rPr>
          <w:rFonts w:ascii="Arial" w:hAnsi="Arial" w:cs="Arial"/>
          <w:sz w:val="20"/>
          <w:szCs w:val="20"/>
          <w:lang w:val="en"/>
        </w:rPr>
      </w:pPr>
      <w:r w:rsidRPr="003538B6">
        <w:rPr>
          <w:rFonts w:ascii="Arial" w:hAnsi="Arial" w:cs="Arial"/>
          <w:sz w:val="20"/>
          <w:szCs w:val="20"/>
          <w:lang w:val="en"/>
        </w:rPr>
        <w:t xml:space="preserve">A list of core and conditional data elements can be found in the Summary of Required Elements under Resources on the CAP Cancer Protocols </w:t>
      </w:r>
      <w:hyperlink r:id="rId9" w:history="1">
        <w:r w:rsidRPr="003538B6">
          <w:rPr>
            <w:rStyle w:val="Hyperlink"/>
            <w:rFonts w:ascii="Arial" w:hAnsi="Arial" w:cs="Arial"/>
            <w:sz w:val="20"/>
            <w:szCs w:val="20"/>
            <w:lang w:val="en"/>
          </w:rPr>
          <w:t>website</w:t>
        </w:r>
      </w:hyperlink>
      <w:r w:rsidRPr="003538B6">
        <w:rPr>
          <w:rFonts w:ascii="Arial" w:hAnsi="Arial" w:cs="Arial"/>
          <w:sz w:val="20"/>
          <w:szCs w:val="20"/>
          <w:lang w:val="en"/>
        </w:rPr>
        <w:t>.</w:t>
      </w:r>
    </w:p>
    <w:p w14:paraId="69043923" w14:textId="77777777" w:rsidR="00507165" w:rsidRPr="003538B6" w:rsidRDefault="00507165" w:rsidP="003538B6">
      <w:pPr>
        <w:pStyle w:val="NormalWeb"/>
        <w:spacing w:before="0" w:beforeAutospacing="0" w:after="0" w:afterAutospacing="0" w:line="276" w:lineRule="auto"/>
        <w:divId w:val="1124345220"/>
        <w:rPr>
          <w:rStyle w:val="Emphasis"/>
          <w:rFonts w:ascii="Arial" w:hAnsi="Arial" w:cs="Arial"/>
          <w:sz w:val="18"/>
          <w:szCs w:val="18"/>
          <w:lang w:val="en"/>
        </w:rPr>
      </w:pPr>
      <w:r w:rsidRPr="003538B6">
        <w:rPr>
          <w:rStyle w:val="Emphasis"/>
          <w:rFonts w:ascii="Arial" w:hAnsi="Arial" w:cs="Arial"/>
          <w:sz w:val="18"/>
          <w:szCs w:val="18"/>
          <w:lang w:val="en"/>
        </w:rPr>
        <w:t>*Includes definitive primary cancer resection and pediatric biopsy tumor types.</w:t>
      </w:r>
    </w:p>
    <w:p w14:paraId="01BB60AB" w14:textId="77777777" w:rsidR="003538B6" w:rsidRPr="003538B6" w:rsidRDefault="003538B6" w:rsidP="003538B6">
      <w:pPr>
        <w:pStyle w:val="NormalWeb"/>
        <w:spacing w:before="0" w:beforeAutospacing="0" w:after="0" w:afterAutospacing="0" w:line="276" w:lineRule="auto"/>
        <w:divId w:val="1124345220"/>
        <w:rPr>
          <w:rFonts w:ascii="Arial" w:hAnsi="Arial" w:cs="Arial"/>
          <w:sz w:val="20"/>
          <w:szCs w:val="20"/>
          <w:lang w:val="en"/>
        </w:rPr>
      </w:pPr>
    </w:p>
    <w:p w14:paraId="6210D425" w14:textId="77777777" w:rsidR="00507165" w:rsidRPr="003538B6" w:rsidRDefault="00507165" w:rsidP="003538B6">
      <w:pPr>
        <w:pStyle w:val="NormalWeb"/>
        <w:spacing w:before="0" w:beforeAutospacing="0" w:after="0" w:afterAutospacing="0" w:line="276" w:lineRule="auto"/>
        <w:divId w:val="1124345220"/>
        <w:rPr>
          <w:rFonts w:ascii="Arial" w:hAnsi="Arial" w:cs="Arial"/>
          <w:sz w:val="20"/>
          <w:szCs w:val="20"/>
          <w:lang w:val="en"/>
        </w:rPr>
      </w:pPr>
      <w:r w:rsidRPr="003538B6">
        <w:rPr>
          <w:rStyle w:val="Strong"/>
          <w:rFonts w:ascii="Arial" w:hAnsi="Arial" w:cs="Arial"/>
          <w:sz w:val="20"/>
          <w:szCs w:val="20"/>
          <w:lang w:val="en"/>
        </w:rPr>
        <w:t>Synoptic Reporting</w:t>
      </w:r>
    </w:p>
    <w:p w14:paraId="3AA786E1" w14:textId="77777777" w:rsidR="00507165" w:rsidRPr="003538B6" w:rsidRDefault="00507165" w:rsidP="003538B6">
      <w:pPr>
        <w:pStyle w:val="NormalWeb"/>
        <w:spacing w:before="0" w:beforeAutospacing="0" w:after="0" w:afterAutospacing="0" w:line="276" w:lineRule="auto"/>
        <w:divId w:val="1124345220"/>
        <w:rPr>
          <w:rFonts w:ascii="Arial" w:hAnsi="Arial" w:cs="Arial"/>
          <w:sz w:val="20"/>
          <w:szCs w:val="20"/>
          <w:lang w:val="en"/>
        </w:rPr>
      </w:pPr>
      <w:r w:rsidRPr="003538B6">
        <w:rPr>
          <w:rFonts w:ascii="Arial" w:hAnsi="Arial" w:cs="Arial"/>
          <w:sz w:val="20"/>
          <w:szCs w:val="20"/>
          <w:lang w:val="en"/>
        </w:rPr>
        <w:t>All core and conditionally required data elements outlined on the surgical case summary from this cancer protocol must be displayed in synoptic report format. Synoptic format is defined as:</w:t>
      </w:r>
    </w:p>
    <w:p w14:paraId="47EE2DBF" w14:textId="77777777" w:rsidR="00507165" w:rsidRPr="003538B6" w:rsidRDefault="00507165" w:rsidP="003538B6">
      <w:pPr>
        <w:pStyle w:val="NormalWeb"/>
        <w:numPr>
          <w:ilvl w:val="0"/>
          <w:numId w:val="2"/>
        </w:numPr>
        <w:spacing w:before="0" w:beforeAutospacing="0" w:after="0" w:afterAutospacing="0" w:line="276" w:lineRule="auto"/>
        <w:divId w:val="1124345220"/>
        <w:rPr>
          <w:rFonts w:ascii="Arial" w:hAnsi="Arial" w:cs="Arial"/>
          <w:sz w:val="20"/>
          <w:szCs w:val="20"/>
          <w:lang w:val="en"/>
        </w:rPr>
      </w:pPr>
      <w:r w:rsidRPr="003538B6">
        <w:rPr>
          <w:rFonts w:ascii="Arial" w:hAnsi="Arial" w:cs="Arial"/>
          <w:sz w:val="20"/>
          <w:szCs w:val="20"/>
          <w:lang w:val="en"/>
        </w:rPr>
        <w:t>Data element: followed by its answer (response), outline format without the paired Data element: Response format is NOT considered synoptic.</w:t>
      </w:r>
    </w:p>
    <w:p w14:paraId="175DC138" w14:textId="77777777" w:rsidR="00507165" w:rsidRPr="003538B6" w:rsidRDefault="00507165" w:rsidP="003538B6">
      <w:pPr>
        <w:pStyle w:val="NormalWeb"/>
        <w:numPr>
          <w:ilvl w:val="0"/>
          <w:numId w:val="2"/>
        </w:numPr>
        <w:spacing w:before="0" w:beforeAutospacing="0" w:after="0" w:afterAutospacing="0" w:line="276" w:lineRule="auto"/>
        <w:divId w:val="1124345220"/>
        <w:rPr>
          <w:rFonts w:ascii="Arial" w:hAnsi="Arial" w:cs="Arial"/>
          <w:sz w:val="20"/>
          <w:szCs w:val="20"/>
          <w:lang w:val="en"/>
        </w:rPr>
      </w:pPr>
      <w:r w:rsidRPr="003538B6">
        <w:rPr>
          <w:rFonts w:ascii="Arial" w:hAnsi="Arial" w:cs="Arial"/>
          <w:sz w:val="20"/>
          <w:szCs w:val="20"/>
          <w:lang w:val="en"/>
        </w:rPr>
        <w:t>The data element should be represented in the report as it is listed in the case summary. The response for any data element may be modified from those listed in the case summary, including “Cannot be determined” if appropriate.</w:t>
      </w:r>
    </w:p>
    <w:p w14:paraId="02CA4A1A" w14:textId="77777777" w:rsidR="00507165" w:rsidRPr="003538B6" w:rsidRDefault="00507165" w:rsidP="003538B6">
      <w:pPr>
        <w:pStyle w:val="NormalWeb"/>
        <w:numPr>
          <w:ilvl w:val="0"/>
          <w:numId w:val="2"/>
        </w:numPr>
        <w:spacing w:before="0" w:beforeAutospacing="0" w:after="0" w:afterAutospacing="0" w:line="276" w:lineRule="auto"/>
        <w:divId w:val="1124345220"/>
        <w:rPr>
          <w:rFonts w:ascii="Arial" w:hAnsi="Arial" w:cs="Arial"/>
          <w:sz w:val="20"/>
          <w:szCs w:val="20"/>
          <w:lang w:val="en"/>
        </w:rPr>
      </w:pPr>
      <w:r w:rsidRPr="003538B6">
        <w:rPr>
          <w:rFonts w:ascii="Arial" w:hAnsi="Arial" w:cs="Arial"/>
          <w:sz w:val="20"/>
          <w:szCs w:val="20"/>
          <w:lang w:val="en"/>
        </w:rPr>
        <w:t>Each diagnostic parameter pair (Data element: Response) is listed on a separate line or in a tabular format to achieve visual separation. The following exceptions are allowed to be listed on one line:</w:t>
      </w:r>
    </w:p>
    <w:p w14:paraId="2589893C" w14:textId="77777777" w:rsidR="00507165" w:rsidRPr="003538B6" w:rsidRDefault="00507165" w:rsidP="003538B6">
      <w:pPr>
        <w:pStyle w:val="NormalWeb"/>
        <w:numPr>
          <w:ilvl w:val="1"/>
          <w:numId w:val="2"/>
        </w:numPr>
        <w:spacing w:before="0" w:beforeAutospacing="0" w:after="0" w:afterAutospacing="0" w:line="276" w:lineRule="auto"/>
        <w:divId w:val="1124345220"/>
        <w:rPr>
          <w:rFonts w:ascii="Arial" w:hAnsi="Arial" w:cs="Arial"/>
          <w:sz w:val="20"/>
          <w:szCs w:val="20"/>
          <w:lang w:val="en"/>
        </w:rPr>
      </w:pPr>
      <w:r w:rsidRPr="003538B6">
        <w:rPr>
          <w:rFonts w:ascii="Arial" w:hAnsi="Arial" w:cs="Arial"/>
          <w:sz w:val="20"/>
          <w:szCs w:val="20"/>
          <w:lang w:val="en"/>
        </w:rPr>
        <w:t>Anatomic site or specimen, laterality, and procedure</w:t>
      </w:r>
    </w:p>
    <w:p w14:paraId="286288B6" w14:textId="77777777" w:rsidR="00507165" w:rsidRPr="003538B6" w:rsidRDefault="00507165" w:rsidP="003538B6">
      <w:pPr>
        <w:pStyle w:val="NormalWeb"/>
        <w:numPr>
          <w:ilvl w:val="1"/>
          <w:numId w:val="2"/>
        </w:numPr>
        <w:spacing w:before="0" w:beforeAutospacing="0" w:after="0" w:afterAutospacing="0" w:line="276" w:lineRule="auto"/>
        <w:divId w:val="1124345220"/>
        <w:rPr>
          <w:rFonts w:ascii="Arial" w:hAnsi="Arial" w:cs="Arial"/>
          <w:sz w:val="20"/>
          <w:szCs w:val="20"/>
          <w:lang w:val="en"/>
        </w:rPr>
      </w:pPr>
      <w:r w:rsidRPr="003538B6">
        <w:rPr>
          <w:rFonts w:ascii="Arial" w:hAnsi="Arial" w:cs="Arial"/>
          <w:sz w:val="20"/>
          <w:szCs w:val="20"/>
          <w:lang w:val="en"/>
        </w:rPr>
        <w:t>Pathologic Stage Classification (pTNM) elements</w:t>
      </w:r>
    </w:p>
    <w:p w14:paraId="6723644A" w14:textId="77777777" w:rsidR="00507165" w:rsidRPr="003538B6" w:rsidRDefault="00507165" w:rsidP="003538B6">
      <w:pPr>
        <w:pStyle w:val="NormalWeb"/>
        <w:numPr>
          <w:ilvl w:val="1"/>
          <w:numId w:val="2"/>
        </w:numPr>
        <w:spacing w:before="0" w:beforeAutospacing="0" w:after="0" w:afterAutospacing="0" w:line="276" w:lineRule="auto"/>
        <w:divId w:val="1124345220"/>
        <w:rPr>
          <w:rFonts w:ascii="Arial" w:hAnsi="Arial" w:cs="Arial"/>
          <w:sz w:val="20"/>
          <w:szCs w:val="20"/>
          <w:lang w:val="en"/>
        </w:rPr>
      </w:pPr>
      <w:r w:rsidRPr="003538B6">
        <w:rPr>
          <w:rFonts w:ascii="Arial" w:hAnsi="Arial" w:cs="Arial"/>
          <w:sz w:val="20"/>
          <w:szCs w:val="20"/>
          <w:lang w:val="en"/>
        </w:rPr>
        <w:t>Negative margins, as long as all negative margins are specifically enumerated where applicable</w:t>
      </w:r>
    </w:p>
    <w:p w14:paraId="53CB513C" w14:textId="77777777" w:rsidR="00507165" w:rsidRPr="003538B6" w:rsidRDefault="00507165" w:rsidP="003538B6">
      <w:pPr>
        <w:pStyle w:val="NormalWeb"/>
        <w:numPr>
          <w:ilvl w:val="0"/>
          <w:numId w:val="2"/>
        </w:numPr>
        <w:spacing w:before="0" w:beforeAutospacing="0" w:after="0" w:afterAutospacing="0" w:line="276" w:lineRule="auto"/>
        <w:divId w:val="1124345220"/>
        <w:rPr>
          <w:rFonts w:ascii="Arial" w:hAnsi="Arial" w:cs="Arial"/>
          <w:sz w:val="20"/>
          <w:szCs w:val="20"/>
          <w:lang w:val="en"/>
        </w:rPr>
      </w:pPr>
      <w:r w:rsidRPr="003538B6">
        <w:rPr>
          <w:rFonts w:ascii="Arial" w:hAnsi="Arial" w:cs="Arial"/>
          <w:sz w:val="20"/>
          <w:szCs w:val="20"/>
          <w:lang w:val="en"/>
        </w:rPr>
        <w:t>The synoptic portion of the report can appear in the diagnosis section of the pathology report, at the end of the report or in a separate section, but all Data element: Responses must be listed together in one location</w:t>
      </w:r>
    </w:p>
    <w:p w14:paraId="39F84948" w14:textId="5774FDB3" w:rsidR="00507165" w:rsidRPr="003538B6" w:rsidRDefault="00507165" w:rsidP="003538B6">
      <w:pPr>
        <w:pStyle w:val="NormalWeb"/>
        <w:numPr>
          <w:ilvl w:val="0"/>
          <w:numId w:val="2"/>
        </w:numPr>
        <w:spacing w:before="0" w:beforeAutospacing="0" w:after="0" w:afterAutospacing="0" w:line="276" w:lineRule="auto"/>
        <w:divId w:val="1124345220"/>
        <w:rPr>
          <w:rFonts w:ascii="Arial" w:hAnsi="Arial" w:cs="Arial"/>
          <w:sz w:val="20"/>
          <w:szCs w:val="20"/>
          <w:lang w:val="en"/>
        </w:rPr>
      </w:pPr>
      <w:r w:rsidRPr="003538B6">
        <w:rPr>
          <w:rFonts w:ascii="Arial" w:hAnsi="Arial" w:cs="Arial"/>
          <w:sz w:val="20"/>
          <w:szCs w:val="20"/>
          <w:lang w:val="en"/>
        </w:rPr>
        <w:t>Organizations and pathologists may choose to list the required elements in any order, use additional methods in order to enhance or achieve visual separation, or add optional items within the synoptic report. The report may have required elements in a summary format elsewhere in the report IN ADDITION TO but not as replacement for the synoptic report i</w:t>
      </w:r>
      <w:r w:rsidR="00C532A6" w:rsidRPr="003538B6">
        <w:rPr>
          <w:rFonts w:ascii="Arial" w:hAnsi="Arial" w:cs="Arial"/>
          <w:sz w:val="20"/>
          <w:szCs w:val="20"/>
          <w:lang w:val="en"/>
        </w:rPr>
        <w:t>.</w:t>
      </w:r>
      <w:r w:rsidRPr="003538B6">
        <w:rPr>
          <w:rFonts w:ascii="Arial" w:hAnsi="Arial" w:cs="Arial"/>
          <w:sz w:val="20"/>
          <w:szCs w:val="20"/>
          <w:lang w:val="en"/>
        </w:rPr>
        <w:t>e</w:t>
      </w:r>
      <w:r w:rsidR="00C532A6" w:rsidRPr="003538B6">
        <w:rPr>
          <w:rFonts w:ascii="Arial" w:hAnsi="Arial" w:cs="Arial"/>
          <w:sz w:val="20"/>
          <w:szCs w:val="20"/>
          <w:lang w:val="en"/>
        </w:rPr>
        <w:t>.</w:t>
      </w:r>
      <w:r w:rsidRPr="003538B6">
        <w:rPr>
          <w:rFonts w:ascii="Arial" w:hAnsi="Arial" w:cs="Arial"/>
          <w:sz w:val="20"/>
          <w:szCs w:val="20"/>
          <w:lang w:val="en"/>
        </w:rPr>
        <w:t>, all required elements must be in the synoptic portion of the report in the format defined above.</w:t>
      </w:r>
    </w:p>
    <w:p w14:paraId="289DD901" w14:textId="77777777" w:rsidR="00C532A6" w:rsidRPr="003538B6" w:rsidRDefault="00C532A6" w:rsidP="003538B6">
      <w:pPr>
        <w:spacing w:after="0" w:line="276" w:lineRule="auto"/>
        <w:divId w:val="1482191752"/>
        <w:rPr>
          <w:rFonts w:ascii="Arial" w:eastAsia="Times New Roman" w:hAnsi="Arial" w:cs="Arial"/>
          <w:b/>
          <w:bCs/>
          <w:sz w:val="20"/>
          <w:szCs w:val="20"/>
          <w:u w:val="single"/>
          <w:lang w:val="en"/>
        </w:rPr>
      </w:pPr>
    </w:p>
    <w:p w14:paraId="2D68864D" w14:textId="5858C8B1" w:rsidR="003538B6" w:rsidRDefault="003538B6">
      <w:pPr>
        <w:rPr>
          <w:rFonts w:ascii="Arial" w:eastAsia="Times New Roman" w:hAnsi="Arial" w:cs="Arial"/>
          <w:b/>
          <w:bCs/>
          <w:sz w:val="20"/>
          <w:szCs w:val="20"/>
          <w:u w:val="single"/>
          <w:lang w:val="en"/>
        </w:rPr>
      </w:pPr>
      <w:r>
        <w:rPr>
          <w:rFonts w:ascii="Arial" w:eastAsia="Times New Roman" w:hAnsi="Arial" w:cs="Arial"/>
          <w:b/>
          <w:bCs/>
          <w:sz w:val="20"/>
          <w:szCs w:val="20"/>
          <w:u w:val="single"/>
          <w:lang w:val="en"/>
        </w:rPr>
        <w:br w:type="page"/>
      </w:r>
    </w:p>
    <w:p w14:paraId="61181B3F" w14:textId="77777777" w:rsidR="00C532A6" w:rsidRPr="003538B6" w:rsidRDefault="00C532A6" w:rsidP="003538B6">
      <w:pPr>
        <w:spacing w:after="0" w:line="276" w:lineRule="auto"/>
        <w:divId w:val="1482191752"/>
        <w:rPr>
          <w:rFonts w:ascii="Arial" w:eastAsia="Times New Roman" w:hAnsi="Arial" w:cs="Arial"/>
          <w:b/>
          <w:bCs/>
          <w:sz w:val="20"/>
          <w:szCs w:val="20"/>
          <w:u w:val="single"/>
          <w:lang w:val="en"/>
        </w:rPr>
      </w:pPr>
    </w:p>
    <w:p w14:paraId="5CB955BE" w14:textId="77777777" w:rsidR="00C532A6" w:rsidRPr="003538B6" w:rsidRDefault="00C532A6" w:rsidP="003538B6">
      <w:pPr>
        <w:spacing w:after="0" w:line="276" w:lineRule="auto"/>
        <w:divId w:val="1482191752"/>
        <w:rPr>
          <w:rFonts w:ascii="Arial" w:eastAsia="Times New Roman" w:hAnsi="Arial" w:cs="Arial"/>
          <w:b/>
          <w:bCs/>
          <w:sz w:val="20"/>
          <w:szCs w:val="20"/>
          <w:u w:val="single"/>
          <w:lang w:val="en"/>
        </w:rPr>
      </w:pPr>
    </w:p>
    <w:p w14:paraId="05202ADF" w14:textId="1DF50B25" w:rsidR="00507165" w:rsidRPr="003538B6" w:rsidRDefault="00507165" w:rsidP="003538B6">
      <w:pPr>
        <w:spacing w:after="0" w:line="276" w:lineRule="auto"/>
        <w:divId w:val="1482191752"/>
        <w:rPr>
          <w:rFonts w:ascii="Arial" w:eastAsia="Times New Roman" w:hAnsi="Arial" w:cs="Arial"/>
          <w:b/>
          <w:bCs/>
          <w:sz w:val="20"/>
          <w:szCs w:val="20"/>
          <w:u w:val="single"/>
          <w:lang w:val="en"/>
        </w:rPr>
      </w:pPr>
      <w:r w:rsidRPr="003538B6">
        <w:rPr>
          <w:rFonts w:ascii="Arial" w:eastAsia="Times New Roman" w:hAnsi="Arial" w:cs="Arial"/>
          <w:b/>
          <w:bCs/>
          <w:sz w:val="20"/>
          <w:szCs w:val="20"/>
          <w:u w:val="single"/>
          <w:lang w:val="en"/>
        </w:rPr>
        <w:t>Summary of Changes</w:t>
      </w:r>
    </w:p>
    <w:p w14:paraId="3E196D13" w14:textId="77777777" w:rsidR="00507165" w:rsidRPr="003538B6" w:rsidRDefault="00507165" w:rsidP="003538B6">
      <w:pPr>
        <w:pStyle w:val="NormalWeb"/>
        <w:spacing w:before="0" w:beforeAutospacing="0" w:after="0" w:afterAutospacing="0" w:line="276" w:lineRule="auto"/>
        <w:divId w:val="1637447881"/>
        <w:rPr>
          <w:rFonts w:ascii="Arial" w:hAnsi="Arial" w:cs="Arial"/>
          <w:sz w:val="20"/>
          <w:szCs w:val="20"/>
          <w:lang w:val="en"/>
        </w:rPr>
      </w:pPr>
      <w:r w:rsidRPr="003538B6">
        <w:rPr>
          <w:rStyle w:val="Strong"/>
          <w:rFonts w:ascii="Arial" w:hAnsi="Arial" w:cs="Arial"/>
          <w:sz w:val="20"/>
          <w:szCs w:val="20"/>
          <w:lang w:val="en"/>
        </w:rPr>
        <w:t>v 5.0.0.1</w:t>
      </w:r>
    </w:p>
    <w:p w14:paraId="707A575A" w14:textId="77777777" w:rsidR="00507165" w:rsidRPr="003538B6" w:rsidRDefault="00507165" w:rsidP="003538B6">
      <w:pPr>
        <w:pStyle w:val="NormalWeb"/>
        <w:numPr>
          <w:ilvl w:val="0"/>
          <w:numId w:val="3"/>
        </w:numPr>
        <w:spacing w:before="0" w:beforeAutospacing="0" w:after="0" w:afterAutospacing="0" w:line="276" w:lineRule="auto"/>
        <w:divId w:val="1637447881"/>
        <w:rPr>
          <w:rFonts w:ascii="Arial" w:hAnsi="Arial" w:cs="Arial"/>
          <w:sz w:val="20"/>
          <w:szCs w:val="20"/>
          <w:lang w:val="en"/>
        </w:rPr>
      </w:pPr>
      <w:r w:rsidRPr="003538B6">
        <w:rPr>
          <w:rFonts w:ascii="Arial" w:hAnsi="Arial" w:cs="Arial"/>
          <w:sz w:val="20"/>
          <w:szCs w:val="20"/>
          <w:lang w:val="en"/>
        </w:rPr>
        <w:t>Accreditation statement update</w:t>
      </w:r>
    </w:p>
    <w:p w14:paraId="207615A7" w14:textId="77777777" w:rsidR="00507165" w:rsidRPr="003538B6" w:rsidRDefault="00507165" w:rsidP="003538B6">
      <w:pPr>
        <w:pStyle w:val="NormalWeb"/>
        <w:numPr>
          <w:ilvl w:val="0"/>
          <w:numId w:val="3"/>
        </w:numPr>
        <w:spacing w:before="0" w:beforeAutospacing="0" w:after="0" w:afterAutospacing="0" w:line="276" w:lineRule="auto"/>
        <w:divId w:val="1637447881"/>
        <w:rPr>
          <w:rFonts w:ascii="Arial" w:hAnsi="Arial" w:cs="Arial"/>
          <w:sz w:val="20"/>
          <w:szCs w:val="20"/>
          <w:lang w:val="en"/>
        </w:rPr>
      </w:pPr>
      <w:r w:rsidRPr="003538B6">
        <w:rPr>
          <w:rFonts w:ascii="Arial" w:hAnsi="Arial" w:cs="Arial"/>
          <w:sz w:val="20"/>
          <w:szCs w:val="20"/>
          <w:lang w:val="en"/>
        </w:rPr>
        <w:t>eCP explanatory note electronic link updates</w:t>
      </w:r>
    </w:p>
    <w:p w14:paraId="6D29682E" w14:textId="77777777" w:rsidR="00507165" w:rsidRPr="003538B6" w:rsidRDefault="00507165" w:rsidP="003538B6">
      <w:pPr>
        <w:pageBreakBefore/>
        <w:pBdr>
          <w:bottom w:val="single" w:sz="4" w:space="1" w:color="auto"/>
        </w:pBdr>
        <w:spacing w:after="0" w:line="276" w:lineRule="auto"/>
        <w:divId w:val="1554536856"/>
        <w:rPr>
          <w:rFonts w:ascii="Arial" w:eastAsia="Times New Roman" w:hAnsi="Arial" w:cs="Arial"/>
          <w:b/>
          <w:bCs/>
          <w:sz w:val="20"/>
          <w:szCs w:val="20"/>
          <w:lang w:val="en"/>
        </w:rPr>
      </w:pPr>
      <w:r w:rsidRPr="003538B6">
        <w:rPr>
          <w:rFonts w:ascii="Arial" w:eastAsia="Times New Roman" w:hAnsi="Arial" w:cs="Arial"/>
          <w:b/>
          <w:bCs/>
          <w:sz w:val="20"/>
          <w:szCs w:val="20"/>
          <w:lang w:val="en"/>
        </w:rPr>
        <w:lastRenderedPageBreak/>
        <w:t>Reporting Template</w:t>
      </w:r>
    </w:p>
    <w:p w14:paraId="688E959C" w14:textId="77777777" w:rsidR="00507165" w:rsidRPr="003538B6" w:rsidRDefault="00507165" w:rsidP="003538B6">
      <w:pPr>
        <w:spacing w:after="0" w:line="276" w:lineRule="auto"/>
        <w:divId w:val="832600700"/>
        <w:rPr>
          <w:rFonts w:ascii="Arial" w:eastAsia="Times New Roman" w:hAnsi="Arial" w:cs="Arial"/>
          <w:sz w:val="20"/>
          <w:szCs w:val="20"/>
          <w:lang w:val="en"/>
        </w:rPr>
      </w:pPr>
      <w:r w:rsidRPr="003538B6">
        <w:rPr>
          <w:rFonts w:ascii="Arial" w:eastAsia="Times New Roman" w:hAnsi="Arial" w:cs="Arial"/>
          <w:b/>
          <w:bCs/>
          <w:sz w:val="20"/>
          <w:szCs w:val="20"/>
          <w:lang w:val="en"/>
        </w:rPr>
        <w:t xml:space="preserve">Protocol Posting Date: </w:t>
      </w:r>
      <w:r w:rsidRPr="003538B6">
        <w:rPr>
          <w:rFonts w:ascii="Arial" w:eastAsia="Times New Roman" w:hAnsi="Arial" w:cs="Arial"/>
          <w:sz w:val="20"/>
          <w:szCs w:val="20"/>
          <w:lang w:val="en"/>
        </w:rPr>
        <w:t xml:space="preserve">June 2025 </w:t>
      </w:r>
    </w:p>
    <w:p w14:paraId="410E66E6" w14:textId="77777777" w:rsidR="00507165" w:rsidRPr="003538B6" w:rsidRDefault="00507165" w:rsidP="003538B6">
      <w:pPr>
        <w:spacing w:after="0" w:line="276" w:lineRule="auto"/>
        <w:divId w:val="490412326"/>
        <w:rPr>
          <w:rFonts w:ascii="Arial" w:eastAsia="Times New Roman" w:hAnsi="Arial" w:cs="Arial"/>
          <w:b/>
          <w:bCs/>
          <w:sz w:val="20"/>
          <w:szCs w:val="20"/>
          <w:lang w:val="en"/>
        </w:rPr>
      </w:pPr>
      <w:r w:rsidRPr="003538B6">
        <w:rPr>
          <w:rFonts w:ascii="Arial" w:eastAsia="Times New Roman" w:hAnsi="Arial" w:cs="Arial"/>
          <w:b/>
          <w:bCs/>
          <w:sz w:val="20"/>
          <w:szCs w:val="20"/>
          <w:lang w:val="en"/>
        </w:rPr>
        <w:t>Select a single response unless otherwise indicated.</w:t>
      </w:r>
    </w:p>
    <w:p w14:paraId="608E6E9A" w14:textId="77777777" w:rsidR="00507165" w:rsidRPr="003538B6" w:rsidRDefault="00507165" w:rsidP="003538B6">
      <w:pPr>
        <w:spacing w:after="0" w:line="276" w:lineRule="auto"/>
        <w:divId w:val="1249004129"/>
        <w:rPr>
          <w:rFonts w:ascii="Arial" w:eastAsia="Times New Roman" w:hAnsi="Arial" w:cs="Arial"/>
          <w:b/>
          <w:bCs/>
          <w:sz w:val="20"/>
          <w:szCs w:val="20"/>
          <w:lang w:val="en"/>
        </w:rPr>
      </w:pPr>
      <w:r w:rsidRPr="003538B6">
        <w:rPr>
          <w:rFonts w:ascii="Arial" w:eastAsia="Times New Roman" w:hAnsi="Arial" w:cs="Arial"/>
          <w:b/>
          <w:bCs/>
          <w:sz w:val="20"/>
          <w:szCs w:val="20"/>
          <w:lang w:val="en"/>
        </w:rPr>
        <w:t xml:space="preserve">CASE SUMMARY: (RHABDOMYOSARCOMA AND RELATED NEOPLASMS: Biopsy)  </w:t>
      </w:r>
    </w:p>
    <w:p w14:paraId="5335FD1C" w14:textId="77777777" w:rsidR="00507165" w:rsidRPr="003538B6" w:rsidRDefault="00507165" w:rsidP="003538B6">
      <w:pPr>
        <w:spacing w:after="0" w:line="276" w:lineRule="auto"/>
        <w:divId w:val="526722995"/>
        <w:rPr>
          <w:rFonts w:ascii="Arial" w:eastAsia="Times New Roman" w:hAnsi="Arial" w:cs="Arial"/>
          <w:sz w:val="20"/>
          <w:szCs w:val="20"/>
          <w:lang w:val="en"/>
        </w:rPr>
      </w:pPr>
    </w:p>
    <w:p w14:paraId="593BFBFA" w14:textId="77777777" w:rsidR="00507165" w:rsidRPr="003538B6" w:rsidRDefault="00507165" w:rsidP="003538B6">
      <w:pPr>
        <w:spacing w:after="0" w:line="276" w:lineRule="auto"/>
        <w:divId w:val="2003385790"/>
        <w:rPr>
          <w:rFonts w:ascii="Arial" w:eastAsia="Times New Roman" w:hAnsi="Arial" w:cs="Arial"/>
          <w:b/>
          <w:bCs/>
          <w:sz w:val="20"/>
          <w:szCs w:val="20"/>
          <w:lang w:val="en"/>
        </w:rPr>
      </w:pPr>
      <w:r w:rsidRPr="003538B6">
        <w:rPr>
          <w:rFonts w:ascii="Arial" w:eastAsia="Times New Roman" w:hAnsi="Arial" w:cs="Arial"/>
          <w:b/>
          <w:bCs/>
          <w:sz w:val="20"/>
          <w:szCs w:val="20"/>
          <w:lang w:val="en"/>
        </w:rPr>
        <w:t xml:space="preserve">EXPERT CONSULTATION  </w:t>
      </w:r>
    </w:p>
    <w:p w14:paraId="6D3E99BB" w14:textId="77777777" w:rsidR="00507165" w:rsidRPr="003538B6" w:rsidRDefault="00507165" w:rsidP="003538B6">
      <w:pPr>
        <w:spacing w:after="0" w:line="276" w:lineRule="auto"/>
        <w:divId w:val="526722995"/>
        <w:rPr>
          <w:rFonts w:ascii="Arial" w:eastAsia="Times New Roman" w:hAnsi="Arial" w:cs="Arial"/>
          <w:sz w:val="20"/>
          <w:szCs w:val="20"/>
          <w:lang w:val="en"/>
        </w:rPr>
      </w:pPr>
    </w:p>
    <w:p w14:paraId="159C9B10" w14:textId="77777777" w:rsidR="00507165" w:rsidRPr="003538B6" w:rsidRDefault="00507165" w:rsidP="003538B6">
      <w:pPr>
        <w:spacing w:after="0" w:line="276" w:lineRule="auto"/>
        <w:divId w:val="1246497720"/>
        <w:rPr>
          <w:rFonts w:ascii="Arial" w:eastAsia="Times New Roman" w:hAnsi="Arial" w:cs="Arial"/>
          <w:b/>
          <w:bCs/>
          <w:sz w:val="20"/>
          <w:szCs w:val="20"/>
          <w:lang w:val="en"/>
        </w:rPr>
      </w:pPr>
      <w:r w:rsidRPr="003538B6">
        <w:rPr>
          <w:rFonts w:ascii="Arial" w:eastAsia="Times New Roman" w:hAnsi="Arial" w:cs="Arial"/>
          <w:b/>
          <w:bCs/>
          <w:sz w:val="20"/>
          <w:szCs w:val="20"/>
          <w:lang w:val="en"/>
        </w:rPr>
        <w:t xml:space="preserve">+Expert Consultation (Note </w:t>
      </w:r>
      <w:hyperlink w:anchor="N12642" w:tgtFrame="_top" w:history="1">
        <w:r w:rsidRPr="003538B6">
          <w:rPr>
            <w:rStyle w:val="Hyperlink"/>
            <w:rFonts w:ascii="Arial" w:eastAsia="Times New Roman" w:hAnsi="Arial" w:cs="Arial"/>
            <w:b/>
            <w:bCs/>
            <w:sz w:val="20"/>
            <w:szCs w:val="20"/>
            <w:lang w:val="en"/>
          </w:rPr>
          <w:t>A</w:t>
        </w:r>
      </w:hyperlink>
      <w:r w:rsidRPr="003538B6">
        <w:rPr>
          <w:rFonts w:ascii="Arial" w:eastAsia="Times New Roman" w:hAnsi="Arial" w:cs="Arial"/>
          <w:b/>
          <w:bCs/>
          <w:sz w:val="20"/>
          <w:szCs w:val="20"/>
          <w:lang w:val="en"/>
        </w:rPr>
        <w:t xml:space="preserve">) </w:t>
      </w:r>
    </w:p>
    <w:p w14:paraId="33F57FAB" w14:textId="77777777" w:rsidR="00507165" w:rsidRPr="003538B6" w:rsidRDefault="00507165" w:rsidP="003538B6">
      <w:pPr>
        <w:spacing w:after="0" w:line="276" w:lineRule="auto"/>
        <w:divId w:val="226427573"/>
        <w:rPr>
          <w:rFonts w:ascii="Arial" w:eastAsia="Times New Roman" w:hAnsi="Arial" w:cs="Arial"/>
          <w:sz w:val="20"/>
          <w:szCs w:val="20"/>
          <w:lang w:val="en"/>
        </w:rPr>
      </w:pPr>
      <w:r w:rsidRPr="003538B6">
        <w:rPr>
          <w:rFonts w:ascii="Arial" w:eastAsia="Times New Roman" w:hAnsi="Arial" w:cs="Arial"/>
          <w:sz w:val="20"/>
          <w:szCs w:val="20"/>
          <w:lang w:val="en"/>
        </w:rPr>
        <w:t xml:space="preserve">___ Pending - Completion of this CAP Cancer Protocol is awaiting expert consultation  </w:t>
      </w:r>
    </w:p>
    <w:p w14:paraId="2AC9329E" w14:textId="77777777" w:rsidR="00C532A6" w:rsidRPr="003538B6" w:rsidRDefault="00507165" w:rsidP="003538B6">
      <w:pPr>
        <w:spacing w:after="0" w:line="276" w:lineRule="auto"/>
        <w:divId w:val="1432048484"/>
        <w:rPr>
          <w:rFonts w:ascii="Arial" w:eastAsia="Times New Roman" w:hAnsi="Arial" w:cs="Arial"/>
          <w:sz w:val="20"/>
          <w:szCs w:val="20"/>
          <w:lang w:val="en"/>
        </w:rPr>
      </w:pPr>
      <w:r w:rsidRPr="003538B6">
        <w:rPr>
          <w:rFonts w:ascii="Arial" w:eastAsia="Times New Roman" w:hAnsi="Arial" w:cs="Arial"/>
          <w:sz w:val="20"/>
          <w:szCs w:val="20"/>
          <w:lang w:val="en"/>
        </w:rPr>
        <w:t xml:space="preserve">___ Completed - This CAP Cancer Protocol or some elements have been performed following expert </w:t>
      </w:r>
    </w:p>
    <w:p w14:paraId="6C2F8834" w14:textId="56FC81A4" w:rsidR="00507165" w:rsidRPr="003538B6" w:rsidRDefault="00C532A6" w:rsidP="003538B6">
      <w:pPr>
        <w:spacing w:after="0" w:line="276" w:lineRule="auto"/>
        <w:divId w:val="1432048484"/>
        <w:rPr>
          <w:rFonts w:ascii="Arial" w:eastAsia="Times New Roman" w:hAnsi="Arial" w:cs="Arial"/>
          <w:sz w:val="20"/>
          <w:szCs w:val="20"/>
          <w:lang w:val="en"/>
        </w:rPr>
      </w:pPr>
      <w:r w:rsidRPr="003538B6">
        <w:rPr>
          <w:rFonts w:ascii="Arial" w:eastAsia="Times New Roman" w:hAnsi="Arial" w:cs="Arial"/>
          <w:sz w:val="20"/>
          <w:szCs w:val="20"/>
          <w:lang w:val="en"/>
        </w:rPr>
        <w:t xml:space="preserve">       </w:t>
      </w:r>
      <w:r w:rsidR="00507165" w:rsidRPr="003538B6">
        <w:rPr>
          <w:rFonts w:ascii="Arial" w:eastAsia="Times New Roman" w:hAnsi="Arial" w:cs="Arial"/>
          <w:sz w:val="20"/>
          <w:szCs w:val="20"/>
          <w:lang w:val="en"/>
        </w:rPr>
        <w:t xml:space="preserve">consultation  </w:t>
      </w:r>
    </w:p>
    <w:p w14:paraId="76891EDC" w14:textId="77777777" w:rsidR="00507165" w:rsidRPr="003538B6" w:rsidRDefault="00507165" w:rsidP="003538B6">
      <w:pPr>
        <w:spacing w:after="0" w:line="276" w:lineRule="auto"/>
        <w:divId w:val="885021056"/>
        <w:rPr>
          <w:rFonts w:ascii="Arial" w:eastAsia="Times New Roman" w:hAnsi="Arial" w:cs="Arial"/>
          <w:sz w:val="20"/>
          <w:szCs w:val="20"/>
          <w:lang w:val="en"/>
        </w:rPr>
      </w:pPr>
      <w:r w:rsidRPr="003538B6">
        <w:rPr>
          <w:rFonts w:ascii="Arial" w:eastAsia="Times New Roman" w:hAnsi="Arial" w:cs="Arial"/>
          <w:sz w:val="20"/>
          <w:szCs w:val="20"/>
          <w:lang w:val="en"/>
        </w:rPr>
        <w:t xml:space="preserve">___ Not applicable  </w:t>
      </w:r>
    </w:p>
    <w:p w14:paraId="0571D463" w14:textId="77777777" w:rsidR="00507165" w:rsidRPr="003538B6" w:rsidRDefault="00507165" w:rsidP="003538B6">
      <w:pPr>
        <w:spacing w:after="0" w:line="276" w:lineRule="auto"/>
        <w:divId w:val="526722995"/>
        <w:rPr>
          <w:rFonts w:ascii="Arial" w:eastAsia="Times New Roman" w:hAnsi="Arial" w:cs="Arial"/>
          <w:sz w:val="20"/>
          <w:szCs w:val="20"/>
          <w:lang w:val="en"/>
        </w:rPr>
      </w:pPr>
    </w:p>
    <w:p w14:paraId="7AED942E" w14:textId="77777777" w:rsidR="00507165" w:rsidRPr="003538B6" w:rsidRDefault="00507165" w:rsidP="003538B6">
      <w:pPr>
        <w:spacing w:after="0" w:line="276" w:lineRule="auto"/>
        <w:divId w:val="599483563"/>
        <w:rPr>
          <w:rFonts w:ascii="Arial" w:eastAsia="Times New Roman" w:hAnsi="Arial" w:cs="Arial"/>
          <w:b/>
          <w:bCs/>
          <w:sz w:val="20"/>
          <w:szCs w:val="20"/>
          <w:lang w:val="en"/>
        </w:rPr>
      </w:pPr>
      <w:r w:rsidRPr="003538B6">
        <w:rPr>
          <w:rFonts w:ascii="Arial" w:eastAsia="Times New Roman" w:hAnsi="Arial" w:cs="Arial"/>
          <w:b/>
          <w:bCs/>
          <w:sz w:val="20"/>
          <w:szCs w:val="20"/>
          <w:lang w:val="en"/>
        </w:rPr>
        <w:t xml:space="preserve">SPECIMEN (Note </w:t>
      </w:r>
      <w:hyperlink w:anchor="N12634" w:tgtFrame="_top" w:history="1">
        <w:r w:rsidRPr="003538B6">
          <w:rPr>
            <w:rStyle w:val="Hyperlink"/>
            <w:rFonts w:ascii="Arial" w:eastAsia="Times New Roman" w:hAnsi="Arial" w:cs="Arial"/>
            <w:b/>
            <w:bCs/>
            <w:sz w:val="20"/>
            <w:szCs w:val="20"/>
            <w:lang w:val="en"/>
          </w:rPr>
          <w:t>B</w:t>
        </w:r>
      </w:hyperlink>
      <w:r w:rsidRPr="003538B6">
        <w:rPr>
          <w:rFonts w:ascii="Arial" w:eastAsia="Times New Roman" w:hAnsi="Arial" w:cs="Arial"/>
          <w:b/>
          <w:bCs/>
          <w:sz w:val="20"/>
          <w:szCs w:val="20"/>
          <w:lang w:val="en"/>
        </w:rPr>
        <w:t xml:space="preserve">) </w:t>
      </w:r>
    </w:p>
    <w:p w14:paraId="075AAE16" w14:textId="77777777" w:rsidR="00507165" w:rsidRPr="003538B6" w:rsidRDefault="00507165" w:rsidP="003538B6">
      <w:pPr>
        <w:spacing w:after="0" w:line="276" w:lineRule="auto"/>
        <w:divId w:val="526722995"/>
        <w:rPr>
          <w:rFonts w:ascii="Arial" w:eastAsia="Times New Roman" w:hAnsi="Arial" w:cs="Arial"/>
          <w:sz w:val="20"/>
          <w:szCs w:val="20"/>
          <w:lang w:val="en"/>
        </w:rPr>
      </w:pPr>
    </w:p>
    <w:p w14:paraId="3CD541C2" w14:textId="77777777" w:rsidR="00507165" w:rsidRPr="003538B6" w:rsidRDefault="00507165" w:rsidP="003538B6">
      <w:pPr>
        <w:spacing w:after="0" w:line="276" w:lineRule="auto"/>
        <w:divId w:val="252864838"/>
        <w:rPr>
          <w:rFonts w:ascii="Arial" w:eastAsia="Times New Roman" w:hAnsi="Arial" w:cs="Arial"/>
          <w:b/>
          <w:bCs/>
          <w:sz w:val="20"/>
          <w:szCs w:val="20"/>
          <w:lang w:val="en"/>
        </w:rPr>
      </w:pPr>
      <w:r w:rsidRPr="003538B6">
        <w:rPr>
          <w:rFonts w:ascii="Arial" w:eastAsia="Times New Roman" w:hAnsi="Arial" w:cs="Arial"/>
          <w:b/>
          <w:bCs/>
          <w:sz w:val="20"/>
          <w:szCs w:val="20"/>
          <w:lang w:val="en"/>
        </w:rPr>
        <w:t xml:space="preserve">Procedure (Note </w:t>
      </w:r>
      <w:hyperlink w:anchor="N12635" w:tgtFrame="_top" w:history="1">
        <w:r w:rsidRPr="003538B6">
          <w:rPr>
            <w:rStyle w:val="Hyperlink"/>
            <w:rFonts w:ascii="Arial" w:eastAsia="Times New Roman" w:hAnsi="Arial" w:cs="Arial"/>
            <w:b/>
            <w:bCs/>
            <w:sz w:val="20"/>
            <w:szCs w:val="20"/>
            <w:lang w:val="en"/>
          </w:rPr>
          <w:t>C</w:t>
        </w:r>
      </w:hyperlink>
      <w:r w:rsidRPr="003538B6">
        <w:rPr>
          <w:rFonts w:ascii="Arial" w:eastAsia="Times New Roman" w:hAnsi="Arial" w:cs="Arial"/>
          <w:b/>
          <w:bCs/>
          <w:sz w:val="20"/>
          <w:szCs w:val="20"/>
          <w:lang w:val="en"/>
        </w:rPr>
        <w:t xml:space="preserve">) </w:t>
      </w:r>
    </w:p>
    <w:p w14:paraId="5C48790E" w14:textId="77777777" w:rsidR="00507165" w:rsidRPr="003538B6" w:rsidRDefault="00507165" w:rsidP="003538B6">
      <w:pPr>
        <w:spacing w:after="0" w:line="276" w:lineRule="auto"/>
        <w:divId w:val="1052922562"/>
        <w:rPr>
          <w:rFonts w:ascii="Arial" w:eastAsia="Times New Roman" w:hAnsi="Arial" w:cs="Arial"/>
          <w:sz w:val="20"/>
          <w:szCs w:val="20"/>
          <w:lang w:val="en"/>
        </w:rPr>
      </w:pPr>
      <w:r w:rsidRPr="003538B6">
        <w:rPr>
          <w:rFonts w:ascii="Arial" w:eastAsia="Times New Roman" w:hAnsi="Arial" w:cs="Arial"/>
          <w:sz w:val="20"/>
          <w:szCs w:val="20"/>
          <w:lang w:val="en"/>
        </w:rPr>
        <w:t xml:space="preserve">___ Core needle biopsy  </w:t>
      </w:r>
    </w:p>
    <w:p w14:paraId="6358F629" w14:textId="77777777" w:rsidR="00507165" w:rsidRPr="003538B6" w:rsidRDefault="00507165" w:rsidP="003538B6">
      <w:pPr>
        <w:spacing w:after="0" w:line="276" w:lineRule="auto"/>
        <w:divId w:val="1961689687"/>
        <w:rPr>
          <w:rFonts w:ascii="Arial" w:eastAsia="Times New Roman" w:hAnsi="Arial" w:cs="Arial"/>
          <w:sz w:val="20"/>
          <w:szCs w:val="20"/>
          <w:lang w:val="en"/>
        </w:rPr>
      </w:pPr>
      <w:r w:rsidRPr="003538B6">
        <w:rPr>
          <w:rFonts w:ascii="Arial" w:eastAsia="Times New Roman" w:hAnsi="Arial" w:cs="Arial"/>
          <w:sz w:val="20"/>
          <w:szCs w:val="20"/>
          <w:lang w:val="en"/>
        </w:rPr>
        <w:t xml:space="preserve">___ Incisional biopsy  </w:t>
      </w:r>
    </w:p>
    <w:p w14:paraId="66E86832" w14:textId="77777777" w:rsidR="00507165" w:rsidRPr="003538B6" w:rsidRDefault="00507165" w:rsidP="003538B6">
      <w:pPr>
        <w:spacing w:after="0" w:line="276" w:lineRule="auto"/>
        <w:divId w:val="1046024180"/>
        <w:rPr>
          <w:rFonts w:ascii="Arial" w:eastAsia="Times New Roman" w:hAnsi="Arial" w:cs="Arial"/>
          <w:sz w:val="20"/>
          <w:szCs w:val="20"/>
          <w:lang w:val="en"/>
        </w:rPr>
      </w:pPr>
      <w:r w:rsidRPr="003538B6">
        <w:rPr>
          <w:rFonts w:ascii="Arial" w:eastAsia="Times New Roman" w:hAnsi="Arial" w:cs="Arial"/>
          <w:sz w:val="20"/>
          <w:szCs w:val="20"/>
          <w:lang w:val="en"/>
        </w:rPr>
        <w:t xml:space="preserve">___ Excisional biopsy  </w:t>
      </w:r>
    </w:p>
    <w:p w14:paraId="7CF2362E" w14:textId="77777777" w:rsidR="00507165" w:rsidRPr="003538B6" w:rsidRDefault="00507165" w:rsidP="003538B6">
      <w:pPr>
        <w:spacing w:after="0" w:line="276" w:lineRule="auto"/>
        <w:divId w:val="331300990"/>
        <w:rPr>
          <w:rFonts w:ascii="Arial" w:eastAsia="Times New Roman" w:hAnsi="Arial" w:cs="Arial"/>
          <w:sz w:val="20"/>
          <w:szCs w:val="20"/>
          <w:lang w:val="en"/>
        </w:rPr>
      </w:pPr>
      <w:r w:rsidRPr="003538B6">
        <w:rPr>
          <w:rFonts w:ascii="Arial" w:eastAsia="Times New Roman" w:hAnsi="Arial" w:cs="Arial"/>
          <w:sz w:val="20"/>
          <w:szCs w:val="20"/>
          <w:lang w:val="en"/>
        </w:rPr>
        <w:t xml:space="preserve">___ Other (specify): _________________ </w:t>
      </w:r>
    </w:p>
    <w:p w14:paraId="731571C0" w14:textId="77777777" w:rsidR="00507165" w:rsidRPr="003538B6" w:rsidRDefault="00507165" w:rsidP="003538B6">
      <w:pPr>
        <w:spacing w:after="0" w:line="276" w:lineRule="auto"/>
        <w:divId w:val="1232471018"/>
        <w:rPr>
          <w:rFonts w:ascii="Arial" w:eastAsia="Times New Roman" w:hAnsi="Arial" w:cs="Arial"/>
          <w:sz w:val="20"/>
          <w:szCs w:val="20"/>
          <w:lang w:val="en"/>
        </w:rPr>
      </w:pPr>
      <w:r w:rsidRPr="003538B6">
        <w:rPr>
          <w:rFonts w:ascii="Arial" w:eastAsia="Times New Roman" w:hAnsi="Arial" w:cs="Arial"/>
          <w:sz w:val="20"/>
          <w:szCs w:val="20"/>
          <w:lang w:val="en"/>
        </w:rPr>
        <w:t xml:space="preserve">___ Not specified  </w:t>
      </w:r>
    </w:p>
    <w:p w14:paraId="18B9DA73" w14:textId="77777777" w:rsidR="00507165" w:rsidRPr="003538B6" w:rsidRDefault="00507165" w:rsidP="003538B6">
      <w:pPr>
        <w:spacing w:after="0" w:line="276" w:lineRule="auto"/>
        <w:divId w:val="526722995"/>
        <w:rPr>
          <w:rFonts w:ascii="Arial" w:eastAsia="Times New Roman" w:hAnsi="Arial" w:cs="Arial"/>
          <w:sz w:val="20"/>
          <w:szCs w:val="20"/>
          <w:lang w:val="en"/>
        </w:rPr>
      </w:pPr>
    </w:p>
    <w:p w14:paraId="2CFE1F75" w14:textId="77777777" w:rsidR="00507165" w:rsidRPr="003538B6" w:rsidRDefault="00507165" w:rsidP="003538B6">
      <w:pPr>
        <w:spacing w:after="0" w:line="276" w:lineRule="auto"/>
        <w:divId w:val="647980446"/>
        <w:rPr>
          <w:rFonts w:ascii="Arial" w:eastAsia="Times New Roman" w:hAnsi="Arial" w:cs="Arial"/>
          <w:b/>
          <w:bCs/>
          <w:sz w:val="20"/>
          <w:szCs w:val="20"/>
          <w:lang w:val="en"/>
        </w:rPr>
      </w:pPr>
      <w:r w:rsidRPr="003538B6">
        <w:rPr>
          <w:rFonts w:ascii="Arial" w:eastAsia="Times New Roman" w:hAnsi="Arial" w:cs="Arial"/>
          <w:b/>
          <w:bCs/>
          <w:sz w:val="20"/>
          <w:szCs w:val="20"/>
          <w:lang w:val="en"/>
        </w:rPr>
        <w:t xml:space="preserve">TUMOR  </w:t>
      </w:r>
    </w:p>
    <w:p w14:paraId="2C098F64" w14:textId="77777777" w:rsidR="00507165" w:rsidRPr="003538B6" w:rsidRDefault="00507165" w:rsidP="003538B6">
      <w:pPr>
        <w:spacing w:after="0" w:line="276" w:lineRule="auto"/>
        <w:divId w:val="526722995"/>
        <w:rPr>
          <w:rFonts w:ascii="Arial" w:eastAsia="Times New Roman" w:hAnsi="Arial" w:cs="Arial"/>
          <w:sz w:val="20"/>
          <w:szCs w:val="20"/>
          <w:lang w:val="en"/>
        </w:rPr>
      </w:pPr>
    </w:p>
    <w:p w14:paraId="05CEB889" w14:textId="77777777" w:rsidR="00507165" w:rsidRPr="003538B6" w:rsidRDefault="00507165" w:rsidP="003538B6">
      <w:pPr>
        <w:spacing w:after="0" w:line="276" w:lineRule="auto"/>
        <w:divId w:val="146170680"/>
        <w:rPr>
          <w:rFonts w:ascii="Arial" w:eastAsia="Times New Roman" w:hAnsi="Arial" w:cs="Arial"/>
          <w:b/>
          <w:bCs/>
          <w:sz w:val="20"/>
          <w:szCs w:val="20"/>
          <w:lang w:val="en"/>
        </w:rPr>
      </w:pPr>
      <w:r w:rsidRPr="003538B6">
        <w:rPr>
          <w:rFonts w:ascii="Arial" w:eastAsia="Times New Roman" w:hAnsi="Arial" w:cs="Arial"/>
          <w:b/>
          <w:bCs/>
          <w:sz w:val="20"/>
          <w:szCs w:val="20"/>
          <w:lang w:val="en"/>
        </w:rPr>
        <w:t xml:space="preserve">Tumor Site  </w:t>
      </w:r>
    </w:p>
    <w:p w14:paraId="668A2500" w14:textId="77777777" w:rsidR="00507165" w:rsidRPr="003538B6" w:rsidRDefault="00507165" w:rsidP="003538B6">
      <w:pPr>
        <w:spacing w:after="0" w:line="276" w:lineRule="auto"/>
        <w:divId w:val="2052025095"/>
        <w:rPr>
          <w:rFonts w:ascii="Arial" w:eastAsia="Times New Roman" w:hAnsi="Arial" w:cs="Arial"/>
          <w:sz w:val="20"/>
          <w:szCs w:val="20"/>
          <w:lang w:val="en"/>
        </w:rPr>
      </w:pPr>
      <w:r w:rsidRPr="003538B6">
        <w:rPr>
          <w:rFonts w:ascii="Arial" w:eastAsia="Times New Roman" w:hAnsi="Arial" w:cs="Arial"/>
          <w:sz w:val="20"/>
          <w:szCs w:val="20"/>
          <w:lang w:val="en"/>
        </w:rPr>
        <w:t xml:space="preserve">___ Bile duct  </w:t>
      </w:r>
    </w:p>
    <w:p w14:paraId="5CBA6AE8" w14:textId="77777777" w:rsidR="00507165" w:rsidRPr="003538B6" w:rsidRDefault="00507165" w:rsidP="003538B6">
      <w:pPr>
        <w:spacing w:after="0" w:line="276" w:lineRule="auto"/>
        <w:divId w:val="286619543"/>
        <w:rPr>
          <w:rFonts w:ascii="Arial" w:eastAsia="Times New Roman" w:hAnsi="Arial" w:cs="Arial"/>
          <w:sz w:val="20"/>
          <w:szCs w:val="20"/>
          <w:lang w:val="en"/>
        </w:rPr>
      </w:pPr>
      <w:r w:rsidRPr="003538B6">
        <w:rPr>
          <w:rFonts w:ascii="Arial" w:eastAsia="Times New Roman" w:hAnsi="Arial" w:cs="Arial"/>
          <w:sz w:val="20"/>
          <w:szCs w:val="20"/>
          <w:lang w:val="en"/>
        </w:rPr>
        <w:t xml:space="preserve">___ Bladder / prostate  </w:t>
      </w:r>
    </w:p>
    <w:p w14:paraId="76A4346C" w14:textId="77777777" w:rsidR="00507165" w:rsidRPr="003538B6" w:rsidRDefault="00507165" w:rsidP="003538B6">
      <w:pPr>
        <w:spacing w:after="0" w:line="276" w:lineRule="auto"/>
        <w:divId w:val="85461388"/>
        <w:rPr>
          <w:rFonts w:ascii="Arial" w:eastAsia="Times New Roman" w:hAnsi="Arial" w:cs="Arial"/>
          <w:sz w:val="20"/>
          <w:szCs w:val="20"/>
          <w:lang w:val="en"/>
        </w:rPr>
      </w:pPr>
      <w:r w:rsidRPr="003538B6">
        <w:rPr>
          <w:rFonts w:ascii="Arial" w:eastAsia="Times New Roman" w:hAnsi="Arial" w:cs="Arial"/>
          <w:sz w:val="20"/>
          <w:szCs w:val="20"/>
          <w:lang w:val="en"/>
        </w:rPr>
        <w:t xml:space="preserve">___ Cranial / </w:t>
      </w:r>
      <w:proofErr w:type="spellStart"/>
      <w:r w:rsidRPr="003538B6">
        <w:rPr>
          <w:rFonts w:ascii="Arial" w:eastAsia="Times New Roman" w:hAnsi="Arial" w:cs="Arial"/>
          <w:sz w:val="20"/>
          <w:szCs w:val="20"/>
          <w:lang w:val="en"/>
        </w:rPr>
        <w:t>parameningeal</w:t>
      </w:r>
      <w:proofErr w:type="spellEnd"/>
      <w:r w:rsidRPr="003538B6">
        <w:rPr>
          <w:rFonts w:ascii="Arial" w:eastAsia="Times New Roman" w:hAnsi="Arial" w:cs="Arial"/>
          <w:sz w:val="20"/>
          <w:szCs w:val="20"/>
          <w:lang w:val="en"/>
        </w:rPr>
        <w:t xml:space="preserve">  </w:t>
      </w:r>
    </w:p>
    <w:p w14:paraId="147C13E4" w14:textId="77777777" w:rsidR="00507165" w:rsidRPr="003538B6" w:rsidRDefault="00507165" w:rsidP="003538B6">
      <w:pPr>
        <w:spacing w:after="0" w:line="276" w:lineRule="auto"/>
        <w:divId w:val="1015881413"/>
        <w:rPr>
          <w:rFonts w:ascii="Arial" w:eastAsia="Times New Roman" w:hAnsi="Arial" w:cs="Arial"/>
          <w:sz w:val="20"/>
          <w:szCs w:val="20"/>
          <w:lang w:val="en"/>
        </w:rPr>
      </w:pPr>
      <w:r w:rsidRPr="003538B6">
        <w:rPr>
          <w:rFonts w:ascii="Arial" w:eastAsia="Times New Roman" w:hAnsi="Arial" w:cs="Arial"/>
          <w:sz w:val="20"/>
          <w:szCs w:val="20"/>
          <w:lang w:val="en"/>
        </w:rPr>
        <w:t xml:space="preserve">___ Extremity  </w:t>
      </w:r>
    </w:p>
    <w:p w14:paraId="7713C0A8" w14:textId="77777777" w:rsidR="00507165" w:rsidRPr="003538B6" w:rsidRDefault="00507165" w:rsidP="003538B6">
      <w:pPr>
        <w:spacing w:after="0" w:line="276" w:lineRule="auto"/>
        <w:divId w:val="214854665"/>
        <w:rPr>
          <w:rFonts w:ascii="Arial" w:eastAsia="Times New Roman" w:hAnsi="Arial" w:cs="Arial"/>
          <w:sz w:val="20"/>
          <w:szCs w:val="20"/>
          <w:lang w:val="en"/>
        </w:rPr>
      </w:pPr>
      <w:r w:rsidRPr="003538B6">
        <w:rPr>
          <w:rFonts w:ascii="Arial" w:eastAsia="Times New Roman" w:hAnsi="Arial" w:cs="Arial"/>
          <w:sz w:val="20"/>
          <w:szCs w:val="20"/>
          <w:lang w:val="en"/>
        </w:rPr>
        <w:t xml:space="preserve">___ Genitourinary (excluding bladder / prostate)  </w:t>
      </w:r>
    </w:p>
    <w:p w14:paraId="4BD2DB07" w14:textId="77777777" w:rsidR="00507165" w:rsidRPr="003538B6" w:rsidRDefault="00507165" w:rsidP="003538B6">
      <w:pPr>
        <w:spacing w:after="0" w:line="276" w:lineRule="auto"/>
        <w:divId w:val="1141925868"/>
        <w:rPr>
          <w:rFonts w:ascii="Arial" w:eastAsia="Times New Roman" w:hAnsi="Arial" w:cs="Arial"/>
          <w:sz w:val="20"/>
          <w:szCs w:val="20"/>
          <w:lang w:val="en"/>
        </w:rPr>
      </w:pPr>
      <w:r w:rsidRPr="003538B6">
        <w:rPr>
          <w:rFonts w:ascii="Arial" w:eastAsia="Times New Roman" w:hAnsi="Arial" w:cs="Arial"/>
          <w:sz w:val="20"/>
          <w:szCs w:val="20"/>
          <w:lang w:val="en"/>
        </w:rPr>
        <w:t xml:space="preserve">___ Head and neck (excluding </w:t>
      </w:r>
      <w:proofErr w:type="spellStart"/>
      <w:r w:rsidRPr="003538B6">
        <w:rPr>
          <w:rFonts w:ascii="Arial" w:eastAsia="Times New Roman" w:hAnsi="Arial" w:cs="Arial"/>
          <w:sz w:val="20"/>
          <w:szCs w:val="20"/>
          <w:lang w:val="en"/>
        </w:rPr>
        <w:t>parameningeal</w:t>
      </w:r>
      <w:proofErr w:type="spellEnd"/>
      <w:r w:rsidRPr="003538B6">
        <w:rPr>
          <w:rFonts w:ascii="Arial" w:eastAsia="Times New Roman" w:hAnsi="Arial" w:cs="Arial"/>
          <w:sz w:val="20"/>
          <w:szCs w:val="20"/>
          <w:lang w:val="en"/>
        </w:rPr>
        <w:t xml:space="preserve">)  </w:t>
      </w:r>
    </w:p>
    <w:p w14:paraId="732967E4" w14:textId="77777777" w:rsidR="00507165" w:rsidRPr="003538B6" w:rsidRDefault="00507165" w:rsidP="003538B6">
      <w:pPr>
        <w:spacing w:after="0" w:line="276" w:lineRule="auto"/>
        <w:divId w:val="16349078"/>
        <w:rPr>
          <w:rFonts w:ascii="Arial" w:eastAsia="Times New Roman" w:hAnsi="Arial" w:cs="Arial"/>
          <w:sz w:val="20"/>
          <w:szCs w:val="20"/>
          <w:lang w:val="en"/>
        </w:rPr>
      </w:pPr>
      <w:r w:rsidRPr="003538B6">
        <w:rPr>
          <w:rFonts w:ascii="Arial" w:eastAsia="Times New Roman" w:hAnsi="Arial" w:cs="Arial"/>
          <w:sz w:val="20"/>
          <w:szCs w:val="20"/>
          <w:lang w:val="en"/>
        </w:rPr>
        <w:t xml:space="preserve">___ Orbit  </w:t>
      </w:r>
    </w:p>
    <w:p w14:paraId="1683998E" w14:textId="7FC8B55B" w:rsidR="00507165" w:rsidRPr="003538B6" w:rsidRDefault="00507165" w:rsidP="003538B6">
      <w:pPr>
        <w:spacing w:after="0" w:line="276" w:lineRule="auto"/>
        <w:divId w:val="1709987041"/>
        <w:rPr>
          <w:rFonts w:ascii="Arial" w:eastAsia="Times New Roman" w:hAnsi="Arial" w:cs="Arial"/>
          <w:sz w:val="20"/>
          <w:szCs w:val="20"/>
          <w:lang w:val="en"/>
        </w:rPr>
      </w:pPr>
      <w:r w:rsidRPr="003538B6">
        <w:rPr>
          <w:rFonts w:ascii="Arial" w:eastAsia="Times New Roman" w:hAnsi="Arial" w:cs="Arial"/>
          <w:sz w:val="20"/>
          <w:szCs w:val="20"/>
          <w:lang w:val="en"/>
        </w:rPr>
        <w:t>___ Other(s) (includes trunk, retroperitoneum, etc.) (specify</w:t>
      </w:r>
      <w:r w:rsidR="00C532A6" w:rsidRPr="003538B6">
        <w:rPr>
          <w:rFonts w:ascii="Arial" w:eastAsia="Times New Roman" w:hAnsi="Arial" w:cs="Arial"/>
          <w:sz w:val="20"/>
          <w:szCs w:val="20"/>
          <w:lang w:val="en"/>
        </w:rPr>
        <w:t xml:space="preserve">): </w:t>
      </w:r>
      <w:r w:rsidRPr="003538B6">
        <w:rPr>
          <w:rFonts w:ascii="Arial" w:eastAsia="Times New Roman" w:hAnsi="Arial" w:cs="Arial"/>
          <w:sz w:val="20"/>
          <w:szCs w:val="20"/>
          <w:lang w:val="en"/>
        </w:rPr>
        <w:t xml:space="preserve">________________ </w:t>
      </w:r>
    </w:p>
    <w:p w14:paraId="51A69CA6" w14:textId="77777777" w:rsidR="00507165" w:rsidRPr="003538B6" w:rsidRDefault="00507165" w:rsidP="003538B6">
      <w:pPr>
        <w:spacing w:after="0" w:line="276" w:lineRule="auto"/>
        <w:divId w:val="1598781947"/>
        <w:rPr>
          <w:rFonts w:ascii="Arial" w:eastAsia="Times New Roman" w:hAnsi="Arial" w:cs="Arial"/>
          <w:sz w:val="20"/>
          <w:szCs w:val="20"/>
          <w:lang w:val="en"/>
        </w:rPr>
      </w:pPr>
      <w:r w:rsidRPr="003538B6">
        <w:rPr>
          <w:rFonts w:ascii="Arial" w:eastAsia="Times New Roman" w:hAnsi="Arial" w:cs="Arial"/>
          <w:sz w:val="20"/>
          <w:szCs w:val="20"/>
          <w:lang w:val="en"/>
        </w:rPr>
        <w:t xml:space="preserve">___ Not specified  </w:t>
      </w:r>
    </w:p>
    <w:p w14:paraId="7FD471C1" w14:textId="77777777" w:rsidR="00507165" w:rsidRPr="003538B6" w:rsidRDefault="00507165" w:rsidP="003538B6">
      <w:pPr>
        <w:spacing w:after="0" w:line="276" w:lineRule="auto"/>
        <w:divId w:val="526722995"/>
        <w:rPr>
          <w:rFonts w:ascii="Arial" w:eastAsia="Times New Roman" w:hAnsi="Arial" w:cs="Arial"/>
          <w:sz w:val="20"/>
          <w:szCs w:val="20"/>
          <w:lang w:val="en"/>
        </w:rPr>
      </w:pPr>
    </w:p>
    <w:p w14:paraId="141CF712" w14:textId="77777777" w:rsidR="00507165" w:rsidRPr="003538B6" w:rsidRDefault="00507165" w:rsidP="003538B6">
      <w:pPr>
        <w:spacing w:after="0" w:line="276" w:lineRule="auto"/>
        <w:divId w:val="833228959"/>
        <w:rPr>
          <w:rFonts w:ascii="Arial" w:eastAsia="Times New Roman" w:hAnsi="Arial" w:cs="Arial"/>
          <w:b/>
          <w:bCs/>
          <w:sz w:val="20"/>
          <w:szCs w:val="20"/>
          <w:lang w:val="en"/>
        </w:rPr>
      </w:pPr>
      <w:r w:rsidRPr="003538B6">
        <w:rPr>
          <w:rFonts w:ascii="Arial" w:eastAsia="Times New Roman" w:hAnsi="Arial" w:cs="Arial"/>
          <w:b/>
          <w:bCs/>
          <w:sz w:val="20"/>
          <w:szCs w:val="20"/>
          <w:lang w:val="en"/>
        </w:rPr>
        <w:t xml:space="preserve">Tumor Size (required only for excisional biopsy)  </w:t>
      </w:r>
    </w:p>
    <w:p w14:paraId="363F2E0E" w14:textId="77777777" w:rsidR="00507165" w:rsidRPr="003538B6" w:rsidRDefault="00507165" w:rsidP="003538B6">
      <w:pPr>
        <w:spacing w:after="0" w:line="276" w:lineRule="auto"/>
        <w:divId w:val="637876282"/>
        <w:rPr>
          <w:rFonts w:ascii="Arial" w:eastAsia="Times New Roman" w:hAnsi="Arial" w:cs="Arial"/>
          <w:sz w:val="20"/>
          <w:szCs w:val="20"/>
          <w:lang w:val="en"/>
        </w:rPr>
      </w:pPr>
      <w:r w:rsidRPr="003538B6">
        <w:rPr>
          <w:rFonts w:ascii="Arial" w:eastAsia="Times New Roman" w:hAnsi="Arial" w:cs="Arial"/>
          <w:sz w:val="20"/>
          <w:szCs w:val="20"/>
          <w:lang w:val="en"/>
        </w:rPr>
        <w:t xml:space="preserve">___ Not applicable  </w:t>
      </w:r>
    </w:p>
    <w:p w14:paraId="30D691A0" w14:textId="77777777" w:rsidR="00507165" w:rsidRPr="003538B6" w:rsidRDefault="00507165" w:rsidP="003538B6">
      <w:pPr>
        <w:spacing w:after="0" w:line="276" w:lineRule="auto"/>
        <w:divId w:val="888537717"/>
        <w:rPr>
          <w:rFonts w:ascii="Arial" w:eastAsia="Times New Roman" w:hAnsi="Arial" w:cs="Arial"/>
          <w:sz w:val="20"/>
          <w:szCs w:val="20"/>
          <w:lang w:val="en"/>
        </w:rPr>
      </w:pPr>
      <w:r w:rsidRPr="003538B6">
        <w:rPr>
          <w:rFonts w:ascii="Arial" w:eastAsia="Times New Roman" w:hAnsi="Arial" w:cs="Arial"/>
          <w:sz w:val="20"/>
          <w:szCs w:val="20"/>
          <w:lang w:val="en"/>
        </w:rPr>
        <w:t>___ Greatest dimension in Centimeters (cm): _________________ cm</w:t>
      </w:r>
    </w:p>
    <w:p w14:paraId="329D65FE" w14:textId="77777777" w:rsidR="00507165" w:rsidRPr="003538B6" w:rsidRDefault="00507165" w:rsidP="003538B6">
      <w:pPr>
        <w:spacing w:after="0" w:line="276" w:lineRule="auto"/>
        <w:ind w:firstLine="240"/>
        <w:divId w:val="1254630481"/>
        <w:rPr>
          <w:rFonts w:ascii="Arial" w:eastAsia="Times New Roman" w:hAnsi="Arial" w:cs="Arial"/>
          <w:b/>
          <w:bCs/>
          <w:sz w:val="20"/>
          <w:szCs w:val="20"/>
          <w:lang w:val="en"/>
        </w:rPr>
      </w:pPr>
      <w:r w:rsidRPr="003538B6">
        <w:rPr>
          <w:rFonts w:ascii="Arial" w:eastAsia="Times New Roman" w:hAnsi="Arial" w:cs="Arial"/>
          <w:b/>
          <w:bCs/>
          <w:sz w:val="20"/>
          <w:szCs w:val="20"/>
          <w:lang w:val="en"/>
        </w:rPr>
        <w:t>+Additional Dimension in Centimeters (cm): ____ x ____ cm</w:t>
      </w:r>
    </w:p>
    <w:p w14:paraId="5B5E83F5" w14:textId="77777777" w:rsidR="00507165" w:rsidRPr="003538B6" w:rsidRDefault="00507165" w:rsidP="003538B6">
      <w:pPr>
        <w:spacing w:after="0" w:line="276" w:lineRule="auto"/>
        <w:divId w:val="1238513082"/>
        <w:rPr>
          <w:rFonts w:ascii="Arial" w:eastAsia="Times New Roman" w:hAnsi="Arial" w:cs="Arial"/>
          <w:sz w:val="20"/>
          <w:szCs w:val="20"/>
          <w:lang w:val="en"/>
        </w:rPr>
      </w:pPr>
      <w:r w:rsidRPr="003538B6">
        <w:rPr>
          <w:rFonts w:ascii="Arial" w:eastAsia="Times New Roman" w:hAnsi="Arial" w:cs="Arial"/>
          <w:sz w:val="20"/>
          <w:szCs w:val="20"/>
          <w:lang w:val="en"/>
        </w:rPr>
        <w:t xml:space="preserve">___ Cannot be determined (explain): _________________ </w:t>
      </w:r>
    </w:p>
    <w:p w14:paraId="53F9412B" w14:textId="77777777" w:rsidR="00507165" w:rsidRPr="003538B6" w:rsidRDefault="00507165" w:rsidP="003538B6">
      <w:pPr>
        <w:spacing w:after="0" w:line="276" w:lineRule="auto"/>
        <w:divId w:val="526722995"/>
        <w:rPr>
          <w:rFonts w:ascii="Arial" w:eastAsia="Times New Roman" w:hAnsi="Arial" w:cs="Arial"/>
          <w:sz w:val="20"/>
          <w:szCs w:val="20"/>
          <w:lang w:val="en"/>
        </w:rPr>
      </w:pPr>
    </w:p>
    <w:p w14:paraId="1C45EF6E" w14:textId="77777777" w:rsidR="00507165" w:rsidRPr="003538B6" w:rsidRDefault="00507165" w:rsidP="003538B6">
      <w:pPr>
        <w:spacing w:after="0" w:line="276" w:lineRule="auto"/>
        <w:divId w:val="740520798"/>
        <w:rPr>
          <w:rFonts w:ascii="Arial" w:eastAsia="Times New Roman" w:hAnsi="Arial" w:cs="Arial"/>
          <w:b/>
          <w:bCs/>
          <w:sz w:val="20"/>
          <w:szCs w:val="20"/>
          <w:lang w:val="en"/>
        </w:rPr>
      </w:pPr>
      <w:r w:rsidRPr="003538B6">
        <w:rPr>
          <w:rFonts w:ascii="Arial" w:eastAsia="Times New Roman" w:hAnsi="Arial" w:cs="Arial"/>
          <w:b/>
          <w:bCs/>
          <w:sz w:val="20"/>
          <w:szCs w:val="20"/>
          <w:lang w:val="en"/>
        </w:rPr>
        <w:t xml:space="preserve">Histologic Type (Note </w:t>
      </w:r>
      <w:hyperlink w:anchor="N12636" w:tgtFrame="_top" w:history="1">
        <w:r w:rsidRPr="003538B6">
          <w:rPr>
            <w:rStyle w:val="Hyperlink"/>
            <w:rFonts w:ascii="Arial" w:eastAsia="Times New Roman" w:hAnsi="Arial" w:cs="Arial"/>
            <w:b/>
            <w:bCs/>
            <w:sz w:val="20"/>
            <w:szCs w:val="20"/>
            <w:lang w:val="en"/>
          </w:rPr>
          <w:t>D</w:t>
        </w:r>
      </w:hyperlink>
      <w:r w:rsidRPr="003538B6">
        <w:rPr>
          <w:rFonts w:ascii="Arial" w:eastAsia="Times New Roman" w:hAnsi="Arial" w:cs="Arial"/>
          <w:b/>
          <w:bCs/>
          <w:sz w:val="20"/>
          <w:szCs w:val="20"/>
          <w:lang w:val="en"/>
        </w:rPr>
        <w:t xml:space="preserve">) </w:t>
      </w:r>
    </w:p>
    <w:p w14:paraId="41FF1C83" w14:textId="77777777" w:rsidR="00507165" w:rsidRPr="003538B6" w:rsidRDefault="00507165" w:rsidP="003538B6">
      <w:pPr>
        <w:spacing w:after="0" w:line="276" w:lineRule="auto"/>
        <w:divId w:val="111437325"/>
        <w:rPr>
          <w:rFonts w:ascii="Arial" w:eastAsia="Times New Roman" w:hAnsi="Arial" w:cs="Arial"/>
          <w:sz w:val="20"/>
          <w:szCs w:val="20"/>
          <w:lang w:val="en"/>
        </w:rPr>
      </w:pPr>
      <w:r w:rsidRPr="003538B6">
        <w:rPr>
          <w:rFonts w:ascii="Arial" w:eastAsia="Times New Roman" w:hAnsi="Arial" w:cs="Arial"/>
          <w:sz w:val="20"/>
          <w:szCs w:val="20"/>
          <w:lang w:val="en"/>
        </w:rPr>
        <w:t xml:space="preserve">___ Embryonal  </w:t>
      </w:r>
    </w:p>
    <w:p w14:paraId="72F5A75A" w14:textId="77777777" w:rsidR="00507165" w:rsidRPr="003538B6" w:rsidRDefault="00507165" w:rsidP="003538B6">
      <w:pPr>
        <w:spacing w:after="0" w:line="276" w:lineRule="auto"/>
        <w:divId w:val="584727259"/>
        <w:rPr>
          <w:rFonts w:ascii="Arial" w:eastAsia="Times New Roman" w:hAnsi="Arial" w:cs="Arial"/>
          <w:sz w:val="20"/>
          <w:szCs w:val="20"/>
          <w:lang w:val="en"/>
        </w:rPr>
      </w:pPr>
      <w:r w:rsidRPr="003538B6">
        <w:rPr>
          <w:rFonts w:ascii="Arial" w:eastAsia="Times New Roman" w:hAnsi="Arial" w:cs="Arial"/>
          <w:sz w:val="20"/>
          <w:szCs w:val="20"/>
          <w:lang w:val="en"/>
        </w:rPr>
        <w:t xml:space="preserve">___ Alveolar  </w:t>
      </w:r>
    </w:p>
    <w:p w14:paraId="552218C3" w14:textId="77777777" w:rsidR="00507165" w:rsidRPr="003538B6" w:rsidRDefault="00507165" w:rsidP="003538B6">
      <w:pPr>
        <w:spacing w:after="0" w:line="276" w:lineRule="auto"/>
        <w:divId w:val="589963"/>
        <w:rPr>
          <w:rFonts w:ascii="Arial" w:eastAsia="Times New Roman" w:hAnsi="Arial" w:cs="Arial"/>
          <w:sz w:val="20"/>
          <w:szCs w:val="20"/>
          <w:lang w:val="en"/>
        </w:rPr>
      </w:pPr>
      <w:r w:rsidRPr="003538B6">
        <w:rPr>
          <w:rFonts w:ascii="Arial" w:eastAsia="Times New Roman" w:hAnsi="Arial" w:cs="Arial"/>
          <w:sz w:val="20"/>
          <w:szCs w:val="20"/>
          <w:lang w:val="en"/>
        </w:rPr>
        <w:t xml:space="preserve">___ Spindle cell / sclerosing  </w:t>
      </w:r>
    </w:p>
    <w:p w14:paraId="181CCE6E" w14:textId="77777777" w:rsidR="00507165" w:rsidRPr="003538B6" w:rsidRDefault="00507165" w:rsidP="003538B6">
      <w:pPr>
        <w:spacing w:after="0" w:line="276" w:lineRule="auto"/>
        <w:divId w:val="1839031236"/>
        <w:rPr>
          <w:rFonts w:ascii="Arial" w:eastAsia="Times New Roman" w:hAnsi="Arial" w:cs="Arial"/>
          <w:sz w:val="20"/>
          <w:szCs w:val="20"/>
          <w:lang w:val="en"/>
        </w:rPr>
      </w:pPr>
      <w:r w:rsidRPr="003538B6">
        <w:rPr>
          <w:rFonts w:ascii="Arial" w:eastAsia="Times New Roman" w:hAnsi="Arial" w:cs="Arial"/>
          <w:sz w:val="20"/>
          <w:szCs w:val="20"/>
          <w:lang w:val="en"/>
        </w:rPr>
        <w:t xml:space="preserve">___ Ectomesenchymoma  </w:t>
      </w:r>
    </w:p>
    <w:p w14:paraId="2428006B" w14:textId="77777777" w:rsidR="00507165" w:rsidRPr="003538B6" w:rsidRDefault="00507165" w:rsidP="003538B6">
      <w:pPr>
        <w:spacing w:after="0" w:line="276" w:lineRule="auto"/>
        <w:divId w:val="1789811217"/>
        <w:rPr>
          <w:rFonts w:ascii="Arial" w:eastAsia="Times New Roman" w:hAnsi="Arial" w:cs="Arial"/>
          <w:sz w:val="20"/>
          <w:szCs w:val="20"/>
          <w:lang w:val="en"/>
        </w:rPr>
      </w:pPr>
      <w:r w:rsidRPr="003538B6">
        <w:rPr>
          <w:rFonts w:ascii="Arial" w:eastAsia="Times New Roman" w:hAnsi="Arial" w:cs="Arial"/>
          <w:sz w:val="20"/>
          <w:szCs w:val="20"/>
          <w:lang w:val="en"/>
        </w:rPr>
        <w:lastRenderedPageBreak/>
        <w:t xml:space="preserve">___ Rhabdomyosarcoma, not otherwise specified (NOS): _________________ </w:t>
      </w:r>
    </w:p>
    <w:p w14:paraId="2DA4D407" w14:textId="77777777" w:rsidR="00507165" w:rsidRPr="003538B6" w:rsidRDefault="00507165" w:rsidP="003538B6">
      <w:pPr>
        <w:spacing w:after="0" w:line="276" w:lineRule="auto"/>
        <w:divId w:val="1388917036"/>
        <w:rPr>
          <w:rFonts w:ascii="Arial" w:eastAsia="Times New Roman" w:hAnsi="Arial" w:cs="Arial"/>
          <w:sz w:val="20"/>
          <w:szCs w:val="20"/>
          <w:lang w:val="en"/>
        </w:rPr>
      </w:pPr>
      <w:r w:rsidRPr="003538B6">
        <w:rPr>
          <w:rFonts w:ascii="Arial" w:eastAsia="Times New Roman" w:hAnsi="Arial" w:cs="Arial"/>
          <w:sz w:val="20"/>
          <w:szCs w:val="20"/>
          <w:lang w:val="en"/>
        </w:rPr>
        <w:t xml:space="preserve">___ Other (specify): _________________ </w:t>
      </w:r>
    </w:p>
    <w:p w14:paraId="2766CB24" w14:textId="77777777" w:rsidR="00507165" w:rsidRPr="003538B6" w:rsidRDefault="00507165" w:rsidP="003538B6">
      <w:pPr>
        <w:spacing w:after="0" w:line="276" w:lineRule="auto"/>
        <w:ind w:firstLine="240"/>
        <w:divId w:val="1987123974"/>
        <w:rPr>
          <w:rFonts w:ascii="Arial" w:eastAsia="Times New Roman" w:hAnsi="Arial" w:cs="Arial"/>
          <w:b/>
          <w:bCs/>
          <w:sz w:val="20"/>
          <w:szCs w:val="20"/>
          <w:lang w:val="en"/>
        </w:rPr>
      </w:pPr>
      <w:r w:rsidRPr="003538B6">
        <w:rPr>
          <w:rFonts w:ascii="Arial" w:eastAsia="Times New Roman" w:hAnsi="Arial" w:cs="Arial"/>
          <w:b/>
          <w:bCs/>
          <w:sz w:val="20"/>
          <w:szCs w:val="20"/>
          <w:lang w:val="en"/>
        </w:rPr>
        <w:t xml:space="preserve">+Histologic Type Comment: _________________ </w:t>
      </w:r>
    </w:p>
    <w:p w14:paraId="2D8BD934" w14:textId="77777777" w:rsidR="00507165" w:rsidRPr="003538B6" w:rsidRDefault="00507165" w:rsidP="003538B6">
      <w:pPr>
        <w:spacing w:after="0" w:line="276" w:lineRule="auto"/>
        <w:divId w:val="526722995"/>
        <w:rPr>
          <w:rFonts w:ascii="Arial" w:eastAsia="Times New Roman" w:hAnsi="Arial" w:cs="Arial"/>
          <w:sz w:val="20"/>
          <w:szCs w:val="20"/>
          <w:lang w:val="en"/>
        </w:rPr>
      </w:pPr>
    </w:p>
    <w:p w14:paraId="69187169" w14:textId="77777777" w:rsidR="00507165" w:rsidRPr="003538B6" w:rsidRDefault="00507165" w:rsidP="003538B6">
      <w:pPr>
        <w:spacing w:after="0" w:line="276" w:lineRule="auto"/>
        <w:divId w:val="1420902572"/>
        <w:rPr>
          <w:rFonts w:ascii="Arial" w:eastAsia="Times New Roman" w:hAnsi="Arial" w:cs="Arial"/>
          <w:b/>
          <w:bCs/>
          <w:sz w:val="20"/>
          <w:szCs w:val="20"/>
          <w:lang w:val="en"/>
        </w:rPr>
      </w:pPr>
      <w:r w:rsidRPr="003538B6">
        <w:rPr>
          <w:rFonts w:ascii="Arial" w:eastAsia="Times New Roman" w:hAnsi="Arial" w:cs="Arial"/>
          <w:b/>
          <w:bCs/>
          <w:sz w:val="20"/>
          <w:szCs w:val="20"/>
          <w:lang w:val="en"/>
        </w:rPr>
        <w:t xml:space="preserve">Anaplasia (Note </w:t>
      </w:r>
      <w:hyperlink w:anchor="N12637" w:tgtFrame="_top" w:history="1">
        <w:r w:rsidRPr="003538B6">
          <w:rPr>
            <w:rStyle w:val="Hyperlink"/>
            <w:rFonts w:ascii="Arial" w:eastAsia="Times New Roman" w:hAnsi="Arial" w:cs="Arial"/>
            <w:b/>
            <w:bCs/>
            <w:sz w:val="20"/>
            <w:szCs w:val="20"/>
            <w:lang w:val="en"/>
          </w:rPr>
          <w:t>E</w:t>
        </w:r>
      </w:hyperlink>
      <w:r w:rsidRPr="003538B6">
        <w:rPr>
          <w:rFonts w:ascii="Arial" w:eastAsia="Times New Roman" w:hAnsi="Arial" w:cs="Arial"/>
          <w:b/>
          <w:bCs/>
          <w:sz w:val="20"/>
          <w:szCs w:val="20"/>
          <w:lang w:val="en"/>
        </w:rPr>
        <w:t xml:space="preserve">) </w:t>
      </w:r>
    </w:p>
    <w:p w14:paraId="69C3BAF5" w14:textId="77777777" w:rsidR="00507165" w:rsidRPr="003538B6" w:rsidRDefault="00507165" w:rsidP="003538B6">
      <w:pPr>
        <w:spacing w:after="0" w:line="276" w:lineRule="auto"/>
        <w:divId w:val="432015384"/>
        <w:rPr>
          <w:rFonts w:ascii="Arial" w:eastAsia="Times New Roman" w:hAnsi="Arial" w:cs="Arial"/>
          <w:sz w:val="20"/>
          <w:szCs w:val="20"/>
          <w:lang w:val="en"/>
        </w:rPr>
      </w:pPr>
      <w:r w:rsidRPr="003538B6">
        <w:rPr>
          <w:rFonts w:ascii="Arial" w:eastAsia="Times New Roman" w:hAnsi="Arial" w:cs="Arial"/>
          <w:sz w:val="20"/>
          <w:szCs w:val="20"/>
          <w:lang w:val="en"/>
        </w:rPr>
        <w:t xml:space="preserve">___ Not identified  </w:t>
      </w:r>
    </w:p>
    <w:p w14:paraId="14E845D6" w14:textId="77777777" w:rsidR="00507165" w:rsidRPr="003538B6" w:rsidRDefault="00507165" w:rsidP="003538B6">
      <w:pPr>
        <w:spacing w:after="0" w:line="276" w:lineRule="auto"/>
        <w:divId w:val="432748598"/>
        <w:rPr>
          <w:rFonts w:ascii="Arial" w:eastAsia="Times New Roman" w:hAnsi="Arial" w:cs="Arial"/>
          <w:sz w:val="20"/>
          <w:szCs w:val="20"/>
          <w:lang w:val="en"/>
        </w:rPr>
      </w:pPr>
      <w:r w:rsidRPr="003538B6">
        <w:rPr>
          <w:rFonts w:ascii="Arial" w:eastAsia="Times New Roman" w:hAnsi="Arial" w:cs="Arial"/>
          <w:sz w:val="20"/>
          <w:szCs w:val="20"/>
          <w:lang w:val="en"/>
        </w:rPr>
        <w:t xml:space="preserve">___ Focal (single or few scattered anaplastic cells)  </w:t>
      </w:r>
    </w:p>
    <w:p w14:paraId="2DCBEDBF" w14:textId="77777777" w:rsidR="00507165" w:rsidRPr="003538B6" w:rsidRDefault="00507165" w:rsidP="003538B6">
      <w:pPr>
        <w:spacing w:after="0" w:line="276" w:lineRule="auto"/>
        <w:divId w:val="2125692015"/>
        <w:rPr>
          <w:rFonts w:ascii="Arial" w:eastAsia="Times New Roman" w:hAnsi="Arial" w:cs="Arial"/>
          <w:sz w:val="20"/>
          <w:szCs w:val="20"/>
          <w:lang w:val="en"/>
        </w:rPr>
      </w:pPr>
      <w:r w:rsidRPr="003538B6">
        <w:rPr>
          <w:rFonts w:ascii="Arial" w:eastAsia="Times New Roman" w:hAnsi="Arial" w:cs="Arial"/>
          <w:sz w:val="20"/>
          <w:szCs w:val="20"/>
          <w:lang w:val="en"/>
        </w:rPr>
        <w:t xml:space="preserve">___ Diffuse (clusters or sheets of anaplastic cells)  </w:t>
      </w:r>
    </w:p>
    <w:p w14:paraId="036C8B69" w14:textId="77777777" w:rsidR="00507165" w:rsidRPr="003538B6" w:rsidRDefault="00507165" w:rsidP="003538B6">
      <w:pPr>
        <w:spacing w:after="0" w:line="276" w:lineRule="auto"/>
        <w:divId w:val="1589538908"/>
        <w:rPr>
          <w:rFonts w:ascii="Arial" w:eastAsia="Times New Roman" w:hAnsi="Arial" w:cs="Arial"/>
          <w:sz w:val="20"/>
          <w:szCs w:val="20"/>
          <w:lang w:val="en"/>
        </w:rPr>
      </w:pPr>
      <w:r w:rsidRPr="003538B6">
        <w:rPr>
          <w:rFonts w:ascii="Arial" w:eastAsia="Times New Roman" w:hAnsi="Arial" w:cs="Arial"/>
          <w:sz w:val="20"/>
          <w:szCs w:val="20"/>
          <w:lang w:val="en"/>
        </w:rPr>
        <w:t xml:space="preserve">___ Cannot be determined: _________________ </w:t>
      </w:r>
    </w:p>
    <w:p w14:paraId="762CF882" w14:textId="77777777" w:rsidR="00507165" w:rsidRPr="003538B6" w:rsidRDefault="00507165" w:rsidP="003538B6">
      <w:pPr>
        <w:spacing w:after="0" w:line="276" w:lineRule="auto"/>
        <w:divId w:val="526722995"/>
        <w:rPr>
          <w:rFonts w:ascii="Arial" w:eastAsia="Times New Roman" w:hAnsi="Arial" w:cs="Arial"/>
          <w:sz w:val="20"/>
          <w:szCs w:val="20"/>
          <w:lang w:val="en"/>
        </w:rPr>
      </w:pPr>
    </w:p>
    <w:p w14:paraId="36468A5D" w14:textId="77777777" w:rsidR="00507165" w:rsidRPr="003538B6" w:rsidRDefault="00507165" w:rsidP="003538B6">
      <w:pPr>
        <w:spacing w:after="0" w:line="276" w:lineRule="auto"/>
        <w:divId w:val="650059968"/>
        <w:rPr>
          <w:rFonts w:ascii="Arial" w:eastAsia="Times New Roman" w:hAnsi="Arial" w:cs="Arial"/>
          <w:b/>
          <w:bCs/>
          <w:sz w:val="20"/>
          <w:szCs w:val="20"/>
          <w:lang w:val="en"/>
        </w:rPr>
      </w:pPr>
      <w:r w:rsidRPr="003538B6">
        <w:rPr>
          <w:rFonts w:ascii="Arial" w:eastAsia="Times New Roman" w:hAnsi="Arial" w:cs="Arial"/>
          <w:b/>
          <w:bCs/>
          <w:sz w:val="20"/>
          <w:szCs w:val="20"/>
          <w:lang w:val="en"/>
        </w:rPr>
        <w:t xml:space="preserve">+Tumor Comment: _________________ </w:t>
      </w:r>
    </w:p>
    <w:p w14:paraId="4B36E46E" w14:textId="77777777" w:rsidR="00507165" w:rsidRPr="003538B6" w:rsidRDefault="00507165" w:rsidP="003538B6">
      <w:pPr>
        <w:spacing w:after="0" w:line="276" w:lineRule="auto"/>
        <w:divId w:val="526722995"/>
        <w:rPr>
          <w:rFonts w:ascii="Arial" w:eastAsia="Times New Roman" w:hAnsi="Arial" w:cs="Arial"/>
          <w:sz w:val="20"/>
          <w:szCs w:val="20"/>
          <w:lang w:val="en"/>
        </w:rPr>
      </w:pPr>
    </w:p>
    <w:p w14:paraId="13E63737" w14:textId="77777777" w:rsidR="00507165" w:rsidRPr="003538B6" w:rsidRDefault="00507165" w:rsidP="003538B6">
      <w:pPr>
        <w:spacing w:after="0" w:line="276" w:lineRule="auto"/>
        <w:divId w:val="2121295883"/>
        <w:rPr>
          <w:rFonts w:ascii="Arial" w:eastAsia="Times New Roman" w:hAnsi="Arial" w:cs="Arial"/>
          <w:b/>
          <w:bCs/>
          <w:sz w:val="20"/>
          <w:szCs w:val="20"/>
          <w:lang w:val="en"/>
        </w:rPr>
      </w:pPr>
      <w:r w:rsidRPr="003538B6">
        <w:rPr>
          <w:rFonts w:ascii="Arial" w:eastAsia="Times New Roman" w:hAnsi="Arial" w:cs="Arial"/>
          <w:b/>
          <w:bCs/>
          <w:sz w:val="20"/>
          <w:szCs w:val="20"/>
          <w:lang w:val="en"/>
        </w:rPr>
        <w:t xml:space="preserve">MARGINS (Note </w:t>
      </w:r>
      <w:hyperlink w:anchor="N12638" w:tgtFrame="_top" w:history="1">
        <w:r w:rsidRPr="003538B6">
          <w:rPr>
            <w:rStyle w:val="Hyperlink"/>
            <w:rFonts w:ascii="Arial" w:eastAsia="Times New Roman" w:hAnsi="Arial" w:cs="Arial"/>
            <w:b/>
            <w:bCs/>
            <w:sz w:val="20"/>
            <w:szCs w:val="20"/>
            <w:lang w:val="en"/>
          </w:rPr>
          <w:t>F</w:t>
        </w:r>
      </w:hyperlink>
      <w:r w:rsidRPr="003538B6">
        <w:rPr>
          <w:rFonts w:ascii="Arial" w:eastAsia="Times New Roman" w:hAnsi="Arial" w:cs="Arial"/>
          <w:b/>
          <w:bCs/>
          <w:sz w:val="20"/>
          <w:szCs w:val="20"/>
          <w:lang w:val="en"/>
        </w:rPr>
        <w:t xml:space="preserve">) </w:t>
      </w:r>
    </w:p>
    <w:p w14:paraId="01E0F800" w14:textId="77777777" w:rsidR="00507165" w:rsidRPr="003538B6" w:rsidRDefault="00507165" w:rsidP="003538B6">
      <w:pPr>
        <w:spacing w:after="0" w:line="276" w:lineRule="auto"/>
        <w:divId w:val="526722995"/>
        <w:rPr>
          <w:rFonts w:ascii="Arial" w:eastAsia="Times New Roman" w:hAnsi="Arial" w:cs="Arial"/>
          <w:sz w:val="20"/>
          <w:szCs w:val="20"/>
          <w:lang w:val="en"/>
        </w:rPr>
      </w:pPr>
    </w:p>
    <w:p w14:paraId="2E96C243" w14:textId="77777777" w:rsidR="00507165" w:rsidRPr="003538B6" w:rsidRDefault="00507165" w:rsidP="003538B6">
      <w:pPr>
        <w:spacing w:after="0" w:line="276" w:lineRule="auto"/>
        <w:divId w:val="255946863"/>
        <w:rPr>
          <w:rFonts w:ascii="Arial" w:eastAsia="Times New Roman" w:hAnsi="Arial" w:cs="Arial"/>
          <w:b/>
          <w:bCs/>
          <w:sz w:val="20"/>
          <w:szCs w:val="20"/>
          <w:lang w:val="en"/>
        </w:rPr>
      </w:pPr>
      <w:r w:rsidRPr="003538B6">
        <w:rPr>
          <w:rFonts w:ascii="Arial" w:eastAsia="Times New Roman" w:hAnsi="Arial" w:cs="Arial"/>
          <w:b/>
          <w:bCs/>
          <w:sz w:val="20"/>
          <w:szCs w:val="20"/>
          <w:lang w:val="en"/>
        </w:rPr>
        <w:t xml:space="preserve">Margin Status (required only for excisional biopsy)  </w:t>
      </w:r>
    </w:p>
    <w:p w14:paraId="68A748E6" w14:textId="77777777" w:rsidR="00507165" w:rsidRPr="003538B6" w:rsidRDefault="00507165" w:rsidP="003538B6">
      <w:pPr>
        <w:spacing w:after="0" w:line="276" w:lineRule="auto"/>
        <w:divId w:val="1900625823"/>
        <w:rPr>
          <w:rFonts w:ascii="Arial" w:eastAsia="Times New Roman" w:hAnsi="Arial" w:cs="Arial"/>
          <w:sz w:val="20"/>
          <w:szCs w:val="20"/>
          <w:lang w:val="en"/>
        </w:rPr>
      </w:pPr>
      <w:r w:rsidRPr="003538B6">
        <w:rPr>
          <w:rFonts w:ascii="Arial" w:eastAsia="Times New Roman" w:hAnsi="Arial" w:cs="Arial"/>
          <w:sz w:val="20"/>
          <w:szCs w:val="20"/>
          <w:lang w:val="en"/>
        </w:rPr>
        <w:t xml:space="preserve">___ Not applicable  </w:t>
      </w:r>
    </w:p>
    <w:p w14:paraId="74A4981D" w14:textId="77777777" w:rsidR="00507165" w:rsidRPr="003538B6" w:rsidRDefault="00507165" w:rsidP="003538B6">
      <w:pPr>
        <w:spacing w:after="0" w:line="276" w:lineRule="auto"/>
        <w:divId w:val="1137576244"/>
        <w:rPr>
          <w:rFonts w:ascii="Arial" w:eastAsia="Times New Roman" w:hAnsi="Arial" w:cs="Arial"/>
          <w:sz w:val="20"/>
          <w:szCs w:val="20"/>
          <w:lang w:val="en"/>
        </w:rPr>
      </w:pPr>
      <w:r w:rsidRPr="003538B6">
        <w:rPr>
          <w:rFonts w:ascii="Arial" w:eastAsia="Times New Roman" w:hAnsi="Arial" w:cs="Arial"/>
          <w:sz w:val="20"/>
          <w:szCs w:val="20"/>
          <w:lang w:val="en"/>
        </w:rPr>
        <w:t xml:space="preserve">___ All margins negative for tumor  </w:t>
      </w:r>
    </w:p>
    <w:p w14:paraId="696C7456" w14:textId="77777777" w:rsidR="00507165" w:rsidRPr="003538B6" w:rsidRDefault="00507165" w:rsidP="003538B6">
      <w:pPr>
        <w:spacing w:after="0" w:line="276" w:lineRule="auto"/>
        <w:ind w:firstLine="240"/>
        <w:divId w:val="719329109"/>
        <w:rPr>
          <w:rFonts w:ascii="Arial" w:eastAsia="Times New Roman" w:hAnsi="Arial" w:cs="Arial"/>
          <w:b/>
          <w:bCs/>
          <w:sz w:val="20"/>
          <w:szCs w:val="20"/>
          <w:lang w:val="en"/>
        </w:rPr>
      </w:pPr>
      <w:r w:rsidRPr="003538B6">
        <w:rPr>
          <w:rFonts w:ascii="Arial" w:eastAsia="Times New Roman" w:hAnsi="Arial" w:cs="Arial"/>
          <w:b/>
          <w:bCs/>
          <w:sz w:val="20"/>
          <w:szCs w:val="20"/>
          <w:lang w:val="en"/>
        </w:rPr>
        <w:t xml:space="preserve">Distance from Tumor to Closest Margin  </w:t>
      </w:r>
    </w:p>
    <w:p w14:paraId="00B8055A" w14:textId="77777777" w:rsidR="00507165" w:rsidRPr="003538B6" w:rsidRDefault="00507165" w:rsidP="003538B6">
      <w:pPr>
        <w:spacing w:after="0" w:line="276" w:lineRule="auto"/>
        <w:ind w:firstLine="240"/>
        <w:divId w:val="445394127"/>
        <w:rPr>
          <w:rFonts w:ascii="Arial" w:eastAsia="Times New Roman" w:hAnsi="Arial" w:cs="Arial"/>
          <w:i/>
          <w:iCs/>
          <w:sz w:val="16"/>
          <w:szCs w:val="16"/>
          <w:lang w:val="en"/>
        </w:rPr>
      </w:pPr>
      <w:r w:rsidRPr="003538B6">
        <w:rPr>
          <w:rFonts w:ascii="Arial" w:eastAsia="Times New Roman" w:hAnsi="Arial" w:cs="Arial"/>
          <w:i/>
          <w:iCs/>
          <w:sz w:val="16"/>
          <w:szCs w:val="16"/>
          <w:lang w:val="en"/>
        </w:rPr>
        <w:t xml:space="preserve">Specify in Centimeters (cm)  </w:t>
      </w:r>
    </w:p>
    <w:p w14:paraId="2EB1F5B5" w14:textId="77777777" w:rsidR="00507165" w:rsidRPr="003538B6" w:rsidRDefault="00507165" w:rsidP="003538B6">
      <w:pPr>
        <w:spacing w:after="0" w:line="276" w:lineRule="auto"/>
        <w:ind w:firstLine="240"/>
        <w:divId w:val="226569895"/>
        <w:rPr>
          <w:rFonts w:ascii="Arial" w:eastAsia="Times New Roman" w:hAnsi="Arial" w:cs="Arial"/>
          <w:sz w:val="20"/>
          <w:szCs w:val="20"/>
          <w:lang w:val="en"/>
        </w:rPr>
      </w:pPr>
      <w:r w:rsidRPr="003538B6">
        <w:rPr>
          <w:rFonts w:ascii="Arial" w:eastAsia="Times New Roman" w:hAnsi="Arial" w:cs="Arial"/>
          <w:sz w:val="20"/>
          <w:szCs w:val="20"/>
          <w:lang w:val="en"/>
        </w:rPr>
        <w:t>___ Exact distance: _________________ cm</w:t>
      </w:r>
    </w:p>
    <w:p w14:paraId="7C2BFA71" w14:textId="77777777" w:rsidR="00507165" w:rsidRPr="003538B6" w:rsidRDefault="00507165" w:rsidP="003538B6">
      <w:pPr>
        <w:spacing w:after="0" w:line="276" w:lineRule="auto"/>
        <w:ind w:firstLine="240"/>
        <w:divId w:val="1302419753"/>
        <w:rPr>
          <w:rFonts w:ascii="Arial" w:eastAsia="Times New Roman" w:hAnsi="Arial" w:cs="Arial"/>
          <w:sz w:val="20"/>
          <w:szCs w:val="20"/>
          <w:lang w:val="en"/>
        </w:rPr>
      </w:pPr>
      <w:r w:rsidRPr="003538B6">
        <w:rPr>
          <w:rFonts w:ascii="Arial" w:eastAsia="Times New Roman" w:hAnsi="Arial" w:cs="Arial"/>
          <w:sz w:val="20"/>
          <w:szCs w:val="20"/>
          <w:lang w:val="en"/>
        </w:rPr>
        <w:t>___ Greater than: _________________ cm</w:t>
      </w:r>
    </w:p>
    <w:p w14:paraId="3E33B6A7" w14:textId="77777777" w:rsidR="00507165" w:rsidRPr="003538B6" w:rsidRDefault="00507165" w:rsidP="003538B6">
      <w:pPr>
        <w:spacing w:after="0" w:line="276" w:lineRule="auto"/>
        <w:ind w:firstLine="240"/>
        <w:divId w:val="165488092"/>
        <w:rPr>
          <w:rFonts w:ascii="Arial" w:eastAsia="Times New Roman" w:hAnsi="Arial" w:cs="Arial"/>
          <w:sz w:val="20"/>
          <w:szCs w:val="20"/>
          <w:lang w:val="en"/>
        </w:rPr>
      </w:pPr>
      <w:r w:rsidRPr="003538B6">
        <w:rPr>
          <w:rFonts w:ascii="Arial" w:eastAsia="Times New Roman" w:hAnsi="Arial" w:cs="Arial"/>
          <w:sz w:val="20"/>
          <w:szCs w:val="20"/>
          <w:lang w:val="en"/>
        </w:rPr>
        <w:t>___ At least: _________________ cm</w:t>
      </w:r>
    </w:p>
    <w:p w14:paraId="60F2EE9F" w14:textId="77777777" w:rsidR="00507165" w:rsidRPr="003538B6" w:rsidRDefault="00507165" w:rsidP="003538B6">
      <w:pPr>
        <w:spacing w:after="0" w:line="276" w:lineRule="auto"/>
        <w:ind w:firstLine="240"/>
        <w:divId w:val="2042510335"/>
        <w:rPr>
          <w:rFonts w:ascii="Arial" w:eastAsia="Times New Roman" w:hAnsi="Arial" w:cs="Arial"/>
          <w:sz w:val="20"/>
          <w:szCs w:val="20"/>
          <w:lang w:val="en"/>
        </w:rPr>
      </w:pPr>
      <w:r w:rsidRPr="003538B6">
        <w:rPr>
          <w:rFonts w:ascii="Arial" w:eastAsia="Times New Roman" w:hAnsi="Arial" w:cs="Arial"/>
          <w:sz w:val="20"/>
          <w:szCs w:val="20"/>
          <w:lang w:val="en"/>
        </w:rPr>
        <w:t>___ Less than: _________________ cm</w:t>
      </w:r>
    </w:p>
    <w:p w14:paraId="62B92E50" w14:textId="77777777" w:rsidR="00507165" w:rsidRPr="003538B6" w:rsidRDefault="00507165" w:rsidP="003538B6">
      <w:pPr>
        <w:spacing w:after="0" w:line="276" w:lineRule="auto"/>
        <w:ind w:firstLine="240"/>
        <w:divId w:val="894507360"/>
        <w:rPr>
          <w:rFonts w:ascii="Arial" w:eastAsia="Times New Roman" w:hAnsi="Arial" w:cs="Arial"/>
          <w:sz w:val="20"/>
          <w:szCs w:val="20"/>
          <w:lang w:val="en"/>
        </w:rPr>
      </w:pPr>
      <w:r w:rsidRPr="003538B6">
        <w:rPr>
          <w:rFonts w:ascii="Arial" w:eastAsia="Times New Roman" w:hAnsi="Arial" w:cs="Arial"/>
          <w:sz w:val="20"/>
          <w:szCs w:val="20"/>
          <w:lang w:val="en"/>
        </w:rPr>
        <w:t xml:space="preserve">___ Less than 1 cm  </w:t>
      </w:r>
    </w:p>
    <w:p w14:paraId="7532AA1F" w14:textId="77777777" w:rsidR="00507165" w:rsidRPr="003538B6" w:rsidRDefault="00507165" w:rsidP="003538B6">
      <w:pPr>
        <w:spacing w:after="0" w:line="276" w:lineRule="auto"/>
        <w:ind w:firstLine="240"/>
        <w:divId w:val="2027366168"/>
        <w:rPr>
          <w:rFonts w:ascii="Arial" w:eastAsia="Times New Roman" w:hAnsi="Arial" w:cs="Arial"/>
          <w:sz w:val="20"/>
          <w:szCs w:val="20"/>
          <w:lang w:val="en"/>
        </w:rPr>
      </w:pPr>
      <w:r w:rsidRPr="003538B6">
        <w:rPr>
          <w:rFonts w:ascii="Arial" w:eastAsia="Times New Roman" w:hAnsi="Arial" w:cs="Arial"/>
          <w:sz w:val="20"/>
          <w:szCs w:val="20"/>
          <w:lang w:val="en"/>
        </w:rPr>
        <w:t xml:space="preserve">___ Other (specify): _________________ </w:t>
      </w:r>
    </w:p>
    <w:p w14:paraId="33B55927" w14:textId="77777777" w:rsidR="00507165" w:rsidRPr="003538B6" w:rsidRDefault="00507165" w:rsidP="003538B6">
      <w:pPr>
        <w:spacing w:after="0" w:line="276" w:lineRule="auto"/>
        <w:ind w:firstLine="240"/>
        <w:divId w:val="1180002569"/>
        <w:rPr>
          <w:rFonts w:ascii="Arial" w:eastAsia="Times New Roman" w:hAnsi="Arial" w:cs="Arial"/>
          <w:sz w:val="20"/>
          <w:szCs w:val="20"/>
          <w:lang w:val="en"/>
        </w:rPr>
      </w:pPr>
      <w:r w:rsidRPr="003538B6">
        <w:rPr>
          <w:rFonts w:ascii="Arial" w:eastAsia="Times New Roman" w:hAnsi="Arial" w:cs="Arial"/>
          <w:sz w:val="20"/>
          <w:szCs w:val="20"/>
          <w:lang w:val="en"/>
        </w:rPr>
        <w:t xml:space="preserve">___ Cannot be determined: _________________ </w:t>
      </w:r>
    </w:p>
    <w:p w14:paraId="4F2A0A9A" w14:textId="77777777" w:rsidR="00507165" w:rsidRPr="003538B6" w:rsidRDefault="00507165" w:rsidP="003538B6">
      <w:pPr>
        <w:spacing w:after="0" w:line="276" w:lineRule="auto"/>
        <w:ind w:firstLine="240"/>
        <w:divId w:val="334772094"/>
        <w:rPr>
          <w:rFonts w:ascii="Arial" w:eastAsia="Times New Roman" w:hAnsi="Arial" w:cs="Arial"/>
          <w:b/>
          <w:bCs/>
          <w:sz w:val="20"/>
          <w:szCs w:val="20"/>
          <w:lang w:val="en"/>
        </w:rPr>
      </w:pPr>
      <w:r w:rsidRPr="003538B6">
        <w:rPr>
          <w:rFonts w:ascii="Arial" w:eastAsia="Times New Roman" w:hAnsi="Arial" w:cs="Arial"/>
          <w:b/>
          <w:bCs/>
          <w:sz w:val="20"/>
          <w:szCs w:val="20"/>
          <w:lang w:val="en"/>
        </w:rPr>
        <w:t xml:space="preserve">Closest Margin to Tumor  </w:t>
      </w:r>
    </w:p>
    <w:p w14:paraId="1AE5A331" w14:textId="77777777" w:rsidR="00507165" w:rsidRPr="003538B6" w:rsidRDefault="00507165" w:rsidP="003538B6">
      <w:pPr>
        <w:spacing w:after="0" w:line="276" w:lineRule="auto"/>
        <w:ind w:firstLine="240"/>
        <w:divId w:val="7417957"/>
        <w:rPr>
          <w:rFonts w:ascii="Arial" w:eastAsia="Times New Roman" w:hAnsi="Arial" w:cs="Arial"/>
          <w:sz w:val="20"/>
          <w:szCs w:val="20"/>
          <w:lang w:val="en"/>
        </w:rPr>
      </w:pPr>
      <w:r w:rsidRPr="003538B6">
        <w:rPr>
          <w:rFonts w:ascii="Arial" w:eastAsia="Times New Roman" w:hAnsi="Arial" w:cs="Arial"/>
          <w:sz w:val="20"/>
          <w:szCs w:val="20"/>
          <w:lang w:val="en"/>
        </w:rPr>
        <w:t xml:space="preserve">___ Specify closest margin(s): _________________ </w:t>
      </w:r>
    </w:p>
    <w:p w14:paraId="76B26231" w14:textId="77777777" w:rsidR="00507165" w:rsidRPr="003538B6" w:rsidRDefault="00507165" w:rsidP="003538B6">
      <w:pPr>
        <w:spacing w:after="0" w:line="276" w:lineRule="auto"/>
        <w:ind w:firstLine="240"/>
        <w:divId w:val="667251925"/>
        <w:rPr>
          <w:rFonts w:ascii="Arial" w:eastAsia="Times New Roman" w:hAnsi="Arial" w:cs="Arial"/>
          <w:sz w:val="20"/>
          <w:szCs w:val="20"/>
          <w:lang w:val="en"/>
        </w:rPr>
      </w:pPr>
      <w:r w:rsidRPr="003538B6">
        <w:rPr>
          <w:rFonts w:ascii="Arial" w:eastAsia="Times New Roman" w:hAnsi="Arial" w:cs="Arial"/>
          <w:sz w:val="20"/>
          <w:szCs w:val="20"/>
          <w:lang w:val="en"/>
        </w:rPr>
        <w:t xml:space="preserve">___ Cannot be determined (explain): _________________ </w:t>
      </w:r>
    </w:p>
    <w:p w14:paraId="346DF85F" w14:textId="77777777" w:rsidR="00507165" w:rsidRPr="003538B6" w:rsidRDefault="00507165" w:rsidP="003538B6">
      <w:pPr>
        <w:spacing w:after="0" w:line="276" w:lineRule="auto"/>
        <w:divId w:val="776408526"/>
        <w:rPr>
          <w:rFonts w:ascii="Arial" w:eastAsia="Times New Roman" w:hAnsi="Arial" w:cs="Arial"/>
          <w:sz w:val="20"/>
          <w:szCs w:val="20"/>
          <w:lang w:val="en"/>
        </w:rPr>
      </w:pPr>
      <w:r w:rsidRPr="003538B6">
        <w:rPr>
          <w:rFonts w:ascii="Arial" w:eastAsia="Times New Roman" w:hAnsi="Arial" w:cs="Arial"/>
          <w:sz w:val="20"/>
          <w:szCs w:val="20"/>
          <w:lang w:val="en"/>
        </w:rPr>
        <w:t xml:space="preserve">___ </w:t>
      </w:r>
      <w:proofErr w:type="gramStart"/>
      <w:r w:rsidRPr="003538B6">
        <w:rPr>
          <w:rFonts w:ascii="Arial" w:eastAsia="Times New Roman" w:hAnsi="Arial" w:cs="Arial"/>
          <w:sz w:val="20"/>
          <w:szCs w:val="20"/>
          <w:lang w:val="en"/>
        </w:rPr>
        <w:t>Tumor</w:t>
      </w:r>
      <w:proofErr w:type="gramEnd"/>
      <w:r w:rsidRPr="003538B6">
        <w:rPr>
          <w:rFonts w:ascii="Arial" w:eastAsia="Times New Roman" w:hAnsi="Arial" w:cs="Arial"/>
          <w:sz w:val="20"/>
          <w:szCs w:val="20"/>
          <w:lang w:val="en"/>
        </w:rPr>
        <w:t xml:space="preserve"> present at margin  </w:t>
      </w:r>
    </w:p>
    <w:p w14:paraId="79DE370A" w14:textId="77777777" w:rsidR="00507165" w:rsidRPr="003538B6" w:rsidRDefault="00507165" w:rsidP="003538B6">
      <w:pPr>
        <w:spacing w:after="0" w:line="276" w:lineRule="auto"/>
        <w:ind w:firstLine="240"/>
        <w:divId w:val="498086469"/>
        <w:rPr>
          <w:rFonts w:ascii="Arial" w:eastAsia="Times New Roman" w:hAnsi="Arial" w:cs="Arial"/>
          <w:b/>
          <w:bCs/>
          <w:sz w:val="20"/>
          <w:szCs w:val="20"/>
          <w:lang w:val="en"/>
        </w:rPr>
      </w:pPr>
      <w:r w:rsidRPr="003538B6">
        <w:rPr>
          <w:rFonts w:ascii="Arial" w:eastAsia="Times New Roman" w:hAnsi="Arial" w:cs="Arial"/>
          <w:b/>
          <w:bCs/>
          <w:sz w:val="20"/>
          <w:szCs w:val="20"/>
          <w:lang w:val="en"/>
        </w:rPr>
        <w:t xml:space="preserve">Margin(s) Involved by Tumor  </w:t>
      </w:r>
    </w:p>
    <w:p w14:paraId="5CF2755D" w14:textId="77777777" w:rsidR="00507165" w:rsidRPr="003538B6" w:rsidRDefault="00507165" w:rsidP="003538B6">
      <w:pPr>
        <w:spacing w:after="0" w:line="276" w:lineRule="auto"/>
        <w:ind w:firstLine="240"/>
        <w:divId w:val="395935588"/>
        <w:rPr>
          <w:rFonts w:ascii="Arial" w:eastAsia="Times New Roman" w:hAnsi="Arial" w:cs="Arial"/>
          <w:sz w:val="20"/>
          <w:szCs w:val="20"/>
          <w:lang w:val="en"/>
        </w:rPr>
      </w:pPr>
      <w:r w:rsidRPr="003538B6">
        <w:rPr>
          <w:rFonts w:ascii="Arial" w:eastAsia="Times New Roman" w:hAnsi="Arial" w:cs="Arial"/>
          <w:sz w:val="20"/>
          <w:szCs w:val="20"/>
          <w:lang w:val="en"/>
        </w:rPr>
        <w:t xml:space="preserve">___ Specify involved margin(s): _________________ </w:t>
      </w:r>
    </w:p>
    <w:p w14:paraId="5C8D5F01" w14:textId="77777777" w:rsidR="00507165" w:rsidRPr="003538B6" w:rsidRDefault="00507165" w:rsidP="003538B6">
      <w:pPr>
        <w:spacing w:after="0" w:line="276" w:lineRule="auto"/>
        <w:ind w:firstLine="240"/>
        <w:divId w:val="1279025268"/>
        <w:rPr>
          <w:rFonts w:ascii="Arial" w:eastAsia="Times New Roman" w:hAnsi="Arial" w:cs="Arial"/>
          <w:sz w:val="20"/>
          <w:szCs w:val="20"/>
          <w:lang w:val="en"/>
        </w:rPr>
      </w:pPr>
      <w:r w:rsidRPr="003538B6">
        <w:rPr>
          <w:rFonts w:ascii="Arial" w:eastAsia="Times New Roman" w:hAnsi="Arial" w:cs="Arial"/>
          <w:sz w:val="20"/>
          <w:szCs w:val="20"/>
          <w:lang w:val="en"/>
        </w:rPr>
        <w:t xml:space="preserve">___ Cannot be determined (explain): _________________ </w:t>
      </w:r>
    </w:p>
    <w:p w14:paraId="36828A9F" w14:textId="77777777" w:rsidR="00507165" w:rsidRPr="003538B6" w:rsidRDefault="00507165" w:rsidP="003538B6">
      <w:pPr>
        <w:spacing w:after="0" w:line="276" w:lineRule="auto"/>
        <w:divId w:val="1564369252"/>
        <w:rPr>
          <w:rFonts w:ascii="Arial" w:eastAsia="Times New Roman" w:hAnsi="Arial" w:cs="Arial"/>
          <w:sz w:val="20"/>
          <w:szCs w:val="20"/>
          <w:lang w:val="en"/>
        </w:rPr>
      </w:pPr>
      <w:r w:rsidRPr="003538B6">
        <w:rPr>
          <w:rFonts w:ascii="Arial" w:eastAsia="Times New Roman" w:hAnsi="Arial" w:cs="Arial"/>
          <w:sz w:val="20"/>
          <w:szCs w:val="20"/>
          <w:lang w:val="en"/>
        </w:rPr>
        <w:t xml:space="preserve">___ Other (specify): _________________ </w:t>
      </w:r>
    </w:p>
    <w:p w14:paraId="490CC6C2" w14:textId="77777777" w:rsidR="00507165" w:rsidRPr="003538B6" w:rsidRDefault="00507165" w:rsidP="003538B6">
      <w:pPr>
        <w:spacing w:after="0" w:line="276" w:lineRule="auto"/>
        <w:divId w:val="1746143439"/>
        <w:rPr>
          <w:rFonts w:ascii="Arial" w:eastAsia="Times New Roman" w:hAnsi="Arial" w:cs="Arial"/>
          <w:sz w:val="20"/>
          <w:szCs w:val="20"/>
          <w:lang w:val="en"/>
        </w:rPr>
      </w:pPr>
      <w:r w:rsidRPr="003538B6">
        <w:rPr>
          <w:rFonts w:ascii="Arial" w:eastAsia="Times New Roman" w:hAnsi="Arial" w:cs="Arial"/>
          <w:sz w:val="20"/>
          <w:szCs w:val="20"/>
          <w:lang w:val="en"/>
        </w:rPr>
        <w:t xml:space="preserve">___ Cannot be determined (explain): _________________ </w:t>
      </w:r>
    </w:p>
    <w:p w14:paraId="0A31E7E2" w14:textId="77777777" w:rsidR="00507165" w:rsidRPr="003538B6" w:rsidRDefault="00507165" w:rsidP="003538B6">
      <w:pPr>
        <w:spacing w:after="0" w:line="276" w:lineRule="auto"/>
        <w:divId w:val="526722995"/>
        <w:rPr>
          <w:rFonts w:ascii="Arial" w:eastAsia="Times New Roman" w:hAnsi="Arial" w:cs="Arial"/>
          <w:sz w:val="20"/>
          <w:szCs w:val="20"/>
          <w:lang w:val="en"/>
        </w:rPr>
      </w:pPr>
    </w:p>
    <w:p w14:paraId="37996FB1" w14:textId="77777777" w:rsidR="00507165" w:rsidRPr="003538B6" w:rsidRDefault="00507165" w:rsidP="003538B6">
      <w:pPr>
        <w:spacing w:after="0" w:line="276" w:lineRule="auto"/>
        <w:divId w:val="178089039"/>
        <w:rPr>
          <w:rFonts w:ascii="Arial" w:eastAsia="Times New Roman" w:hAnsi="Arial" w:cs="Arial"/>
          <w:b/>
          <w:bCs/>
          <w:sz w:val="20"/>
          <w:szCs w:val="20"/>
          <w:lang w:val="en"/>
        </w:rPr>
      </w:pPr>
      <w:r w:rsidRPr="003538B6">
        <w:rPr>
          <w:rFonts w:ascii="Arial" w:eastAsia="Times New Roman" w:hAnsi="Arial" w:cs="Arial"/>
          <w:b/>
          <w:bCs/>
          <w:sz w:val="20"/>
          <w:szCs w:val="20"/>
          <w:lang w:val="en"/>
        </w:rPr>
        <w:t xml:space="preserve">+Margin Comment: _________________ </w:t>
      </w:r>
    </w:p>
    <w:p w14:paraId="145EA1AF" w14:textId="77777777" w:rsidR="00507165" w:rsidRPr="003538B6" w:rsidRDefault="00507165" w:rsidP="003538B6">
      <w:pPr>
        <w:spacing w:after="0" w:line="276" w:lineRule="auto"/>
        <w:divId w:val="526722995"/>
        <w:rPr>
          <w:rFonts w:ascii="Arial" w:eastAsia="Times New Roman" w:hAnsi="Arial" w:cs="Arial"/>
          <w:sz w:val="20"/>
          <w:szCs w:val="20"/>
          <w:lang w:val="en"/>
        </w:rPr>
      </w:pPr>
    </w:p>
    <w:p w14:paraId="0D6D7BE3" w14:textId="77777777" w:rsidR="00507165" w:rsidRPr="003538B6" w:rsidRDefault="00507165" w:rsidP="003538B6">
      <w:pPr>
        <w:spacing w:after="0" w:line="276" w:lineRule="auto"/>
        <w:divId w:val="1218664875"/>
        <w:rPr>
          <w:rFonts w:ascii="Arial" w:eastAsia="Times New Roman" w:hAnsi="Arial" w:cs="Arial"/>
          <w:b/>
          <w:bCs/>
          <w:sz w:val="20"/>
          <w:szCs w:val="20"/>
          <w:lang w:val="en"/>
        </w:rPr>
      </w:pPr>
      <w:r w:rsidRPr="003538B6">
        <w:rPr>
          <w:rFonts w:ascii="Arial" w:eastAsia="Times New Roman" w:hAnsi="Arial" w:cs="Arial"/>
          <w:b/>
          <w:bCs/>
          <w:sz w:val="20"/>
          <w:szCs w:val="20"/>
          <w:lang w:val="en"/>
        </w:rPr>
        <w:t xml:space="preserve">ADDITIONAL FINDINGS  </w:t>
      </w:r>
    </w:p>
    <w:p w14:paraId="3C36679E" w14:textId="77777777" w:rsidR="00507165" w:rsidRPr="003538B6" w:rsidRDefault="00507165" w:rsidP="003538B6">
      <w:pPr>
        <w:spacing w:after="0" w:line="276" w:lineRule="auto"/>
        <w:divId w:val="526722995"/>
        <w:rPr>
          <w:rFonts w:ascii="Arial" w:eastAsia="Times New Roman" w:hAnsi="Arial" w:cs="Arial"/>
          <w:sz w:val="20"/>
          <w:szCs w:val="20"/>
          <w:lang w:val="en"/>
        </w:rPr>
      </w:pPr>
    </w:p>
    <w:p w14:paraId="0E31DC10" w14:textId="77777777" w:rsidR="00507165" w:rsidRPr="003538B6" w:rsidRDefault="00507165" w:rsidP="003538B6">
      <w:pPr>
        <w:spacing w:after="0" w:line="276" w:lineRule="auto"/>
        <w:divId w:val="657000417"/>
        <w:rPr>
          <w:rFonts w:ascii="Arial" w:eastAsia="Times New Roman" w:hAnsi="Arial" w:cs="Arial"/>
          <w:b/>
          <w:bCs/>
          <w:sz w:val="20"/>
          <w:szCs w:val="20"/>
          <w:lang w:val="en"/>
        </w:rPr>
      </w:pPr>
      <w:r w:rsidRPr="003538B6">
        <w:rPr>
          <w:rFonts w:ascii="Arial" w:eastAsia="Times New Roman" w:hAnsi="Arial" w:cs="Arial"/>
          <w:b/>
          <w:bCs/>
          <w:sz w:val="20"/>
          <w:szCs w:val="20"/>
          <w:lang w:val="en"/>
        </w:rPr>
        <w:t xml:space="preserve">+Additional Findings (specify) (Note </w:t>
      </w:r>
      <w:hyperlink w:anchor="N12639" w:tgtFrame="_top" w:history="1">
        <w:r w:rsidRPr="003538B6">
          <w:rPr>
            <w:rStyle w:val="Hyperlink"/>
            <w:rFonts w:ascii="Arial" w:eastAsia="Times New Roman" w:hAnsi="Arial" w:cs="Arial"/>
            <w:b/>
            <w:bCs/>
            <w:sz w:val="20"/>
            <w:szCs w:val="20"/>
            <w:lang w:val="en"/>
          </w:rPr>
          <w:t>G</w:t>
        </w:r>
      </w:hyperlink>
      <w:r w:rsidRPr="003538B6">
        <w:rPr>
          <w:rFonts w:ascii="Arial" w:eastAsia="Times New Roman" w:hAnsi="Arial" w:cs="Arial"/>
          <w:b/>
          <w:bCs/>
          <w:sz w:val="20"/>
          <w:szCs w:val="20"/>
          <w:lang w:val="en"/>
        </w:rPr>
        <w:t xml:space="preserve">): _________________ </w:t>
      </w:r>
    </w:p>
    <w:p w14:paraId="29D4061D" w14:textId="77777777" w:rsidR="00507165" w:rsidRPr="003538B6" w:rsidRDefault="00507165" w:rsidP="003538B6">
      <w:pPr>
        <w:spacing w:after="0" w:line="276" w:lineRule="auto"/>
        <w:divId w:val="526722995"/>
        <w:rPr>
          <w:rFonts w:ascii="Arial" w:eastAsia="Times New Roman" w:hAnsi="Arial" w:cs="Arial"/>
          <w:sz w:val="20"/>
          <w:szCs w:val="20"/>
          <w:lang w:val="en"/>
        </w:rPr>
      </w:pPr>
    </w:p>
    <w:p w14:paraId="45FB5822" w14:textId="77777777" w:rsidR="00507165" w:rsidRPr="003538B6" w:rsidRDefault="00507165" w:rsidP="003538B6">
      <w:pPr>
        <w:spacing w:after="0" w:line="276" w:lineRule="auto"/>
        <w:divId w:val="1221939035"/>
        <w:rPr>
          <w:rFonts w:ascii="Arial" w:eastAsia="Times New Roman" w:hAnsi="Arial" w:cs="Arial"/>
          <w:b/>
          <w:bCs/>
          <w:sz w:val="20"/>
          <w:szCs w:val="20"/>
          <w:lang w:val="en"/>
        </w:rPr>
      </w:pPr>
      <w:r w:rsidRPr="003538B6">
        <w:rPr>
          <w:rFonts w:ascii="Arial" w:eastAsia="Times New Roman" w:hAnsi="Arial" w:cs="Arial"/>
          <w:b/>
          <w:bCs/>
          <w:sz w:val="20"/>
          <w:szCs w:val="20"/>
          <w:lang w:val="en"/>
        </w:rPr>
        <w:t xml:space="preserve">SPECIAL STUDIES  </w:t>
      </w:r>
    </w:p>
    <w:p w14:paraId="5670E2C6" w14:textId="77777777" w:rsidR="00507165" w:rsidRPr="003538B6" w:rsidRDefault="00507165" w:rsidP="003538B6">
      <w:pPr>
        <w:spacing w:after="0" w:line="276" w:lineRule="auto"/>
        <w:divId w:val="526722995"/>
        <w:rPr>
          <w:rFonts w:ascii="Arial" w:eastAsia="Times New Roman" w:hAnsi="Arial" w:cs="Arial"/>
          <w:sz w:val="20"/>
          <w:szCs w:val="20"/>
          <w:lang w:val="en"/>
        </w:rPr>
      </w:pPr>
    </w:p>
    <w:p w14:paraId="43B89847" w14:textId="77777777" w:rsidR="00507165" w:rsidRPr="003538B6" w:rsidRDefault="00507165" w:rsidP="003538B6">
      <w:pPr>
        <w:spacing w:after="0" w:line="276" w:lineRule="auto"/>
        <w:divId w:val="53478768"/>
        <w:rPr>
          <w:rFonts w:ascii="Arial" w:eastAsia="Times New Roman" w:hAnsi="Arial" w:cs="Arial"/>
          <w:b/>
          <w:bCs/>
          <w:sz w:val="20"/>
          <w:szCs w:val="20"/>
          <w:lang w:val="en"/>
        </w:rPr>
      </w:pPr>
      <w:r w:rsidRPr="003538B6">
        <w:rPr>
          <w:rFonts w:ascii="Arial" w:eastAsia="Times New Roman" w:hAnsi="Arial" w:cs="Arial"/>
          <w:b/>
          <w:bCs/>
          <w:sz w:val="20"/>
          <w:szCs w:val="20"/>
          <w:lang w:val="en"/>
        </w:rPr>
        <w:t xml:space="preserve">Gene Fusion Studies (Note </w:t>
      </w:r>
      <w:hyperlink w:anchor="N12640" w:tgtFrame="_top" w:history="1">
        <w:r w:rsidRPr="003538B6">
          <w:rPr>
            <w:rStyle w:val="Hyperlink"/>
            <w:rFonts w:ascii="Arial" w:eastAsia="Times New Roman" w:hAnsi="Arial" w:cs="Arial"/>
            <w:b/>
            <w:bCs/>
            <w:sz w:val="20"/>
            <w:szCs w:val="20"/>
            <w:lang w:val="en"/>
          </w:rPr>
          <w:t>H</w:t>
        </w:r>
      </w:hyperlink>
      <w:r w:rsidRPr="003538B6">
        <w:rPr>
          <w:rFonts w:ascii="Arial" w:eastAsia="Times New Roman" w:hAnsi="Arial" w:cs="Arial"/>
          <w:b/>
          <w:bCs/>
          <w:sz w:val="20"/>
          <w:szCs w:val="20"/>
          <w:lang w:val="en"/>
        </w:rPr>
        <w:t xml:space="preserve">) </w:t>
      </w:r>
    </w:p>
    <w:p w14:paraId="1BB6A72C" w14:textId="77777777" w:rsidR="00507165" w:rsidRPr="003538B6" w:rsidRDefault="00507165" w:rsidP="003538B6">
      <w:pPr>
        <w:spacing w:after="0" w:line="276" w:lineRule="auto"/>
        <w:divId w:val="437021242"/>
        <w:rPr>
          <w:rFonts w:ascii="Arial" w:eastAsia="Times New Roman" w:hAnsi="Arial" w:cs="Arial"/>
          <w:sz w:val="20"/>
          <w:szCs w:val="20"/>
          <w:lang w:val="en"/>
        </w:rPr>
      </w:pPr>
      <w:r w:rsidRPr="003538B6">
        <w:rPr>
          <w:rFonts w:ascii="Arial" w:eastAsia="Times New Roman" w:hAnsi="Arial" w:cs="Arial"/>
          <w:sz w:val="20"/>
          <w:szCs w:val="20"/>
          <w:lang w:val="en"/>
        </w:rPr>
        <w:t xml:space="preserve">___ Not performed  </w:t>
      </w:r>
    </w:p>
    <w:p w14:paraId="4938127C" w14:textId="77777777" w:rsidR="00507165" w:rsidRPr="003538B6" w:rsidRDefault="00507165" w:rsidP="003538B6">
      <w:pPr>
        <w:spacing w:after="0" w:line="276" w:lineRule="auto"/>
        <w:divId w:val="1662661115"/>
        <w:rPr>
          <w:rFonts w:ascii="Arial" w:eastAsia="Times New Roman" w:hAnsi="Arial" w:cs="Arial"/>
          <w:sz w:val="20"/>
          <w:szCs w:val="20"/>
          <w:lang w:val="en"/>
        </w:rPr>
      </w:pPr>
      <w:r w:rsidRPr="003538B6">
        <w:rPr>
          <w:rFonts w:ascii="Arial" w:eastAsia="Times New Roman" w:hAnsi="Arial" w:cs="Arial"/>
          <w:sz w:val="20"/>
          <w:szCs w:val="20"/>
          <w:lang w:val="en"/>
        </w:rPr>
        <w:lastRenderedPageBreak/>
        <w:t xml:space="preserve">___ Results pending  </w:t>
      </w:r>
    </w:p>
    <w:p w14:paraId="0729EE2D" w14:textId="77777777" w:rsidR="00507165" w:rsidRPr="003538B6" w:rsidRDefault="00507165" w:rsidP="003538B6">
      <w:pPr>
        <w:spacing w:after="0" w:line="276" w:lineRule="auto"/>
        <w:divId w:val="311833620"/>
        <w:rPr>
          <w:rFonts w:ascii="Arial" w:eastAsia="Times New Roman" w:hAnsi="Arial" w:cs="Arial"/>
          <w:sz w:val="20"/>
          <w:szCs w:val="20"/>
          <w:lang w:val="en"/>
        </w:rPr>
      </w:pPr>
      <w:r w:rsidRPr="003538B6">
        <w:rPr>
          <w:rFonts w:ascii="Arial" w:eastAsia="Times New Roman" w:hAnsi="Arial" w:cs="Arial"/>
          <w:sz w:val="20"/>
          <w:szCs w:val="20"/>
          <w:lang w:val="en"/>
        </w:rPr>
        <w:t xml:space="preserve">___ No FOXO1 rearrangement  </w:t>
      </w:r>
    </w:p>
    <w:p w14:paraId="6EA2E0A1" w14:textId="77777777" w:rsidR="00507165" w:rsidRPr="003538B6" w:rsidRDefault="00507165" w:rsidP="003538B6">
      <w:pPr>
        <w:spacing w:after="0" w:line="276" w:lineRule="auto"/>
        <w:divId w:val="1789012368"/>
        <w:rPr>
          <w:rFonts w:ascii="Arial" w:eastAsia="Times New Roman" w:hAnsi="Arial" w:cs="Arial"/>
          <w:sz w:val="20"/>
          <w:szCs w:val="20"/>
          <w:lang w:val="en"/>
        </w:rPr>
      </w:pPr>
      <w:r w:rsidRPr="003538B6">
        <w:rPr>
          <w:rFonts w:ascii="Arial" w:eastAsia="Times New Roman" w:hAnsi="Arial" w:cs="Arial"/>
          <w:sz w:val="20"/>
          <w:szCs w:val="20"/>
          <w:lang w:val="en"/>
        </w:rPr>
        <w:t xml:space="preserve">___ FOXO1 rearrangement present  </w:t>
      </w:r>
    </w:p>
    <w:p w14:paraId="799067BC" w14:textId="77777777" w:rsidR="00507165" w:rsidRPr="003538B6" w:rsidRDefault="00507165" w:rsidP="003538B6">
      <w:pPr>
        <w:spacing w:after="0" w:line="276" w:lineRule="auto"/>
        <w:ind w:firstLine="240"/>
        <w:divId w:val="193083948"/>
        <w:rPr>
          <w:rFonts w:ascii="Arial" w:eastAsia="Times New Roman" w:hAnsi="Arial" w:cs="Arial"/>
          <w:sz w:val="20"/>
          <w:szCs w:val="20"/>
          <w:lang w:val="en"/>
        </w:rPr>
      </w:pPr>
      <w:r w:rsidRPr="003538B6">
        <w:rPr>
          <w:rFonts w:ascii="Arial" w:eastAsia="Times New Roman" w:hAnsi="Arial" w:cs="Arial"/>
          <w:sz w:val="20"/>
          <w:szCs w:val="20"/>
          <w:lang w:val="en"/>
        </w:rPr>
        <w:t xml:space="preserve">___ Fusion partner not known  </w:t>
      </w:r>
    </w:p>
    <w:p w14:paraId="33E8A330" w14:textId="77777777" w:rsidR="00507165" w:rsidRPr="003538B6" w:rsidRDefault="00507165" w:rsidP="003538B6">
      <w:pPr>
        <w:spacing w:after="0" w:line="276" w:lineRule="auto"/>
        <w:ind w:firstLine="240"/>
        <w:divId w:val="858543977"/>
        <w:rPr>
          <w:rFonts w:ascii="Arial" w:eastAsia="Times New Roman" w:hAnsi="Arial" w:cs="Arial"/>
          <w:sz w:val="20"/>
          <w:szCs w:val="20"/>
          <w:lang w:val="en"/>
        </w:rPr>
      </w:pPr>
      <w:r w:rsidRPr="003538B6">
        <w:rPr>
          <w:rFonts w:ascii="Arial" w:eastAsia="Times New Roman" w:hAnsi="Arial" w:cs="Arial"/>
          <w:sz w:val="20"/>
          <w:szCs w:val="20"/>
          <w:lang w:val="en"/>
        </w:rPr>
        <w:t xml:space="preserve">___ FOXO1-PAX3 gene rearrangement  </w:t>
      </w:r>
    </w:p>
    <w:p w14:paraId="7EC94712" w14:textId="77777777" w:rsidR="00507165" w:rsidRPr="003538B6" w:rsidRDefault="00507165" w:rsidP="003538B6">
      <w:pPr>
        <w:spacing w:after="0" w:line="276" w:lineRule="auto"/>
        <w:ind w:firstLine="240"/>
        <w:divId w:val="1766420483"/>
        <w:rPr>
          <w:rFonts w:ascii="Arial" w:eastAsia="Times New Roman" w:hAnsi="Arial" w:cs="Arial"/>
          <w:sz w:val="20"/>
          <w:szCs w:val="20"/>
          <w:lang w:val="en"/>
        </w:rPr>
      </w:pPr>
      <w:r w:rsidRPr="003538B6">
        <w:rPr>
          <w:rFonts w:ascii="Arial" w:eastAsia="Times New Roman" w:hAnsi="Arial" w:cs="Arial"/>
          <w:sz w:val="20"/>
          <w:szCs w:val="20"/>
          <w:lang w:val="en"/>
        </w:rPr>
        <w:t xml:space="preserve">___ FOXO1-PAX7 gene rearrangement  </w:t>
      </w:r>
    </w:p>
    <w:p w14:paraId="0AB86731" w14:textId="77777777" w:rsidR="00507165" w:rsidRPr="003538B6" w:rsidRDefault="00507165" w:rsidP="003538B6">
      <w:pPr>
        <w:spacing w:after="0" w:line="276" w:lineRule="auto"/>
        <w:divId w:val="1045057181"/>
        <w:rPr>
          <w:rFonts w:ascii="Arial" w:eastAsia="Times New Roman" w:hAnsi="Arial" w:cs="Arial"/>
          <w:sz w:val="20"/>
          <w:szCs w:val="20"/>
          <w:lang w:val="en"/>
        </w:rPr>
      </w:pPr>
      <w:r w:rsidRPr="003538B6">
        <w:rPr>
          <w:rFonts w:ascii="Arial" w:eastAsia="Times New Roman" w:hAnsi="Arial" w:cs="Arial"/>
          <w:sz w:val="20"/>
          <w:szCs w:val="20"/>
          <w:lang w:val="en"/>
        </w:rPr>
        <w:t xml:space="preserve">___ Other (e.g., PAX3-NCOA1 or </w:t>
      </w:r>
      <w:proofErr w:type="gramStart"/>
      <w:r w:rsidRPr="003538B6">
        <w:rPr>
          <w:rFonts w:ascii="Arial" w:eastAsia="Times New Roman" w:hAnsi="Arial" w:cs="Arial"/>
          <w:sz w:val="20"/>
          <w:szCs w:val="20"/>
          <w:lang w:val="en"/>
        </w:rPr>
        <w:t>other</w:t>
      </w:r>
      <w:proofErr w:type="gramEnd"/>
      <w:r w:rsidRPr="003538B6">
        <w:rPr>
          <w:rFonts w:ascii="Arial" w:eastAsia="Times New Roman" w:hAnsi="Arial" w:cs="Arial"/>
          <w:sz w:val="20"/>
          <w:szCs w:val="20"/>
          <w:lang w:val="en"/>
        </w:rPr>
        <w:t xml:space="preserve"> variant translocation) (specify): _________________ </w:t>
      </w:r>
    </w:p>
    <w:p w14:paraId="5F5B7AC5" w14:textId="77777777" w:rsidR="00507165" w:rsidRPr="003538B6" w:rsidRDefault="00507165" w:rsidP="003538B6">
      <w:pPr>
        <w:spacing w:after="0" w:line="276" w:lineRule="auto"/>
        <w:ind w:firstLine="240"/>
        <w:divId w:val="2017875431"/>
        <w:rPr>
          <w:rFonts w:ascii="Arial" w:eastAsia="Times New Roman" w:hAnsi="Arial" w:cs="Arial"/>
          <w:b/>
          <w:bCs/>
          <w:sz w:val="20"/>
          <w:szCs w:val="20"/>
          <w:lang w:val="en"/>
        </w:rPr>
      </w:pPr>
      <w:r w:rsidRPr="003538B6">
        <w:rPr>
          <w:rFonts w:ascii="Arial" w:eastAsia="Times New Roman" w:hAnsi="Arial" w:cs="Arial"/>
          <w:b/>
          <w:bCs/>
          <w:sz w:val="20"/>
          <w:szCs w:val="20"/>
          <w:lang w:val="en"/>
        </w:rPr>
        <w:t xml:space="preserve">Method for Gene Fusion Studies  </w:t>
      </w:r>
    </w:p>
    <w:p w14:paraId="5381CBB4" w14:textId="77777777" w:rsidR="00507165" w:rsidRPr="003538B6" w:rsidRDefault="00507165" w:rsidP="003538B6">
      <w:pPr>
        <w:spacing w:after="0" w:line="276" w:lineRule="auto"/>
        <w:ind w:firstLine="240"/>
        <w:divId w:val="568536733"/>
        <w:rPr>
          <w:rFonts w:ascii="Arial" w:eastAsia="Times New Roman" w:hAnsi="Arial" w:cs="Arial"/>
          <w:sz w:val="20"/>
          <w:szCs w:val="20"/>
          <w:lang w:val="en"/>
        </w:rPr>
      </w:pPr>
      <w:r w:rsidRPr="003538B6">
        <w:rPr>
          <w:rFonts w:ascii="Arial" w:eastAsia="Times New Roman" w:hAnsi="Arial" w:cs="Arial"/>
          <w:sz w:val="20"/>
          <w:szCs w:val="20"/>
          <w:lang w:val="en"/>
        </w:rPr>
        <w:t xml:space="preserve">___ Not applicable (Gene Fusion Studies not performed)  </w:t>
      </w:r>
    </w:p>
    <w:p w14:paraId="3570A710" w14:textId="77777777" w:rsidR="00507165" w:rsidRPr="003538B6" w:rsidRDefault="00507165" w:rsidP="003538B6">
      <w:pPr>
        <w:spacing w:after="0" w:line="276" w:lineRule="auto"/>
        <w:ind w:firstLine="240"/>
        <w:divId w:val="1449548978"/>
        <w:rPr>
          <w:rFonts w:ascii="Arial" w:eastAsia="Times New Roman" w:hAnsi="Arial" w:cs="Arial"/>
          <w:sz w:val="20"/>
          <w:szCs w:val="20"/>
          <w:lang w:val="en"/>
        </w:rPr>
      </w:pPr>
      <w:r w:rsidRPr="003538B6">
        <w:rPr>
          <w:rFonts w:ascii="Arial" w:eastAsia="Times New Roman" w:hAnsi="Arial" w:cs="Arial"/>
          <w:sz w:val="20"/>
          <w:szCs w:val="20"/>
          <w:lang w:val="en"/>
        </w:rPr>
        <w:t xml:space="preserve">___ Conventional karyotyping  </w:t>
      </w:r>
    </w:p>
    <w:p w14:paraId="3DC5CF27" w14:textId="77777777" w:rsidR="00507165" w:rsidRPr="003538B6" w:rsidRDefault="00507165" w:rsidP="003538B6">
      <w:pPr>
        <w:spacing w:after="0" w:line="276" w:lineRule="auto"/>
        <w:ind w:firstLine="240"/>
        <w:divId w:val="936333064"/>
        <w:rPr>
          <w:rFonts w:ascii="Arial" w:eastAsia="Times New Roman" w:hAnsi="Arial" w:cs="Arial"/>
          <w:sz w:val="20"/>
          <w:szCs w:val="20"/>
          <w:lang w:val="en"/>
        </w:rPr>
      </w:pPr>
      <w:r w:rsidRPr="003538B6">
        <w:rPr>
          <w:rFonts w:ascii="Arial" w:eastAsia="Times New Roman" w:hAnsi="Arial" w:cs="Arial"/>
          <w:sz w:val="20"/>
          <w:szCs w:val="20"/>
          <w:lang w:val="en"/>
        </w:rPr>
        <w:t xml:space="preserve">___ Fluorescent in situ hybridization (FISH)  </w:t>
      </w:r>
    </w:p>
    <w:p w14:paraId="68A8E9CD" w14:textId="77777777" w:rsidR="00507165" w:rsidRPr="003538B6" w:rsidRDefault="00507165" w:rsidP="003538B6">
      <w:pPr>
        <w:spacing w:after="0" w:line="276" w:lineRule="auto"/>
        <w:ind w:firstLine="240"/>
        <w:divId w:val="1964070749"/>
        <w:rPr>
          <w:rFonts w:ascii="Arial" w:eastAsia="Times New Roman" w:hAnsi="Arial" w:cs="Arial"/>
          <w:sz w:val="20"/>
          <w:szCs w:val="20"/>
          <w:lang w:val="en"/>
        </w:rPr>
      </w:pPr>
      <w:r w:rsidRPr="003538B6">
        <w:rPr>
          <w:rFonts w:ascii="Arial" w:eastAsia="Times New Roman" w:hAnsi="Arial" w:cs="Arial"/>
          <w:sz w:val="20"/>
          <w:szCs w:val="20"/>
          <w:lang w:val="en"/>
        </w:rPr>
        <w:t xml:space="preserve">___ Reverse transcriptase polymerase chain reaction (RT-PCR)  </w:t>
      </w:r>
    </w:p>
    <w:p w14:paraId="331E471F" w14:textId="77777777" w:rsidR="00507165" w:rsidRPr="003538B6" w:rsidRDefault="00507165" w:rsidP="003538B6">
      <w:pPr>
        <w:spacing w:after="0" w:line="276" w:lineRule="auto"/>
        <w:ind w:firstLine="240"/>
        <w:divId w:val="906262012"/>
        <w:rPr>
          <w:rFonts w:ascii="Arial" w:eastAsia="Times New Roman" w:hAnsi="Arial" w:cs="Arial"/>
          <w:sz w:val="20"/>
          <w:szCs w:val="20"/>
          <w:lang w:val="en"/>
        </w:rPr>
      </w:pPr>
      <w:r w:rsidRPr="003538B6">
        <w:rPr>
          <w:rFonts w:ascii="Arial" w:eastAsia="Times New Roman" w:hAnsi="Arial" w:cs="Arial"/>
          <w:sz w:val="20"/>
          <w:szCs w:val="20"/>
          <w:lang w:val="en"/>
        </w:rPr>
        <w:t xml:space="preserve">___ Sequencing (specify type, if known): _________________ </w:t>
      </w:r>
    </w:p>
    <w:p w14:paraId="2B9B4E73" w14:textId="77777777" w:rsidR="00507165" w:rsidRPr="003538B6" w:rsidRDefault="00507165" w:rsidP="003538B6">
      <w:pPr>
        <w:spacing w:after="0" w:line="276" w:lineRule="auto"/>
        <w:ind w:firstLine="240"/>
        <w:divId w:val="1889493552"/>
        <w:rPr>
          <w:rFonts w:ascii="Arial" w:eastAsia="Times New Roman" w:hAnsi="Arial" w:cs="Arial"/>
          <w:sz w:val="20"/>
          <w:szCs w:val="20"/>
          <w:lang w:val="en"/>
        </w:rPr>
      </w:pPr>
      <w:r w:rsidRPr="003538B6">
        <w:rPr>
          <w:rFonts w:ascii="Arial" w:eastAsia="Times New Roman" w:hAnsi="Arial" w:cs="Arial"/>
          <w:sz w:val="20"/>
          <w:szCs w:val="20"/>
          <w:lang w:val="en"/>
        </w:rPr>
        <w:t xml:space="preserve">___ Other (specify): _________________ </w:t>
      </w:r>
    </w:p>
    <w:p w14:paraId="001D519F" w14:textId="77777777" w:rsidR="00507165" w:rsidRPr="003538B6" w:rsidRDefault="00507165" w:rsidP="003538B6">
      <w:pPr>
        <w:spacing w:after="0" w:line="276" w:lineRule="auto"/>
        <w:ind w:firstLine="240"/>
        <w:divId w:val="1683586719"/>
        <w:rPr>
          <w:rFonts w:ascii="Arial" w:eastAsia="Times New Roman" w:hAnsi="Arial" w:cs="Arial"/>
          <w:sz w:val="20"/>
          <w:szCs w:val="20"/>
          <w:lang w:val="en"/>
        </w:rPr>
      </w:pPr>
      <w:r w:rsidRPr="003538B6">
        <w:rPr>
          <w:rFonts w:ascii="Arial" w:eastAsia="Times New Roman" w:hAnsi="Arial" w:cs="Arial"/>
          <w:sz w:val="20"/>
          <w:szCs w:val="20"/>
          <w:lang w:val="en"/>
        </w:rPr>
        <w:t xml:space="preserve">___ Not known  </w:t>
      </w:r>
    </w:p>
    <w:p w14:paraId="7FD0EAF1" w14:textId="77777777" w:rsidR="00507165" w:rsidRPr="003538B6" w:rsidRDefault="00507165" w:rsidP="003538B6">
      <w:pPr>
        <w:spacing w:after="0" w:line="276" w:lineRule="auto"/>
        <w:divId w:val="526722995"/>
        <w:rPr>
          <w:rFonts w:ascii="Arial" w:eastAsia="Times New Roman" w:hAnsi="Arial" w:cs="Arial"/>
          <w:sz w:val="20"/>
          <w:szCs w:val="20"/>
          <w:lang w:val="en"/>
        </w:rPr>
      </w:pPr>
    </w:p>
    <w:p w14:paraId="0CD229E0" w14:textId="77777777" w:rsidR="00507165" w:rsidRPr="003538B6" w:rsidRDefault="00507165" w:rsidP="003538B6">
      <w:pPr>
        <w:spacing w:after="0" w:line="276" w:lineRule="auto"/>
        <w:divId w:val="971641080"/>
        <w:rPr>
          <w:rFonts w:ascii="Arial" w:eastAsia="Times New Roman" w:hAnsi="Arial" w:cs="Arial"/>
          <w:b/>
          <w:bCs/>
          <w:sz w:val="20"/>
          <w:szCs w:val="20"/>
          <w:lang w:val="en"/>
        </w:rPr>
      </w:pPr>
      <w:r w:rsidRPr="003538B6">
        <w:rPr>
          <w:rFonts w:ascii="Arial" w:eastAsia="Times New Roman" w:hAnsi="Arial" w:cs="Arial"/>
          <w:b/>
          <w:bCs/>
          <w:sz w:val="20"/>
          <w:szCs w:val="20"/>
          <w:lang w:val="en"/>
        </w:rPr>
        <w:t xml:space="preserve">+Molecular Genetic Studies (Note </w:t>
      </w:r>
      <w:hyperlink w:anchor="N12641" w:tgtFrame="_top" w:history="1">
        <w:r w:rsidRPr="003538B6">
          <w:rPr>
            <w:rStyle w:val="Hyperlink"/>
            <w:rFonts w:ascii="Arial" w:eastAsia="Times New Roman" w:hAnsi="Arial" w:cs="Arial"/>
            <w:b/>
            <w:bCs/>
            <w:sz w:val="20"/>
            <w:szCs w:val="20"/>
            <w:lang w:val="en"/>
          </w:rPr>
          <w:t>I</w:t>
        </w:r>
      </w:hyperlink>
      <w:r w:rsidRPr="003538B6">
        <w:rPr>
          <w:rFonts w:ascii="Arial" w:eastAsia="Times New Roman" w:hAnsi="Arial" w:cs="Arial"/>
          <w:b/>
          <w:bCs/>
          <w:sz w:val="20"/>
          <w:szCs w:val="20"/>
          <w:lang w:val="en"/>
        </w:rPr>
        <w:t xml:space="preserve">) (select all that apply) </w:t>
      </w:r>
    </w:p>
    <w:p w14:paraId="759D1DB6" w14:textId="77777777" w:rsidR="00507165" w:rsidRPr="003538B6" w:rsidRDefault="00507165" w:rsidP="003538B6">
      <w:pPr>
        <w:spacing w:after="0" w:line="276" w:lineRule="auto"/>
        <w:divId w:val="2056729422"/>
        <w:rPr>
          <w:rFonts w:ascii="Arial" w:eastAsia="Times New Roman" w:hAnsi="Arial" w:cs="Arial"/>
          <w:sz w:val="20"/>
          <w:szCs w:val="20"/>
          <w:lang w:val="en"/>
        </w:rPr>
      </w:pPr>
      <w:r w:rsidRPr="003538B6">
        <w:rPr>
          <w:rFonts w:ascii="Arial" w:eastAsia="Times New Roman" w:hAnsi="Arial" w:cs="Arial"/>
          <w:sz w:val="20"/>
          <w:szCs w:val="20"/>
          <w:lang w:val="en"/>
        </w:rPr>
        <w:t xml:space="preserve">___ Not performed  </w:t>
      </w:r>
    </w:p>
    <w:p w14:paraId="2789B6D2" w14:textId="77777777" w:rsidR="00507165" w:rsidRPr="003538B6" w:rsidRDefault="00507165" w:rsidP="003538B6">
      <w:pPr>
        <w:spacing w:after="0" w:line="276" w:lineRule="auto"/>
        <w:divId w:val="1621186236"/>
        <w:rPr>
          <w:rFonts w:ascii="Arial" w:eastAsia="Times New Roman" w:hAnsi="Arial" w:cs="Arial"/>
          <w:sz w:val="20"/>
          <w:szCs w:val="20"/>
          <w:lang w:val="en"/>
        </w:rPr>
      </w:pPr>
      <w:r w:rsidRPr="003538B6">
        <w:rPr>
          <w:rFonts w:ascii="Arial" w:eastAsia="Times New Roman" w:hAnsi="Arial" w:cs="Arial"/>
          <w:sz w:val="20"/>
          <w:szCs w:val="20"/>
          <w:lang w:val="en"/>
        </w:rPr>
        <w:t xml:space="preserve">___ Pending  </w:t>
      </w:r>
    </w:p>
    <w:p w14:paraId="693758C0" w14:textId="77777777" w:rsidR="00507165" w:rsidRPr="003538B6" w:rsidRDefault="00507165" w:rsidP="003538B6">
      <w:pPr>
        <w:spacing w:after="0" w:line="276" w:lineRule="auto"/>
        <w:divId w:val="2057392171"/>
        <w:rPr>
          <w:rFonts w:ascii="Arial" w:eastAsia="Times New Roman" w:hAnsi="Arial" w:cs="Arial"/>
          <w:sz w:val="20"/>
          <w:szCs w:val="20"/>
          <w:lang w:val="en"/>
        </w:rPr>
      </w:pPr>
      <w:r w:rsidRPr="003538B6">
        <w:rPr>
          <w:rFonts w:ascii="Arial" w:eastAsia="Times New Roman" w:hAnsi="Arial" w:cs="Arial"/>
          <w:sz w:val="20"/>
          <w:szCs w:val="20"/>
          <w:lang w:val="en"/>
        </w:rPr>
        <w:t xml:space="preserve">___ DICER1 mutation  </w:t>
      </w:r>
    </w:p>
    <w:p w14:paraId="0B549C03" w14:textId="77777777" w:rsidR="00507165" w:rsidRPr="003538B6" w:rsidRDefault="00507165" w:rsidP="003538B6">
      <w:pPr>
        <w:spacing w:after="0" w:line="276" w:lineRule="auto"/>
        <w:divId w:val="639504063"/>
        <w:rPr>
          <w:rFonts w:ascii="Arial" w:eastAsia="Times New Roman" w:hAnsi="Arial" w:cs="Arial"/>
          <w:sz w:val="20"/>
          <w:szCs w:val="20"/>
          <w:lang w:val="en"/>
        </w:rPr>
      </w:pPr>
      <w:r w:rsidRPr="003538B6">
        <w:rPr>
          <w:rFonts w:ascii="Arial" w:eastAsia="Times New Roman" w:hAnsi="Arial" w:cs="Arial"/>
          <w:sz w:val="20"/>
          <w:szCs w:val="20"/>
          <w:lang w:val="en"/>
        </w:rPr>
        <w:t xml:space="preserve">___ MyoD1 L122R point mutation  </w:t>
      </w:r>
    </w:p>
    <w:p w14:paraId="47F1E5E6" w14:textId="77777777" w:rsidR="00507165" w:rsidRPr="003538B6" w:rsidRDefault="00507165" w:rsidP="003538B6">
      <w:pPr>
        <w:spacing w:after="0" w:line="276" w:lineRule="auto"/>
        <w:divId w:val="970282267"/>
        <w:rPr>
          <w:rFonts w:ascii="Arial" w:eastAsia="Times New Roman" w:hAnsi="Arial" w:cs="Arial"/>
          <w:sz w:val="20"/>
          <w:szCs w:val="20"/>
          <w:lang w:val="en"/>
        </w:rPr>
      </w:pPr>
      <w:r w:rsidRPr="003538B6">
        <w:rPr>
          <w:rFonts w:ascii="Arial" w:eastAsia="Times New Roman" w:hAnsi="Arial" w:cs="Arial"/>
          <w:sz w:val="20"/>
          <w:szCs w:val="20"/>
          <w:lang w:val="en"/>
        </w:rPr>
        <w:t xml:space="preserve">___ VGLL2 / NCOA2 gene fusions (specify): _________________ </w:t>
      </w:r>
    </w:p>
    <w:p w14:paraId="260D74FC" w14:textId="77777777" w:rsidR="00507165" w:rsidRPr="003538B6" w:rsidRDefault="00507165" w:rsidP="003538B6">
      <w:pPr>
        <w:spacing w:after="0" w:line="276" w:lineRule="auto"/>
        <w:divId w:val="480972997"/>
        <w:rPr>
          <w:rFonts w:ascii="Arial" w:eastAsia="Times New Roman" w:hAnsi="Arial" w:cs="Arial"/>
          <w:sz w:val="20"/>
          <w:szCs w:val="20"/>
          <w:lang w:val="en"/>
        </w:rPr>
      </w:pPr>
      <w:r w:rsidRPr="003538B6">
        <w:rPr>
          <w:rFonts w:ascii="Arial" w:eastAsia="Times New Roman" w:hAnsi="Arial" w:cs="Arial"/>
          <w:sz w:val="20"/>
          <w:szCs w:val="20"/>
          <w:lang w:val="en"/>
        </w:rPr>
        <w:t xml:space="preserve">___ EWSR1 / FUS-TFCP2 gene fusion (specify): _________________ </w:t>
      </w:r>
    </w:p>
    <w:p w14:paraId="6D4DA583" w14:textId="77777777" w:rsidR="00507165" w:rsidRPr="003538B6" w:rsidRDefault="00507165" w:rsidP="003538B6">
      <w:pPr>
        <w:spacing w:after="0" w:line="276" w:lineRule="auto"/>
        <w:divId w:val="1802065593"/>
        <w:rPr>
          <w:rFonts w:ascii="Arial" w:eastAsia="Times New Roman" w:hAnsi="Arial" w:cs="Arial"/>
          <w:sz w:val="20"/>
          <w:szCs w:val="20"/>
          <w:lang w:val="en"/>
        </w:rPr>
      </w:pPr>
      <w:r w:rsidRPr="003538B6">
        <w:rPr>
          <w:rFonts w:ascii="Arial" w:eastAsia="Times New Roman" w:hAnsi="Arial" w:cs="Arial"/>
          <w:sz w:val="20"/>
          <w:szCs w:val="20"/>
          <w:lang w:val="en"/>
        </w:rPr>
        <w:t xml:space="preserve">___ Other (specify): _________________ </w:t>
      </w:r>
    </w:p>
    <w:p w14:paraId="56D374BF" w14:textId="71F43520" w:rsidR="00507165" w:rsidRPr="003538B6" w:rsidRDefault="00507165" w:rsidP="003538B6">
      <w:pPr>
        <w:spacing w:after="0" w:line="276" w:lineRule="auto"/>
        <w:ind w:firstLine="240"/>
        <w:divId w:val="403574088"/>
        <w:rPr>
          <w:rFonts w:ascii="Arial" w:eastAsia="Times New Roman" w:hAnsi="Arial" w:cs="Arial"/>
          <w:b/>
          <w:bCs/>
          <w:sz w:val="20"/>
          <w:szCs w:val="20"/>
          <w:lang w:val="en"/>
        </w:rPr>
      </w:pPr>
      <w:r w:rsidRPr="003538B6">
        <w:rPr>
          <w:rFonts w:ascii="Arial" w:eastAsia="Times New Roman" w:hAnsi="Arial" w:cs="Arial"/>
          <w:b/>
          <w:bCs/>
          <w:sz w:val="20"/>
          <w:szCs w:val="20"/>
          <w:lang w:val="en"/>
        </w:rPr>
        <w:t xml:space="preserve">+Method for Molecular Genetic </w:t>
      </w:r>
      <w:r w:rsidR="00C532A6" w:rsidRPr="003538B6">
        <w:rPr>
          <w:rFonts w:ascii="Arial" w:eastAsia="Times New Roman" w:hAnsi="Arial" w:cs="Arial"/>
          <w:b/>
          <w:bCs/>
          <w:sz w:val="20"/>
          <w:szCs w:val="20"/>
          <w:lang w:val="en"/>
        </w:rPr>
        <w:t>Studies (</w:t>
      </w:r>
      <w:r w:rsidRPr="003538B6">
        <w:rPr>
          <w:rFonts w:ascii="Arial" w:eastAsia="Times New Roman" w:hAnsi="Arial" w:cs="Arial"/>
          <w:b/>
          <w:bCs/>
          <w:sz w:val="20"/>
          <w:szCs w:val="20"/>
          <w:lang w:val="en"/>
        </w:rPr>
        <w:t xml:space="preserve">select all that apply) </w:t>
      </w:r>
    </w:p>
    <w:p w14:paraId="09329B6E" w14:textId="77777777" w:rsidR="00507165" w:rsidRPr="003538B6" w:rsidRDefault="00507165" w:rsidP="003538B6">
      <w:pPr>
        <w:spacing w:after="0" w:line="276" w:lineRule="auto"/>
        <w:ind w:firstLine="240"/>
        <w:divId w:val="342438536"/>
        <w:rPr>
          <w:rFonts w:ascii="Arial" w:eastAsia="Times New Roman" w:hAnsi="Arial" w:cs="Arial"/>
          <w:sz w:val="20"/>
          <w:szCs w:val="20"/>
          <w:lang w:val="en"/>
        </w:rPr>
      </w:pPr>
      <w:r w:rsidRPr="003538B6">
        <w:rPr>
          <w:rFonts w:ascii="Arial" w:eastAsia="Times New Roman" w:hAnsi="Arial" w:cs="Arial"/>
          <w:sz w:val="20"/>
          <w:szCs w:val="20"/>
          <w:lang w:val="en"/>
        </w:rPr>
        <w:t xml:space="preserve">___ Fluorescent in situ hybridization (FISH)  </w:t>
      </w:r>
    </w:p>
    <w:p w14:paraId="75818ED8" w14:textId="77777777" w:rsidR="00507165" w:rsidRPr="003538B6" w:rsidRDefault="00507165" w:rsidP="003538B6">
      <w:pPr>
        <w:spacing w:after="0" w:line="276" w:lineRule="auto"/>
        <w:ind w:firstLine="240"/>
        <w:divId w:val="715469306"/>
        <w:rPr>
          <w:rFonts w:ascii="Arial" w:eastAsia="Times New Roman" w:hAnsi="Arial" w:cs="Arial"/>
          <w:sz w:val="20"/>
          <w:szCs w:val="20"/>
          <w:lang w:val="en"/>
        </w:rPr>
      </w:pPr>
      <w:r w:rsidRPr="003538B6">
        <w:rPr>
          <w:rFonts w:ascii="Arial" w:eastAsia="Times New Roman" w:hAnsi="Arial" w:cs="Arial"/>
          <w:sz w:val="20"/>
          <w:szCs w:val="20"/>
          <w:lang w:val="en"/>
        </w:rPr>
        <w:t xml:space="preserve">___ Reverse transcriptase polymerase chain reaction (RT-PCR)  </w:t>
      </w:r>
    </w:p>
    <w:p w14:paraId="0651E40A" w14:textId="77777777" w:rsidR="00507165" w:rsidRPr="003538B6" w:rsidRDefault="00507165" w:rsidP="003538B6">
      <w:pPr>
        <w:spacing w:after="0" w:line="276" w:lineRule="auto"/>
        <w:ind w:firstLine="240"/>
        <w:divId w:val="1354725473"/>
        <w:rPr>
          <w:rFonts w:ascii="Arial" w:eastAsia="Times New Roman" w:hAnsi="Arial" w:cs="Arial"/>
          <w:sz w:val="20"/>
          <w:szCs w:val="20"/>
          <w:lang w:val="en"/>
        </w:rPr>
      </w:pPr>
      <w:r w:rsidRPr="003538B6">
        <w:rPr>
          <w:rFonts w:ascii="Arial" w:eastAsia="Times New Roman" w:hAnsi="Arial" w:cs="Arial"/>
          <w:sz w:val="20"/>
          <w:szCs w:val="20"/>
          <w:lang w:val="en"/>
        </w:rPr>
        <w:t xml:space="preserve">___ Sequencing (specify type, if known): _________________ </w:t>
      </w:r>
    </w:p>
    <w:p w14:paraId="0EA618F2" w14:textId="77777777" w:rsidR="00507165" w:rsidRPr="003538B6" w:rsidRDefault="00507165" w:rsidP="003538B6">
      <w:pPr>
        <w:spacing w:after="0" w:line="276" w:lineRule="auto"/>
        <w:ind w:firstLine="240"/>
        <w:divId w:val="1008216230"/>
        <w:rPr>
          <w:rFonts w:ascii="Arial" w:eastAsia="Times New Roman" w:hAnsi="Arial" w:cs="Arial"/>
          <w:sz w:val="20"/>
          <w:szCs w:val="20"/>
          <w:lang w:val="en"/>
        </w:rPr>
      </w:pPr>
      <w:r w:rsidRPr="003538B6">
        <w:rPr>
          <w:rFonts w:ascii="Arial" w:eastAsia="Times New Roman" w:hAnsi="Arial" w:cs="Arial"/>
          <w:sz w:val="20"/>
          <w:szCs w:val="20"/>
          <w:lang w:val="en"/>
        </w:rPr>
        <w:t xml:space="preserve">___ Other (specify): _________________ </w:t>
      </w:r>
    </w:p>
    <w:p w14:paraId="1517B011" w14:textId="77777777" w:rsidR="00507165" w:rsidRPr="003538B6" w:rsidRDefault="00507165" w:rsidP="003538B6">
      <w:pPr>
        <w:spacing w:after="0" w:line="276" w:lineRule="auto"/>
        <w:divId w:val="526722995"/>
        <w:rPr>
          <w:rFonts w:ascii="Arial" w:eastAsia="Times New Roman" w:hAnsi="Arial" w:cs="Arial"/>
          <w:sz w:val="20"/>
          <w:szCs w:val="20"/>
          <w:lang w:val="en"/>
        </w:rPr>
      </w:pPr>
    </w:p>
    <w:p w14:paraId="48CA3FD6" w14:textId="77777777" w:rsidR="00507165" w:rsidRPr="003538B6" w:rsidRDefault="00507165" w:rsidP="003538B6">
      <w:pPr>
        <w:spacing w:after="0" w:line="276" w:lineRule="auto"/>
        <w:divId w:val="103769390"/>
        <w:rPr>
          <w:rFonts w:ascii="Arial" w:eastAsia="Times New Roman" w:hAnsi="Arial" w:cs="Arial"/>
          <w:b/>
          <w:bCs/>
          <w:sz w:val="20"/>
          <w:szCs w:val="20"/>
          <w:lang w:val="en"/>
        </w:rPr>
      </w:pPr>
      <w:r w:rsidRPr="003538B6">
        <w:rPr>
          <w:rFonts w:ascii="Arial" w:eastAsia="Times New Roman" w:hAnsi="Arial" w:cs="Arial"/>
          <w:b/>
          <w:bCs/>
          <w:sz w:val="20"/>
          <w:szCs w:val="20"/>
          <w:lang w:val="en"/>
        </w:rPr>
        <w:t xml:space="preserve">COMMENTS  </w:t>
      </w:r>
    </w:p>
    <w:p w14:paraId="11FFCF69" w14:textId="77777777" w:rsidR="00507165" w:rsidRPr="003538B6" w:rsidRDefault="00507165" w:rsidP="003538B6">
      <w:pPr>
        <w:spacing w:after="0" w:line="276" w:lineRule="auto"/>
        <w:divId w:val="526722995"/>
        <w:rPr>
          <w:rFonts w:ascii="Arial" w:eastAsia="Times New Roman" w:hAnsi="Arial" w:cs="Arial"/>
          <w:sz w:val="20"/>
          <w:szCs w:val="20"/>
          <w:lang w:val="en"/>
        </w:rPr>
      </w:pPr>
    </w:p>
    <w:p w14:paraId="1DC49A61" w14:textId="77777777" w:rsidR="00507165" w:rsidRPr="003538B6" w:rsidRDefault="00507165" w:rsidP="003538B6">
      <w:pPr>
        <w:spacing w:after="0" w:line="276" w:lineRule="auto"/>
        <w:divId w:val="1043284413"/>
        <w:rPr>
          <w:rFonts w:ascii="Arial" w:eastAsia="Times New Roman" w:hAnsi="Arial" w:cs="Arial"/>
          <w:b/>
          <w:bCs/>
          <w:sz w:val="20"/>
          <w:szCs w:val="20"/>
          <w:lang w:val="en"/>
        </w:rPr>
      </w:pPr>
      <w:r w:rsidRPr="003538B6">
        <w:rPr>
          <w:rFonts w:ascii="Arial" w:eastAsia="Times New Roman" w:hAnsi="Arial" w:cs="Arial"/>
          <w:b/>
          <w:bCs/>
          <w:sz w:val="20"/>
          <w:szCs w:val="20"/>
          <w:lang w:val="en"/>
        </w:rPr>
        <w:t xml:space="preserve">Comment(s): _________________ </w:t>
      </w:r>
    </w:p>
    <w:p w14:paraId="1A634DA9" w14:textId="77777777" w:rsidR="00507165" w:rsidRPr="003538B6" w:rsidRDefault="00507165" w:rsidP="003538B6">
      <w:pPr>
        <w:pageBreakBefore/>
        <w:pBdr>
          <w:bottom w:val="single" w:sz="4" w:space="1" w:color="auto"/>
        </w:pBdr>
        <w:spacing w:after="0" w:line="276" w:lineRule="auto"/>
        <w:divId w:val="176817560"/>
        <w:rPr>
          <w:rFonts w:ascii="Arial" w:eastAsia="Times New Roman" w:hAnsi="Arial" w:cs="Arial"/>
          <w:b/>
          <w:bCs/>
          <w:sz w:val="20"/>
          <w:szCs w:val="20"/>
          <w:lang w:val="en"/>
        </w:rPr>
      </w:pPr>
      <w:r w:rsidRPr="003538B6">
        <w:rPr>
          <w:rFonts w:ascii="Arial" w:eastAsia="Times New Roman" w:hAnsi="Arial" w:cs="Arial"/>
          <w:b/>
          <w:bCs/>
          <w:sz w:val="20"/>
          <w:szCs w:val="20"/>
          <w:lang w:val="en"/>
        </w:rPr>
        <w:lastRenderedPageBreak/>
        <w:t>Explanatory Notes</w:t>
      </w:r>
    </w:p>
    <w:p w14:paraId="6EA71EBD" w14:textId="77777777" w:rsidR="00507165" w:rsidRPr="003538B6" w:rsidRDefault="00507165" w:rsidP="003538B6">
      <w:pPr>
        <w:spacing w:before="120" w:after="0" w:line="276" w:lineRule="auto"/>
        <w:divId w:val="855924426"/>
        <w:rPr>
          <w:rFonts w:ascii="Arial" w:eastAsia="Times New Roman" w:hAnsi="Arial" w:cs="Arial"/>
          <w:b/>
          <w:bCs/>
          <w:sz w:val="20"/>
          <w:szCs w:val="20"/>
          <w:lang w:val="en"/>
        </w:rPr>
      </w:pPr>
      <w:bookmarkStart w:id="0" w:name="N12642"/>
      <w:r w:rsidRPr="003538B6">
        <w:rPr>
          <w:rFonts w:ascii="Arial" w:eastAsia="Times New Roman" w:hAnsi="Arial" w:cs="Arial"/>
          <w:b/>
          <w:bCs/>
          <w:sz w:val="20"/>
          <w:szCs w:val="20"/>
          <w:lang w:val="en"/>
        </w:rPr>
        <w:t>A. Expert Consultation</w:t>
      </w:r>
      <w:bookmarkEnd w:id="0"/>
    </w:p>
    <w:p w14:paraId="1C532A67" w14:textId="77777777" w:rsidR="00507165" w:rsidRPr="003538B6" w:rsidRDefault="00507165" w:rsidP="003538B6">
      <w:pPr>
        <w:pStyle w:val="NormalWeb"/>
        <w:spacing w:before="0" w:beforeAutospacing="0" w:after="0" w:afterAutospacing="0" w:line="276" w:lineRule="auto"/>
        <w:divId w:val="487601943"/>
        <w:rPr>
          <w:rFonts w:ascii="Arial" w:hAnsi="Arial" w:cs="Arial"/>
          <w:sz w:val="20"/>
          <w:szCs w:val="20"/>
          <w:lang w:val="en"/>
        </w:rPr>
      </w:pPr>
      <w:r w:rsidRPr="003538B6">
        <w:rPr>
          <w:rFonts w:ascii="Arial" w:hAnsi="Arial" w:cs="Arial"/>
          <w:sz w:val="20"/>
          <w:szCs w:val="20"/>
          <w:lang w:val="en"/>
        </w:rPr>
        <w:t>Expert consultation is not required. This question has been added to annotate, if so desired, that the case has been sent out for consultation and thus items of the CAP protocol could not be completed pending expert consultation. Completion of the CAP protocol will then be performed following consultation.</w:t>
      </w:r>
    </w:p>
    <w:p w14:paraId="3D8E8111" w14:textId="77777777" w:rsidR="00507165" w:rsidRPr="003538B6" w:rsidRDefault="00507165" w:rsidP="003538B6">
      <w:pPr>
        <w:pStyle w:val="NormalWeb"/>
        <w:spacing w:before="0" w:beforeAutospacing="0" w:after="0" w:afterAutospacing="0" w:line="276" w:lineRule="auto"/>
        <w:divId w:val="487601943"/>
        <w:rPr>
          <w:rFonts w:ascii="Arial" w:hAnsi="Arial" w:cs="Arial"/>
          <w:sz w:val="20"/>
          <w:szCs w:val="20"/>
          <w:lang w:val="en"/>
        </w:rPr>
      </w:pPr>
      <w:r w:rsidRPr="003538B6">
        <w:rPr>
          <w:rFonts w:ascii="Arial" w:hAnsi="Arial" w:cs="Arial"/>
          <w:sz w:val="20"/>
          <w:szCs w:val="20"/>
          <w:lang w:val="en"/>
        </w:rPr>
        <w:t> </w:t>
      </w:r>
    </w:p>
    <w:p w14:paraId="1EFA463D" w14:textId="77777777" w:rsidR="00507165" w:rsidRPr="003538B6" w:rsidRDefault="00507165" w:rsidP="003538B6">
      <w:pPr>
        <w:spacing w:after="0" w:line="276" w:lineRule="auto"/>
        <w:divId w:val="148905653"/>
        <w:rPr>
          <w:rFonts w:ascii="Arial" w:eastAsia="Times New Roman" w:hAnsi="Arial" w:cs="Arial"/>
          <w:b/>
          <w:bCs/>
          <w:sz w:val="20"/>
          <w:szCs w:val="20"/>
          <w:lang w:val="en"/>
        </w:rPr>
      </w:pPr>
      <w:bookmarkStart w:id="1" w:name="N12634"/>
      <w:r w:rsidRPr="003538B6">
        <w:rPr>
          <w:rFonts w:ascii="Arial" w:eastAsia="Times New Roman" w:hAnsi="Arial" w:cs="Arial"/>
          <w:b/>
          <w:bCs/>
          <w:sz w:val="20"/>
          <w:szCs w:val="20"/>
          <w:lang w:val="en"/>
        </w:rPr>
        <w:t>B. Submission of Tissue</w:t>
      </w:r>
      <w:bookmarkEnd w:id="1"/>
    </w:p>
    <w:p w14:paraId="02655C91" w14:textId="77777777" w:rsidR="00507165" w:rsidRPr="003538B6" w:rsidRDefault="00507165" w:rsidP="003538B6">
      <w:pPr>
        <w:pStyle w:val="NormalWeb"/>
        <w:spacing w:before="0" w:beforeAutospacing="0" w:after="0" w:afterAutospacing="0" w:line="276" w:lineRule="auto"/>
        <w:divId w:val="489758851"/>
        <w:rPr>
          <w:rFonts w:ascii="Arial" w:hAnsi="Arial" w:cs="Arial"/>
          <w:sz w:val="20"/>
          <w:szCs w:val="20"/>
          <w:lang w:val="en"/>
        </w:rPr>
      </w:pPr>
      <w:r w:rsidRPr="003538B6">
        <w:rPr>
          <w:rFonts w:ascii="Arial" w:hAnsi="Arial" w:cs="Arial"/>
          <w:sz w:val="20"/>
          <w:szCs w:val="20"/>
          <w:lang w:val="en"/>
        </w:rPr>
        <w:t>If feasible, a minimum of 100 mg of viable tumor should be snap-frozen for potential molecular studies.</w:t>
      </w:r>
      <w:hyperlink w:anchor="R68489" w:tgtFrame="_top" w:tooltip="Qualman SJ, Morotti RA. Risk assignment in pediatric soft-tissue sarcoma: an evolving molecular classification. &amp;lt;em&amp;gt;Curr Oncol Rep.&amp;lt;/em&amp;gt; 2002;4:123-130." w:history="1">
        <w:r w:rsidRPr="003538B6">
          <w:rPr>
            <w:rStyle w:val="Hyperlink"/>
            <w:rFonts w:ascii="Arial" w:hAnsi="Arial" w:cs="Arial"/>
            <w:sz w:val="20"/>
            <w:szCs w:val="20"/>
            <w:vertAlign w:val="superscript"/>
            <w:lang w:val="en"/>
          </w:rPr>
          <w:t>1</w:t>
        </w:r>
      </w:hyperlink>
      <w:r w:rsidRPr="003538B6">
        <w:rPr>
          <w:rFonts w:ascii="Arial" w:hAnsi="Arial" w:cs="Arial"/>
          <w:sz w:val="20"/>
          <w:szCs w:val="20"/>
          <w:lang w:val="en"/>
        </w:rPr>
        <w:t> If tissue is limited, the pathologist can keep the frozen tissue aliquot used for frozen section (usually done to determine sample adequacy and viability) in a frozen state (-80°C or lower), with the proviso that routine examination of this tissue may be required if the tissue is otherwise inadequate. Molecular studies to evaluate fusion status, FISH or RT-PCR, may be performed on paraffin sections or frozen tissue. When material is scant, FISH can also be performed on touch preparations made from fresh material obtained at the time of biopsy.</w:t>
      </w:r>
    </w:p>
    <w:p w14:paraId="059CE851" w14:textId="77777777" w:rsidR="00507165" w:rsidRPr="003538B6" w:rsidRDefault="00507165" w:rsidP="003538B6">
      <w:pPr>
        <w:pStyle w:val="NormalWeb"/>
        <w:spacing w:before="0" w:beforeAutospacing="0" w:after="0" w:afterAutospacing="0" w:line="276" w:lineRule="auto"/>
        <w:divId w:val="489758851"/>
        <w:rPr>
          <w:rFonts w:ascii="Arial" w:hAnsi="Arial" w:cs="Arial"/>
          <w:sz w:val="20"/>
          <w:szCs w:val="20"/>
          <w:lang w:val="en"/>
        </w:rPr>
      </w:pPr>
      <w:r w:rsidRPr="003538B6">
        <w:rPr>
          <w:rFonts w:ascii="Arial" w:hAnsi="Arial" w:cs="Arial"/>
          <w:sz w:val="20"/>
          <w:szCs w:val="20"/>
          <w:lang w:val="en"/>
        </w:rPr>
        <w:t> </w:t>
      </w:r>
    </w:p>
    <w:p w14:paraId="6F892366" w14:textId="77777777" w:rsidR="00507165" w:rsidRPr="003538B6" w:rsidRDefault="00507165" w:rsidP="003538B6">
      <w:pPr>
        <w:spacing w:after="0" w:line="276" w:lineRule="auto"/>
        <w:divId w:val="1640501400"/>
        <w:rPr>
          <w:rFonts w:ascii="Arial" w:eastAsia="Times New Roman" w:hAnsi="Arial" w:cs="Arial"/>
          <w:sz w:val="20"/>
          <w:szCs w:val="20"/>
          <w:lang w:val="en"/>
        </w:rPr>
      </w:pPr>
      <w:r w:rsidRPr="003538B6">
        <w:rPr>
          <w:rFonts w:ascii="Arial" w:eastAsia="Times New Roman" w:hAnsi="Arial" w:cs="Arial"/>
          <w:sz w:val="20"/>
          <w:szCs w:val="20"/>
          <w:lang w:val="en"/>
        </w:rPr>
        <w:t>References</w:t>
      </w:r>
    </w:p>
    <w:p w14:paraId="7B1FE4D2" w14:textId="14136B3D" w:rsidR="00507165" w:rsidRDefault="00507165" w:rsidP="003538B6">
      <w:pPr>
        <w:numPr>
          <w:ilvl w:val="0"/>
          <w:numId w:val="4"/>
        </w:numPr>
        <w:spacing w:after="0" w:line="276" w:lineRule="auto"/>
        <w:divId w:val="526722995"/>
        <w:rPr>
          <w:rFonts w:ascii="Arial" w:eastAsia="Times New Roman" w:hAnsi="Arial" w:cs="Arial"/>
          <w:sz w:val="20"/>
          <w:szCs w:val="20"/>
          <w:lang w:val="en"/>
        </w:rPr>
      </w:pPr>
      <w:bookmarkStart w:id="2" w:name="R68489"/>
      <w:r w:rsidRPr="003538B6">
        <w:rPr>
          <w:rFonts w:ascii="Arial" w:eastAsia="Times New Roman" w:hAnsi="Arial" w:cs="Arial"/>
          <w:sz w:val="20"/>
          <w:szCs w:val="20"/>
          <w:lang w:val="en"/>
        </w:rPr>
        <w:t xml:space="preserve">Qualman SJ, </w:t>
      </w:r>
      <w:proofErr w:type="spellStart"/>
      <w:r w:rsidRPr="003538B6">
        <w:rPr>
          <w:rFonts w:ascii="Arial" w:eastAsia="Times New Roman" w:hAnsi="Arial" w:cs="Arial"/>
          <w:sz w:val="20"/>
          <w:szCs w:val="20"/>
          <w:lang w:val="en"/>
        </w:rPr>
        <w:t>Morotti</w:t>
      </w:r>
      <w:proofErr w:type="spellEnd"/>
      <w:r w:rsidRPr="003538B6">
        <w:rPr>
          <w:rFonts w:ascii="Arial" w:eastAsia="Times New Roman" w:hAnsi="Arial" w:cs="Arial"/>
          <w:sz w:val="20"/>
          <w:szCs w:val="20"/>
          <w:lang w:val="en"/>
        </w:rPr>
        <w:t xml:space="preserve"> RA. Risk assignment in pediatric soft-tissue sarcoma: an evolving molecular classification. </w:t>
      </w:r>
      <w:r w:rsidRPr="003538B6">
        <w:rPr>
          <w:rStyle w:val="Emphasis"/>
          <w:rFonts w:ascii="Arial" w:eastAsia="Times New Roman" w:hAnsi="Arial" w:cs="Arial"/>
          <w:sz w:val="20"/>
          <w:szCs w:val="20"/>
          <w:lang w:val="en"/>
        </w:rPr>
        <w:t>Curr Oncol Rep.</w:t>
      </w:r>
      <w:r w:rsidRPr="003538B6">
        <w:rPr>
          <w:rFonts w:ascii="Arial" w:eastAsia="Times New Roman" w:hAnsi="Arial" w:cs="Arial"/>
          <w:sz w:val="20"/>
          <w:szCs w:val="20"/>
          <w:lang w:val="en"/>
        </w:rPr>
        <w:t xml:space="preserve"> </w:t>
      </w:r>
      <w:r w:rsidR="00C532A6" w:rsidRPr="003538B6">
        <w:rPr>
          <w:rFonts w:ascii="Arial" w:eastAsia="Times New Roman" w:hAnsi="Arial" w:cs="Arial"/>
          <w:sz w:val="20"/>
          <w:szCs w:val="20"/>
          <w:lang w:val="en"/>
        </w:rPr>
        <w:t>2002; 4:123</w:t>
      </w:r>
      <w:r w:rsidRPr="003538B6">
        <w:rPr>
          <w:rFonts w:ascii="Arial" w:eastAsia="Times New Roman" w:hAnsi="Arial" w:cs="Arial"/>
          <w:sz w:val="20"/>
          <w:szCs w:val="20"/>
          <w:lang w:val="en"/>
        </w:rPr>
        <w:t>-130.</w:t>
      </w:r>
      <w:bookmarkEnd w:id="2"/>
    </w:p>
    <w:p w14:paraId="2A79DEFB" w14:textId="77777777" w:rsidR="003538B6" w:rsidRPr="003538B6" w:rsidRDefault="003538B6" w:rsidP="003538B6">
      <w:pPr>
        <w:spacing w:after="0" w:line="276" w:lineRule="auto"/>
        <w:ind w:left="720"/>
        <w:divId w:val="526722995"/>
        <w:rPr>
          <w:rFonts w:ascii="Arial" w:eastAsia="Times New Roman" w:hAnsi="Arial" w:cs="Arial"/>
          <w:sz w:val="20"/>
          <w:szCs w:val="20"/>
          <w:lang w:val="en"/>
        </w:rPr>
      </w:pPr>
    </w:p>
    <w:p w14:paraId="119A490C" w14:textId="77777777" w:rsidR="00507165" w:rsidRPr="003538B6" w:rsidRDefault="00507165" w:rsidP="003538B6">
      <w:pPr>
        <w:spacing w:after="0" w:line="276" w:lineRule="auto"/>
        <w:divId w:val="727190475"/>
        <w:rPr>
          <w:rFonts w:ascii="Arial" w:eastAsia="Times New Roman" w:hAnsi="Arial" w:cs="Arial"/>
          <w:b/>
          <w:bCs/>
          <w:sz w:val="20"/>
          <w:szCs w:val="20"/>
          <w:lang w:val="en"/>
        </w:rPr>
      </w:pPr>
      <w:bookmarkStart w:id="3" w:name="N12635"/>
      <w:r w:rsidRPr="003538B6">
        <w:rPr>
          <w:rFonts w:ascii="Arial" w:eastAsia="Times New Roman" w:hAnsi="Arial" w:cs="Arial"/>
          <w:b/>
          <w:bCs/>
          <w:sz w:val="20"/>
          <w:szCs w:val="20"/>
          <w:lang w:val="en"/>
        </w:rPr>
        <w:t>C. Procedures</w:t>
      </w:r>
      <w:bookmarkEnd w:id="3"/>
    </w:p>
    <w:p w14:paraId="66F11578" w14:textId="77777777" w:rsidR="00507165" w:rsidRPr="003538B6" w:rsidRDefault="00507165" w:rsidP="003538B6">
      <w:pPr>
        <w:pStyle w:val="NormalWeb"/>
        <w:spacing w:before="0" w:beforeAutospacing="0" w:after="0" w:afterAutospacing="0" w:line="276" w:lineRule="auto"/>
        <w:divId w:val="1973368863"/>
        <w:rPr>
          <w:rFonts w:ascii="Arial" w:hAnsi="Arial" w:cs="Arial"/>
          <w:sz w:val="20"/>
          <w:szCs w:val="20"/>
          <w:lang w:val="en"/>
        </w:rPr>
      </w:pPr>
      <w:r w:rsidRPr="003538B6">
        <w:rPr>
          <w:rFonts w:ascii="Arial" w:hAnsi="Arial" w:cs="Arial"/>
          <w:sz w:val="20"/>
          <w:szCs w:val="20"/>
          <w:lang w:val="en"/>
        </w:rPr>
        <w:t>Core needle biopsies can obtain sufficient material for special studies and morphologic diagnosis, but sampling problems may limit tumor subtyping. Inadequate sampling with needle biopsies may be related to specimen size, necrosis, hemorrhage, crush artifact, and specimen adequacy.</w:t>
      </w:r>
      <w:hyperlink w:anchor="R68490" w:tgtFrame="_top" w:tooltip="Willman JH, White K, and Coffin CM. Pediatric core needle biopsy: strengths and limitations in evaluation of masses. &amp;lt;em&amp;gt;Pediatr Dev Pathol. &amp;lt;/em&amp;gt;2001;4(1):46-52." w:history="1">
        <w:r w:rsidRPr="003538B6">
          <w:rPr>
            <w:rStyle w:val="Hyperlink"/>
            <w:rFonts w:ascii="Arial" w:hAnsi="Arial" w:cs="Arial"/>
            <w:sz w:val="20"/>
            <w:szCs w:val="20"/>
            <w:vertAlign w:val="superscript"/>
            <w:lang w:val="en"/>
          </w:rPr>
          <w:t>1</w:t>
        </w:r>
      </w:hyperlink>
      <w:r w:rsidRPr="003538B6">
        <w:rPr>
          <w:rFonts w:ascii="Arial" w:hAnsi="Arial" w:cs="Arial"/>
          <w:sz w:val="20"/>
          <w:szCs w:val="20"/>
          <w:lang w:val="en"/>
        </w:rPr>
        <w:t xml:space="preserve"> Open incisional biopsy consistently provides a larger sample of tissue and maximizes the opportunity for a specific pathologic diagnosis.</w:t>
      </w:r>
      <w:hyperlink w:anchor="R68491" w:tgtFrame="_top" w:tooltip="Coffin CM, Dehner LP. Pathologic evaluation of pediatric soft tissue tumors. &amp;lt;em&amp;gt;Am J Clin Pathol.&amp;lt;/em&amp;gt; 1998;109(suppl 1):S38-S52." w:history="1">
        <w:r w:rsidRPr="003538B6">
          <w:rPr>
            <w:rStyle w:val="Hyperlink"/>
            <w:rFonts w:ascii="Arial" w:hAnsi="Arial" w:cs="Arial"/>
            <w:sz w:val="20"/>
            <w:szCs w:val="20"/>
            <w:vertAlign w:val="superscript"/>
            <w:lang w:val="en"/>
          </w:rPr>
          <w:t>2</w:t>
        </w:r>
      </w:hyperlink>
      <w:r w:rsidRPr="003538B6">
        <w:rPr>
          <w:rFonts w:ascii="Arial" w:hAnsi="Arial" w:cs="Arial"/>
          <w:sz w:val="20"/>
          <w:szCs w:val="20"/>
          <w:lang w:val="en"/>
        </w:rPr>
        <w:t xml:space="preserve"> Excisional biopsy may not include an adequate margin of normal tissue, even with an operative impression of total gross removal.</w:t>
      </w:r>
      <w:hyperlink w:anchor="R68491" w:tgtFrame="_top" w:tooltip="Coffin CM, Dehner LP. Pathologic evaluation of pediatric soft tissue tumors. &amp;lt;em&amp;gt;Am J Clin Pathol.&amp;lt;/em&amp;gt; 1998;109(suppl 1):S38-S52." w:history="1">
        <w:r w:rsidRPr="003538B6">
          <w:rPr>
            <w:rStyle w:val="Hyperlink"/>
            <w:rFonts w:ascii="Arial" w:hAnsi="Arial" w:cs="Arial"/>
            <w:sz w:val="20"/>
            <w:szCs w:val="20"/>
            <w:vertAlign w:val="superscript"/>
            <w:lang w:val="en"/>
          </w:rPr>
          <w:t>2</w:t>
        </w:r>
      </w:hyperlink>
      <w:r w:rsidRPr="003538B6">
        <w:rPr>
          <w:rFonts w:ascii="Arial" w:hAnsi="Arial" w:cs="Arial"/>
          <w:sz w:val="20"/>
          <w:szCs w:val="20"/>
          <w:lang w:val="en"/>
        </w:rPr>
        <w:t xml:space="preserve"> For all types of resections, marking (inking followed by use of a mordant) and orientation of the specimen (prior to cutting) are mandatory for accurate pathologic evaluation.</w:t>
      </w:r>
      <w:hyperlink w:anchor="R68491" w:tgtFrame="_top" w:tooltip="Coffin CM, Dehner LP. Pathologic evaluation of pediatric soft tissue tumors. &amp;lt;em&amp;gt;Am J Clin Pathol.&amp;lt;/em&amp;gt; 1998;109(suppl 1):S38-S52." w:history="1">
        <w:r w:rsidRPr="003538B6">
          <w:rPr>
            <w:rStyle w:val="Hyperlink"/>
            <w:rFonts w:ascii="Arial" w:hAnsi="Arial" w:cs="Arial"/>
            <w:sz w:val="20"/>
            <w:szCs w:val="20"/>
            <w:vertAlign w:val="superscript"/>
            <w:lang w:val="en"/>
          </w:rPr>
          <w:t>2</w:t>
        </w:r>
      </w:hyperlink>
    </w:p>
    <w:p w14:paraId="49D17AB4" w14:textId="77777777" w:rsidR="00507165" w:rsidRPr="003538B6" w:rsidRDefault="00507165" w:rsidP="003538B6">
      <w:pPr>
        <w:pStyle w:val="NormalWeb"/>
        <w:spacing w:before="0" w:beforeAutospacing="0" w:after="0" w:afterAutospacing="0" w:line="276" w:lineRule="auto"/>
        <w:divId w:val="1973368863"/>
        <w:rPr>
          <w:rFonts w:ascii="Arial" w:hAnsi="Arial" w:cs="Arial"/>
          <w:sz w:val="20"/>
          <w:szCs w:val="20"/>
          <w:lang w:val="en"/>
        </w:rPr>
      </w:pPr>
      <w:r w:rsidRPr="003538B6">
        <w:rPr>
          <w:rFonts w:ascii="Arial" w:hAnsi="Arial" w:cs="Arial"/>
          <w:sz w:val="20"/>
          <w:szCs w:val="20"/>
          <w:lang w:val="en"/>
        </w:rPr>
        <w:t> </w:t>
      </w:r>
    </w:p>
    <w:p w14:paraId="045D2AA1" w14:textId="77777777" w:rsidR="00507165" w:rsidRPr="003538B6" w:rsidRDefault="00507165" w:rsidP="003538B6">
      <w:pPr>
        <w:spacing w:after="0" w:line="276" w:lineRule="auto"/>
        <w:divId w:val="299305457"/>
        <w:rPr>
          <w:rFonts w:ascii="Arial" w:eastAsia="Times New Roman" w:hAnsi="Arial" w:cs="Arial"/>
          <w:sz w:val="20"/>
          <w:szCs w:val="20"/>
          <w:lang w:val="en"/>
        </w:rPr>
      </w:pPr>
      <w:r w:rsidRPr="003538B6">
        <w:rPr>
          <w:rFonts w:ascii="Arial" w:eastAsia="Times New Roman" w:hAnsi="Arial" w:cs="Arial"/>
          <w:sz w:val="20"/>
          <w:szCs w:val="20"/>
          <w:lang w:val="en"/>
        </w:rPr>
        <w:t>References</w:t>
      </w:r>
    </w:p>
    <w:p w14:paraId="053910CC" w14:textId="77777777" w:rsidR="00507165" w:rsidRPr="003538B6" w:rsidRDefault="00507165" w:rsidP="003538B6">
      <w:pPr>
        <w:numPr>
          <w:ilvl w:val="0"/>
          <w:numId w:val="5"/>
        </w:numPr>
        <w:spacing w:after="0" w:line="276" w:lineRule="auto"/>
        <w:divId w:val="526722995"/>
        <w:rPr>
          <w:rFonts w:ascii="Arial" w:eastAsia="Times New Roman" w:hAnsi="Arial" w:cs="Arial"/>
          <w:sz w:val="20"/>
          <w:szCs w:val="20"/>
          <w:lang w:val="en"/>
        </w:rPr>
      </w:pPr>
      <w:bookmarkStart w:id="4" w:name="R68490"/>
      <w:r w:rsidRPr="003538B6">
        <w:rPr>
          <w:rFonts w:ascii="Arial" w:eastAsia="Times New Roman" w:hAnsi="Arial" w:cs="Arial"/>
          <w:sz w:val="20"/>
          <w:szCs w:val="20"/>
          <w:lang w:val="en"/>
        </w:rPr>
        <w:t xml:space="preserve">Willman JH, White K, and Coffin CM. Pediatric core needle biopsy: strengths and limitations in evaluation of masses. </w:t>
      </w:r>
      <w:proofErr w:type="spellStart"/>
      <w:r w:rsidRPr="003538B6">
        <w:rPr>
          <w:rStyle w:val="Emphasis"/>
          <w:rFonts w:ascii="Arial" w:eastAsia="Times New Roman" w:hAnsi="Arial" w:cs="Arial"/>
          <w:sz w:val="20"/>
          <w:szCs w:val="20"/>
          <w:lang w:val="en"/>
        </w:rPr>
        <w:t>Pediatr</w:t>
      </w:r>
      <w:proofErr w:type="spellEnd"/>
      <w:r w:rsidRPr="003538B6">
        <w:rPr>
          <w:rStyle w:val="Emphasis"/>
          <w:rFonts w:ascii="Arial" w:eastAsia="Times New Roman" w:hAnsi="Arial" w:cs="Arial"/>
          <w:sz w:val="20"/>
          <w:szCs w:val="20"/>
          <w:lang w:val="en"/>
        </w:rPr>
        <w:t xml:space="preserve"> Dev </w:t>
      </w:r>
      <w:proofErr w:type="spellStart"/>
      <w:r w:rsidRPr="003538B6">
        <w:rPr>
          <w:rStyle w:val="Emphasis"/>
          <w:rFonts w:ascii="Arial" w:eastAsia="Times New Roman" w:hAnsi="Arial" w:cs="Arial"/>
          <w:sz w:val="20"/>
          <w:szCs w:val="20"/>
          <w:lang w:val="en"/>
        </w:rPr>
        <w:t>Pathol</w:t>
      </w:r>
      <w:proofErr w:type="spellEnd"/>
      <w:r w:rsidRPr="003538B6">
        <w:rPr>
          <w:rStyle w:val="Emphasis"/>
          <w:rFonts w:ascii="Arial" w:eastAsia="Times New Roman" w:hAnsi="Arial" w:cs="Arial"/>
          <w:sz w:val="20"/>
          <w:szCs w:val="20"/>
          <w:lang w:val="en"/>
        </w:rPr>
        <w:t xml:space="preserve">. </w:t>
      </w:r>
      <w:r w:rsidRPr="003538B6">
        <w:rPr>
          <w:rFonts w:ascii="Arial" w:eastAsia="Times New Roman" w:hAnsi="Arial" w:cs="Arial"/>
          <w:sz w:val="20"/>
          <w:szCs w:val="20"/>
          <w:lang w:val="en"/>
        </w:rPr>
        <w:t>2001;4(1):46-52.</w:t>
      </w:r>
      <w:bookmarkEnd w:id="4"/>
    </w:p>
    <w:p w14:paraId="79461F53" w14:textId="31A1E5B6" w:rsidR="00507165" w:rsidRDefault="00507165" w:rsidP="003538B6">
      <w:pPr>
        <w:numPr>
          <w:ilvl w:val="0"/>
          <w:numId w:val="5"/>
        </w:numPr>
        <w:spacing w:after="0" w:line="276" w:lineRule="auto"/>
        <w:divId w:val="526722995"/>
        <w:rPr>
          <w:rFonts w:ascii="Arial" w:eastAsia="Times New Roman" w:hAnsi="Arial" w:cs="Arial"/>
          <w:sz w:val="20"/>
          <w:szCs w:val="20"/>
          <w:lang w:val="en"/>
        </w:rPr>
      </w:pPr>
      <w:bookmarkStart w:id="5" w:name="R68491"/>
      <w:r w:rsidRPr="003538B6">
        <w:rPr>
          <w:rFonts w:ascii="Arial" w:eastAsia="Times New Roman" w:hAnsi="Arial" w:cs="Arial"/>
          <w:sz w:val="20"/>
          <w:szCs w:val="20"/>
          <w:lang w:val="en"/>
        </w:rPr>
        <w:t xml:space="preserve">Coffin CM, Dehner LP. Pathologic evaluation of pediatric soft tissue tumors. </w:t>
      </w:r>
      <w:r w:rsidRPr="003538B6">
        <w:rPr>
          <w:rStyle w:val="Emphasis"/>
          <w:rFonts w:ascii="Arial" w:eastAsia="Times New Roman" w:hAnsi="Arial" w:cs="Arial"/>
          <w:sz w:val="20"/>
          <w:szCs w:val="20"/>
          <w:lang w:val="en"/>
        </w:rPr>
        <w:t xml:space="preserve">Am J Clin </w:t>
      </w:r>
      <w:proofErr w:type="spellStart"/>
      <w:r w:rsidRPr="003538B6">
        <w:rPr>
          <w:rStyle w:val="Emphasis"/>
          <w:rFonts w:ascii="Arial" w:eastAsia="Times New Roman" w:hAnsi="Arial" w:cs="Arial"/>
          <w:sz w:val="20"/>
          <w:szCs w:val="20"/>
          <w:lang w:val="en"/>
        </w:rPr>
        <w:t>Pathol</w:t>
      </w:r>
      <w:proofErr w:type="spellEnd"/>
      <w:r w:rsidRPr="003538B6">
        <w:rPr>
          <w:rStyle w:val="Emphasis"/>
          <w:rFonts w:ascii="Arial" w:eastAsia="Times New Roman" w:hAnsi="Arial" w:cs="Arial"/>
          <w:sz w:val="20"/>
          <w:szCs w:val="20"/>
          <w:lang w:val="en"/>
        </w:rPr>
        <w:t>.</w:t>
      </w:r>
      <w:r w:rsidRPr="003538B6">
        <w:rPr>
          <w:rFonts w:ascii="Arial" w:eastAsia="Times New Roman" w:hAnsi="Arial" w:cs="Arial"/>
          <w:sz w:val="20"/>
          <w:szCs w:val="20"/>
          <w:lang w:val="en"/>
        </w:rPr>
        <w:t xml:space="preserve"> 1998;109(suppl 1</w:t>
      </w:r>
      <w:r w:rsidR="00C532A6" w:rsidRPr="003538B6">
        <w:rPr>
          <w:rFonts w:ascii="Arial" w:eastAsia="Times New Roman" w:hAnsi="Arial" w:cs="Arial"/>
          <w:sz w:val="20"/>
          <w:szCs w:val="20"/>
          <w:lang w:val="en"/>
        </w:rPr>
        <w:t>): S</w:t>
      </w:r>
      <w:r w:rsidRPr="003538B6">
        <w:rPr>
          <w:rFonts w:ascii="Arial" w:eastAsia="Times New Roman" w:hAnsi="Arial" w:cs="Arial"/>
          <w:sz w:val="20"/>
          <w:szCs w:val="20"/>
          <w:lang w:val="en"/>
        </w:rPr>
        <w:t>38-S52.</w:t>
      </w:r>
      <w:bookmarkEnd w:id="5"/>
    </w:p>
    <w:p w14:paraId="6CF03461" w14:textId="77777777" w:rsidR="003538B6" w:rsidRPr="003538B6" w:rsidRDefault="003538B6" w:rsidP="003538B6">
      <w:pPr>
        <w:spacing w:after="0" w:line="276" w:lineRule="auto"/>
        <w:ind w:left="720"/>
        <w:divId w:val="526722995"/>
        <w:rPr>
          <w:rFonts w:ascii="Arial" w:eastAsia="Times New Roman" w:hAnsi="Arial" w:cs="Arial"/>
          <w:sz w:val="20"/>
          <w:szCs w:val="20"/>
          <w:lang w:val="en"/>
        </w:rPr>
      </w:pPr>
    </w:p>
    <w:p w14:paraId="122C9C5B" w14:textId="77777777" w:rsidR="00507165" w:rsidRPr="003538B6" w:rsidRDefault="00507165" w:rsidP="003538B6">
      <w:pPr>
        <w:spacing w:after="0" w:line="276" w:lineRule="auto"/>
        <w:divId w:val="1610351791"/>
        <w:rPr>
          <w:rFonts w:ascii="Arial" w:eastAsia="Times New Roman" w:hAnsi="Arial" w:cs="Arial"/>
          <w:b/>
          <w:bCs/>
          <w:sz w:val="20"/>
          <w:szCs w:val="20"/>
          <w:lang w:val="en"/>
        </w:rPr>
      </w:pPr>
      <w:bookmarkStart w:id="6" w:name="N12636"/>
      <w:r w:rsidRPr="003538B6">
        <w:rPr>
          <w:rFonts w:ascii="Arial" w:eastAsia="Times New Roman" w:hAnsi="Arial" w:cs="Arial"/>
          <w:b/>
          <w:bCs/>
          <w:sz w:val="20"/>
          <w:szCs w:val="20"/>
          <w:lang w:val="en"/>
        </w:rPr>
        <w:t>D. Histologic Type</w:t>
      </w:r>
      <w:bookmarkEnd w:id="6"/>
    </w:p>
    <w:p w14:paraId="5477036F" w14:textId="77777777" w:rsidR="00507165" w:rsidRPr="003538B6" w:rsidRDefault="00507165" w:rsidP="003538B6">
      <w:pPr>
        <w:pStyle w:val="NormalWeb"/>
        <w:spacing w:before="0" w:beforeAutospacing="0" w:after="0" w:afterAutospacing="0" w:line="276" w:lineRule="auto"/>
        <w:divId w:val="867524626"/>
        <w:rPr>
          <w:rFonts w:ascii="Arial" w:hAnsi="Arial" w:cs="Arial"/>
          <w:sz w:val="20"/>
          <w:szCs w:val="20"/>
          <w:lang w:val="en"/>
        </w:rPr>
      </w:pPr>
      <w:r w:rsidRPr="003538B6">
        <w:rPr>
          <w:rFonts w:ascii="Arial" w:hAnsi="Arial" w:cs="Arial"/>
          <w:sz w:val="20"/>
          <w:szCs w:val="20"/>
          <w:lang w:val="en"/>
        </w:rPr>
        <w:t>The International Classification of Rhabdomyosarcoma classified childhood rhabdomyosarcoma (RMS) into prognostically useful histologic categories.</w:t>
      </w:r>
      <w:hyperlink w:anchor="R68501" w:tgtFrame="_top" w:tooltip="Coffin CM. The new International Rhabdomyosarcoma Classification, its progenitors, and consideration beyond morphology. &amp;lt;em&amp;gt;Adv Anat Pathol.&amp;lt;/em&amp;gt; 1997;4:1-16." w:history="1">
        <w:r w:rsidRPr="003538B6">
          <w:rPr>
            <w:rStyle w:val="Hyperlink"/>
            <w:rFonts w:ascii="Arial" w:hAnsi="Arial" w:cs="Arial"/>
            <w:sz w:val="20"/>
            <w:szCs w:val="20"/>
            <w:vertAlign w:val="superscript"/>
            <w:lang w:val="en"/>
          </w:rPr>
          <w:t>1</w:t>
        </w:r>
      </w:hyperlink>
      <w:r w:rsidRPr="003538B6">
        <w:rPr>
          <w:rFonts w:ascii="Arial" w:hAnsi="Arial" w:cs="Arial"/>
          <w:sz w:val="20"/>
          <w:szCs w:val="20"/>
          <w:lang w:val="en"/>
        </w:rPr>
        <w:t xml:space="preserve">  However, studies show that </w:t>
      </w:r>
      <w:r w:rsidRPr="003538B6">
        <w:rPr>
          <w:rFonts w:ascii="Arial" w:hAnsi="Arial" w:cs="Arial"/>
          <w:i/>
          <w:iCs/>
          <w:sz w:val="20"/>
          <w:szCs w:val="20"/>
          <w:lang w:val="en"/>
        </w:rPr>
        <w:t>FOXO1</w:t>
      </w:r>
      <w:r w:rsidRPr="003538B6">
        <w:rPr>
          <w:rFonts w:ascii="Arial" w:hAnsi="Arial" w:cs="Arial"/>
          <w:sz w:val="20"/>
          <w:szCs w:val="20"/>
          <w:lang w:val="en"/>
        </w:rPr>
        <w:t xml:space="preserve"> fusion status drives unfavorable outcome for children with rhabdomyosarcoma, and histologic classification is no longer the primary tool for determining prognosis and risk stratification.</w:t>
      </w:r>
      <w:hyperlink w:anchor="R68503" w:tgtFrame="_top" w:tooltip="Missiaglia E, Williamson D, Chisholm J, et al. PAX3/FOXO1 fusion gene status is the key prognostic molecular marker in rhabdomyosarcoma and significantly improves risk stratification. &amp;lt;em&amp;gt;J Clin Oncol.&amp;lt;/em&amp;gt; 2012;30:1670-77." w:history="1">
        <w:r w:rsidRPr="003538B6">
          <w:rPr>
            <w:rStyle w:val="Hyperlink"/>
            <w:rFonts w:ascii="Arial" w:hAnsi="Arial" w:cs="Arial"/>
            <w:sz w:val="20"/>
            <w:szCs w:val="20"/>
            <w:vertAlign w:val="superscript"/>
            <w:lang w:val="en"/>
          </w:rPr>
          <w:t>2,</w:t>
        </w:r>
      </w:hyperlink>
      <w:hyperlink w:anchor="R68505" w:tgtFrame="_top" w:tooltip="Skapek SX, Anderson JR, Barr FG, et al. PAX/FOXO1 fusion status drives unfavorable outcome for children with rhabdomyosarcoma. &amp;lt;em&amp;gt;Pediatr Blood Cancer.&amp;lt;/em&amp;gt; 2013;60(9):1411-1417." w:history="1">
        <w:r w:rsidRPr="003538B6">
          <w:rPr>
            <w:rStyle w:val="Hyperlink"/>
            <w:rFonts w:ascii="Arial" w:hAnsi="Arial" w:cs="Arial"/>
            <w:sz w:val="20"/>
            <w:szCs w:val="20"/>
            <w:vertAlign w:val="superscript"/>
            <w:lang w:val="en"/>
          </w:rPr>
          <w:t>3</w:t>
        </w:r>
      </w:hyperlink>
      <w:r w:rsidRPr="003538B6">
        <w:rPr>
          <w:rFonts w:ascii="Arial" w:hAnsi="Arial" w:cs="Arial"/>
          <w:sz w:val="20"/>
          <w:szCs w:val="20"/>
          <w:lang w:val="en"/>
        </w:rPr>
        <w:t xml:space="preserve"> That notwithstanding, a consistent and appropriate designation of histologic subtype remains important due to its universal applications. The 5th edition of </w:t>
      </w:r>
      <w:r w:rsidRPr="003538B6">
        <w:rPr>
          <w:rFonts w:ascii="Arial" w:hAnsi="Arial" w:cs="Arial"/>
          <w:i/>
          <w:iCs/>
          <w:sz w:val="20"/>
          <w:szCs w:val="20"/>
          <w:lang w:val="en"/>
        </w:rPr>
        <w:t xml:space="preserve">WHO Classification of </w:t>
      </w:r>
      <w:proofErr w:type="spellStart"/>
      <w:r w:rsidRPr="003538B6">
        <w:rPr>
          <w:rFonts w:ascii="Arial" w:hAnsi="Arial" w:cs="Arial"/>
          <w:i/>
          <w:iCs/>
          <w:sz w:val="20"/>
          <w:szCs w:val="20"/>
          <w:lang w:val="en"/>
        </w:rPr>
        <w:t>Tumours</w:t>
      </w:r>
      <w:proofErr w:type="spellEnd"/>
      <w:r w:rsidRPr="003538B6">
        <w:rPr>
          <w:rFonts w:ascii="Arial" w:hAnsi="Arial" w:cs="Arial"/>
          <w:i/>
          <w:iCs/>
          <w:sz w:val="20"/>
          <w:szCs w:val="20"/>
          <w:lang w:val="en"/>
        </w:rPr>
        <w:t xml:space="preserve"> of Soft Tissue and Bone</w:t>
      </w:r>
      <w:r w:rsidRPr="003538B6">
        <w:rPr>
          <w:rFonts w:ascii="Arial" w:hAnsi="Arial" w:cs="Arial"/>
          <w:sz w:val="20"/>
          <w:szCs w:val="20"/>
          <w:lang w:val="en"/>
        </w:rPr>
        <w:t xml:space="preserve"> defines the histologic classification of rhabdomyosarcoma in 4 categories: embryonal (including botryoid), alveolar, spindle cell/sclerosing, and pleomorphic subtypes.</w:t>
      </w:r>
      <w:hyperlink w:anchor="R68507" w:tgtFrame="_top" w:tooltip="WHO Classification of Tumours Editorial Board, editors. &amp;lt;em&amp;gt;WHO Classification of Tumours of Soft tissue and Bone.&amp;lt;/em&amp;gt; 5th ed. Lyon: IARC, 2020." w:history="1">
        <w:r w:rsidRPr="003538B6">
          <w:rPr>
            <w:rStyle w:val="Hyperlink"/>
            <w:rFonts w:ascii="Arial" w:hAnsi="Arial" w:cs="Arial"/>
            <w:sz w:val="20"/>
            <w:szCs w:val="20"/>
            <w:vertAlign w:val="superscript"/>
            <w:lang w:val="en"/>
          </w:rPr>
          <w:t>4</w:t>
        </w:r>
      </w:hyperlink>
      <w:r w:rsidRPr="003538B6">
        <w:rPr>
          <w:rFonts w:ascii="Arial" w:hAnsi="Arial" w:cs="Arial"/>
          <w:sz w:val="20"/>
          <w:szCs w:val="20"/>
          <w:lang w:val="en"/>
        </w:rPr>
        <w:t xml:space="preserve">  Pleomorphic RMS is exceedingly rare and not well characterized in the pediatric population; many of these cases can be considered RMS with diffuse anaplasia. In addition to these </w:t>
      </w:r>
      <w:r w:rsidRPr="003538B6">
        <w:rPr>
          <w:rFonts w:ascii="Arial" w:hAnsi="Arial" w:cs="Arial"/>
          <w:sz w:val="20"/>
          <w:szCs w:val="20"/>
          <w:lang w:val="en"/>
        </w:rPr>
        <w:lastRenderedPageBreak/>
        <w:t>subtypes, recent studies have further characterized the clinicopathologic and molecular subtypes of spindle cell rhabdomyosarcoma; however, to date, all biologic subtypes still fall within the histologic category of spindle cell RMS in the WHO Classification.</w:t>
      </w:r>
      <w:hyperlink w:anchor="R68507" w:tgtFrame="_top" w:tooltip="WHO Classification of Tumours Editorial Board, editors. &amp;lt;em&amp;gt;WHO Classification of Tumours of Soft tissue and Bone.&amp;lt;/em&amp;gt; 5th ed. Lyon: IARC, 2020." w:history="1">
        <w:r w:rsidRPr="003538B6">
          <w:rPr>
            <w:rStyle w:val="Hyperlink"/>
            <w:rFonts w:ascii="Arial" w:hAnsi="Arial" w:cs="Arial"/>
            <w:sz w:val="20"/>
            <w:szCs w:val="20"/>
            <w:vertAlign w:val="superscript"/>
            <w:lang w:val="en"/>
          </w:rPr>
          <w:t>4</w:t>
        </w:r>
      </w:hyperlink>
      <w:r w:rsidRPr="003538B6">
        <w:rPr>
          <w:rFonts w:ascii="Arial" w:hAnsi="Arial" w:cs="Arial"/>
          <w:sz w:val="20"/>
          <w:szCs w:val="20"/>
          <w:lang w:val="en"/>
        </w:rPr>
        <w:t xml:space="preserve"> This pattern, as well as ectomesenchymoma (RMS with ganglion cell or </w:t>
      </w:r>
      <w:proofErr w:type="spellStart"/>
      <w:r w:rsidRPr="003538B6">
        <w:rPr>
          <w:rFonts w:ascii="Arial" w:hAnsi="Arial" w:cs="Arial"/>
          <w:sz w:val="20"/>
          <w:szCs w:val="20"/>
          <w:lang w:val="en"/>
        </w:rPr>
        <w:t>neuroblastic</w:t>
      </w:r>
      <w:proofErr w:type="spellEnd"/>
      <w:r w:rsidRPr="003538B6">
        <w:rPr>
          <w:rFonts w:ascii="Arial" w:hAnsi="Arial" w:cs="Arial"/>
          <w:sz w:val="20"/>
          <w:szCs w:val="20"/>
          <w:lang w:val="en"/>
        </w:rPr>
        <w:t xml:space="preserve"> differentiation) and other histologic patterns are discussed in more detail below. Finally, RMS, not otherwise specified (NOS), is reserved for cases where there is insufficient material for confident histologic classification.</w:t>
      </w:r>
      <w:r w:rsidRPr="003538B6">
        <w:rPr>
          <w:rFonts w:ascii="Arial" w:hAnsi="Arial" w:cs="Arial"/>
          <w:sz w:val="20"/>
          <w:szCs w:val="20"/>
          <w:lang w:val="en"/>
        </w:rPr>
        <w:br/>
      </w:r>
      <w:r w:rsidRPr="003538B6">
        <w:rPr>
          <w:rFonts w:ascii="Arial" w:hAnsi="Arial" w:cs="Arial"/>
          <w:sz w:val="20"/>
          <w:szCs w:val="20"/>
          <w:lang w:val="en"/>
        </w:rPr>
        <w:br/>
      </w:r>
      <w:r w:rsidRPr="003538B6">
        <w:rPr>
          <w:rFonts w:ascii="Arial" w:hAnsi="Arial" w:cs="Arial"/>
          <w:sz w:val="20"/>
          <w:szCs w:val="20"/>
          <w:u w:val="single"/>
          <w:lang w:val="en"/>
        </w:rPr>
        <w:t>Embryonal Rhabdomyosarcoma</w:t>
      </w:r>
      <w:r w:rsidRPr="003538B6">
        <w:rPr>
          <w:rFonts w:ascii="Arial" w:hAnsi="Arial" w:cs="Arial"/>
          <w:sz w:val="20"/>
          <w:szCs w:val="20"/>
          <w:lang w:val="en"/>
        </w:rPr>
        <w:br/>
        <w:t xml:space="preserve">Embryonal RMS (ERMS) includes the typical, dense and botryoid patterns of RMS.  These patterns account for over one-half of all RMS. Embryonal RMS is composed of mesenchymal cells that show variable degrees of cytoplasmic skeletal muscle differentiation. They are moderately cellular, but in the typical pattern often contain both hypo- and hypercellular areas with a loose, myxoid stroma. Either of these components may predominate, particularly in limited biopsies. Sampling of uniformly hypercellular regions produces a dense pattern of embryonal RMS that may resemble solid alveolar RMS. The typical immunohistochemical staining pattern of ERMS, with </w:t>
      </w:r>
      <w:proofErr w:type="spellStart"/>
      <w:r w:rsidRPr="003538B6">
        <w:rPr>
          <w:rFonts w:ascii="Arial" w:hAnsi="Arial" w:cs="Arial"/>
          <w:sz w:val="20"/>
          <w:szCs w:val="20"/>
          <w:lang w:val="en"/>
        </w:rPr>
        <w:t>myogenin</w:t>
      </w:r>
      <w:proofErr w:type="spellEnd"/>
      <w:r w:rsidRPr="003538B6">
        <w:rPr>
          <w:rFonts w:ascii="Arial" w:hAnsi="Arial" w:cs="Arial"/>
          <w:sz w:val="20"/>
          <w:szCs w:val="20"/>
          <w:lang w:val="en"/>
        </w:rPr>
        <w:t xml:space="preserve"> (myf4) staining most often seen in less than half of embryonal RMS nuclei, absent AP2 beta staining and strong diffuse expression of HMGA2 support this diagnosis.</w:t>
      </w:r>
      <w:hyperlink w:anchor="R68512" w:tgtFrame="_top" w:tooltip="Rudzinski ER, Anderson JR, Lyden ER, Bridge JA, Barr FG, Gastier-Foster JM, Bachmeyer K, Skapek SX, Hawkins DS, Teot LA, Parham DM. Myogenin, AP2B, NOS-1 and HMGA2 are surrogate markers of fusion status in rhabdomyosarcoma: a reprot from the soft tissue sarcom" w:history="1">
        <w:r w:rsidRPr="003538B6">
          <w:rPr>
            <w:rStyle w:val="Hyperlink"/>
            <w:rFonts w:ascii="Arial" w:hAnsi="Arial" w:cs="Arial"/>
            <w:sz w:val="20"/>
            <w:szCs w:val="20"/>
            <w:vertAlign w:val="superscript"/>
            <w:lang w:val="en"/>
          </w:rPr>
          <w:t>5</w:t>
        </w:r>
      </w:hyperlink>
      <w:r w:rsidRPr="003538B6">
        <w:rPr>
          <w:rFonts w:ascii="Arial" w:hAnsi="Arial" w:cs="Arial"/>
          <w:sz w:val="20"/>
          <w:szCs w:val="20"/>
          <w:lang w:val="en"/>
        </w:rPr>
        <w:t xml:space="preserve"> Testing for </w:t>
      </w:r>
      <w:r w:rsidRPr="003538B6">
        <w:rPr>
          <w:rFonts w:ascii="Arial" w:hAnsi="Arial" w:cs="Arial"/>
          <w:i/>
          <w:iCs/>
          <w:sz w:val="20"/>
          <w:szCs w:val="20"/>
          <w:lang w:val="en"/>
        </w:rPr>
        <w:t>PAX-FOXO1</w:t>
      </w:r>
      <w:r w:rsidRPr="003538B6">
        <w:rPr>
          <w:rFonts w:ascii="Arial" w:hAnsi="Arial" w:cs="Arial"/>
          <w:sz w:val="20"/>
          <w:szCs w:val="20"/>
          <w:lang w:val="en"/>
        </w:rPr>
        <w:t xml:space="preserve"> translocations may also assist in making this distinction.</w:t>
      </w:r>
      <w:hyperlink w:anchor="R68513" w:tgtFrame="_top" w:tooltip="Rudzinski ER, Teot LA, Anderson JR, et al. Dense pattern of embryonal rhabdomyosarcoma, a lesion easily confused with alveolar rhabdomyosarcoma: a report from the Soft Tissue Sarcoma Committee of the Children’s Oncology Group. &amp;lt;em&amp;gt;Am J Clin Pathol. &amp;lt;/" w:history="1">
        <w:r w:rsidRPr="003538B6">
          <w:rPr>
            <w:rStyle w:val="Hyperlink"/>
            <w:rFonts w:ascii="Arial" w:hAnsi="Arial" w:cs="Arial"/>
            <w:sz w:val="20"/>
            <w:szCs w:val="20"/>
            <w:vertAlign w:val="superscript"/>
            <w:lang w:val="en"/>
          </w:rPr>
          <w:t>6</w:t>
        </w:r>
      </w:hyperlink>
      <w:r w:rsidRPr="003538B6">
        <w:rPr>
          <w:rFonts w:ascii="Arial" w:hAnsi="Arial" w:cs="Arial"/>
          <w:sz w:val="20"/>
          <w:szCs w:val="20"/>
          <w:lang w:val="en"/>
        </w:rPr>
        <w:br/>
      </w:r>
      <w:r w:rsidRPr="003538B6">
        <w:rPr>
          <w:rFonts w:ascii="Arial" w:hAnsi="Arial" w:cs="Arial"/>
          <w:sz w:val="20"/>
          <w:szCs w:val="20"/>
          <w:lang w:val="en"/>
        </w:rPr>
        <w:br/>
        <w:t>In embryonal RMS, tumor cells may be rounded, stellate, or spindle-shaped. Nuclei are generally small with a light chromatin pattern and inconspicuous nucleoli, although occasionally large central nucleoli may be seen. They typically have more irregular or spindled outlines than those of alveolar RMS. Many tumor cells contain generous amounts of eosinophilic cytoplasm, a feature of rhabdomyoblastic differentiation. Cells with elongated tails of cytoplasm (“tadpole cells”) and cells with cytoplasm in the shape of a ribbon or “strap” are helpful in the light-microscopic diagnosis. Cross-striations can be seen in less than one-half of the cases and are not a prerequisite for diagnosis. The dense pattern of embryonal RMS shows similar cytologic features, although rhabdomyoblastic differentiation is minimal.</w:t>
      </w:r>
      <w:hyperlink w:anchor="R68513" w:tgtFrame="_top" w:tooltip="Rudzinski ER, Teot LA, Anderson JR, et al. Dense pattern of embryonal rhabdomyosarcoma, a lesion easily confused with alveolar rhabdomyosarcoma: a report from the Soft Tissue Sarcoma Committee of the Children’s Oncology Group. &amp;lt;em&amp;gt;Am J Clin Pathol. &amp;lt;/" w:history="1">
        <w:r w:rsidRPr="003538B6">
          <w:rPr>
            <w:rStyle w:val="Hyperlink"/>
            <w:rFonts w:ascii="Arial" w:hAnsi="Arial" w:cs="Arial"/>
            <w:sz w:val="20"/>
            <w:szCs w:val="20"/>
            <w:vertAlign w:val="superscript"/>
            <w:lang w:val="en"/>
          </w:rPr>
          <w:t>6</w:t>
        </w:r>
      </w:hyperlink>
      <w:r w:rsidRPr="003538B6">
        <w:rPr>
          <w:rFonts w:ascii="Arial" w:hAnsi="Arial" w:cs="Arial"/>
          <w:sz w:val="20"/>
          <w:szCs w:val="20"/>
          <w:lang w:val="en"/>
        </w:rPr>
        <w:t xml:space="preserve"> Adjacent to an epithelial surface, embryonal RMS shows a botryoid pattern, particularly in the bladder, vagina, nasal cavity and sinuses, and biliary tract. These botryoid variants demonstrate a cambium layer (condensed layer of </w:t>
      </w:r>
      <w:proofErr w:type="spellStart"/>
      <w:r w:rsidRPr="003538B6">
        <w:rPr>
          <w:rFonts w:ascii="Arial" w:hAnsi="Arial" w:cs="Arial"/>
          <w:sz w:val="20"/>
          <w:szCs w:val="20"/>
          <w:lang w:val="en"/>
        </w:rPr>
        <w:t>rhabdomyoblasts</w:t>
      </w:r>
      <w:proofErr w:type="spellEnd"/>
      <w:r w:rsidRPr="003538B6">
        <w:rPr>
          <w:rFonts w:ascii="Arial" w:hAnsi="Arial" w:cs="Arial"/>
          <w:sz w:val="20"/>
          <w:szCs w:val="20"/>
          <w:lang w:val="en"/>
        </w:rPr>
        <w:t xml:space="preserve">) underlying an intact epithelium. A subset of embryonal RMS are associated with either sporadic or germline </w:t>
      </w:r>
      <w:r w:rsidRPr="003538B6">
        <w:rPr>
          <w:rFonts w:ascii="Arial" w:hAnsi="Arial" w:cs="Arial"/>
          <w:i/>
          <w:iCs/>
          <w:sz w:val="20"/>
          <w:szCs w:val="20"/>
          <w:lang w:val="en"/>
        </w:rPr>
        <w:t>DICER1</w:t>
      </w:r>
      <w:r w:rsidRPr="003538B6">
        <w:rPr>
          <w:rFonts w:ascii="Arial" w:hAnsi="Arial" w:cs="Arial"/>
          <w:sz w:val="20"/>
          <w:szCs w:val="20"/>
          <w:lang w:val="en"/>
        </w:rPr>
        <w:t xml:space="preserve"> mutations.</w:t>
      </w:r>
      <w:hyperlink w:anchor="R68514" w:tgtFrame="_top" w:tooltip="Doros L, Yang J, Dehner L, Rossi CT, Skiver K, Jarzembowski JA, Messinger Y, Schultz KA, Williams G, Andr&amp;#233; N, Hill DA. DICER1 mutations in embryonal rhabdomyosarcomas from children with and without familial PPB-tumor predisposition syndrome. &amp;lt;em&amp;gt;Ped" w:history="1">
        <w:r w:rsidRPr="003538B6">
          <w:rPr>
            <w:rStyle w:val="Hyperlink"/>
            <w:rFonts w:ascii="Arial" w:hAnsi="Arial" w:cs="Arial"/>
            <w:sz w:val="20"/>
            <w:szCs w:val="20"/>
            <w:vertAlign w:val="superscript"/>
            <w:lang w:val="en"/>
          </w:rPr>
          <w:t>7</w:t>
        </w:r>
      </w:hyperlink>
      <w:r w:rsidRPr="003538B6">
        <w:rPr>
          <w:rFonts w:ascii="Arial" w:hAnsi="Arial" w:cs="Arial"/>
          <w:sz w:val="20"/>
          <w:szCs w:val="20"/>
          <w:lang w:val="en"/>
        </w:rPr>
        <w:t xml:space="preserve"> These </w:t>
      </w:r>
      <w:r w:rsidRPr="003538B6">
        <w:rPr>
          <w:rFonts w:ascii="Arial" w:hAnsi="Arial" w:cs="Arial"/>
          <w:i/>
          <w:iCs/>
          <w:sz w:val="20"/>
          <w:szCs w:val="20"/>
          <w:lang w:val="en"/>
        </w:rPr>
        <w:t>DICER1</w:t>
      </w:r>
      <w:r w:rsidRPr="003538B6">
        <w:rPr>
          <w:rFonts w:ascii="Arial" w:hAnsi="Arial" w:cs="Arial"/>
          <w:sz w:val="20"/>
          <w:szCs w:val="20"/>
          <w:lang w:val="en"/>
        </w:rPr>
        <w:t xml:space="preserve"> mutated embryonal RMS are most commonly located in the uterine corpus or uterine cervix,</w:t>
      </w:r>
      <w:hyperlink w:anchor="R68514" w:tgtFrame="_top" w:tooltip="Doros L, Yang J, Dehner L, Rossi CT, Skiver K, Jarzembowski JA, Messinger Y, Schultz KA, Williams G, Andr&amp;#233; N, Hill DA. DICER1 mutations in embryonal rhabdomyosarcomas from children with and without familial PPB-tumor predisposition syndrome. &amp;lt;em&amp;gt;Ped" w:history="1">
        <w:r w:rsidRPr="003538B6">
          <w:rPr>
            <w:rStyle w:val="Hyperlink"/>
            <w:rFonts w:ascii="Arial" w:hAnsi="Arial" w:cs="Arial"/>
            <w:sz w:val="20"/>
            <w:szCs w:val="20"/>
            <w:vertAlign w:val="superscript"/>
            <w:lang w:val="en"/>
          </w:rPr>
          <w:t>7,</w:t>
        </w:r>
      </w:hyperlink>
      <w:hyperlink w:anchor="R68515" w:tgtFrame="_top" w:tooltip="Apellaniz-Ruiz M, McCluggage WG, Foulkes WD. DICER1-associated embryonal rhabdomyosarcoma and adenosarcoma of the gynecologic tract: Pathology, molecular genetics, and indications for molecular testing. Genes Chromosomes Cancer. 2021 Mar;60(3):217-233." w:history="1">
        <w:r w:rsidRPr="003538B6">
          <w:rPr>
            <w:rStyle w:val="Hyperlink"/>
            <w:rFonts w:ascii="Arial" w:hAnsi="Arial" w:cs="Arial"/>
            <w:sz w:val="20"/>
            <w:szCs w:val="20"/>
            <w:vertAlign w:val="superscript"/>
            <w:lang w:val="en"/>
          </w:rPr>
          <w:t>8</w:t>
        </w:r>
      </w:hyperlink>
      <w:r w:rsidRPr="003538B6">
        <w:rPr>
          <w:rFonts w:ascii="Arial" w:hAnsi="Arial" w:cs="Arial"/>
          <w:sz w:val="20"/>
          <w:szCs w:val="20"/>
          <w:lang w:val="en"/>
        </w:rPr>
        <w:t> although they are also described less frequently in other locations including the ovary, fallopian tube, or intracranial sites.</w:t>
      </w:r>
      <w:hyperlink w:anchor="R68516" w:tgtFrame="_top" w:tooltip="Koelsche C, Mynarek M, Schrimpf D, Bertero L, Serrano J, Sahm F, Reuss DE, Hou Y, Baumhoer D, Vokuhl C, Flucke U, Petersen I, Br&amp;#252;ck W, Rutkowski S, Zambrano SC, Garcia Leon JL, Diaz Coronado RY, Gessler M, Tirado OM, Mora J, Alonso J, Garcia Del Muro X, E" w:history="1">
        <w:r w:rsidRPr="003538B6">
          <w:rPr>
            <w:rStyle w:val="Hyperlink"/>
            <w:rFonts w:ascii="Arial" w:hAnsi="Arial" w:cs="Arial"/>
            <w:sz w:val="20"/>
            <w:szCs w:val="20"/>
            <w:vertAlign w:val="superscript"/>
            <w:lang w:val="en"/>
          </w:rPr>
          <w:t>9,</w:t>
        </w:r>
      </w:hyperlink>
      <w:hyperlink w:anchor="R68517" w:tgtFrame="_top" w:tooltip="McCluggage WG, Apellaniz-Ruiz M, Chong AL, Hanley KZ, Vel&amp;#225;zquez Vega JE, McVeigh TP, Foulkes WD. Embryonal Rhabdomyosarcoma of the Ovary and Fallopian Tube: Rare Neoplasms Associated With Germline and Somatic DICER1 Mutations. &amp;lt;em&amp;gt;Am J Surg Pathol.&amp;" w:history="1">
        <w:r w:rsidRPr="003538B6">
          <w:rPr>
            <w:rStyle w:val="Hyperlink"/>
            <w:rFonts w:ascii="Arial" w:hAnsi="Arial" w:cs="Arial"/>
            <w:sz w:val="20"/>
            <w:szCs w:val="20"/>
            <w:vertAlign w:val="superscript"/>
            <w:lang w:val="en"/>
          </w:rPr>
          <w:t>10</w:t>
        </w:r>
      </w:hyperlink>
      <w:r w:rsidRPr="003538B6">
        <w:rPr>
          <w:rFonts w:ascii="Arial" w:hAnsi="Arial" w:cs="Arial"/>
          <w:sz w:val="20"/>
          <w:szCs w:val="20"/>
          <w:lang w:val="en"/>
        </w:rPr>
        <w:t xml:space="preserve"> Histologically, </w:t>
      </w:r>
      <w:r w:rsidRPr="003538B6">
        <w:rPr>
          <w:rFonts w:ascii="Arial" w:hAnsi="Arial" w:cs="Arial"/>
          <w:i/>
          <w:iCs/>
          <w:sz w:val="20"/>
          <w:szCs w:val="20"/>
          <w:lang w:val="en"/>
        </w:rPr>
        <w:t>DICER1</w:t>
      </w:r>
      <w:r w:rsidRPr="003538B6">
        <w:rPr>
          <w:rFonts w:ascii="Arial" w:hAnsi="Arial" w:cs="Arial"/>
          <w:sz w:val="20"/>
          <w:szCs w:val="20"/>
          <w:lang w:val="en"/>
        </w:rPr>
        <w:t xml:space="preserve"> mutated embryonal RMS often contain heterologous elements to include nodules of cartilage, osteoid, or other non-</w:t>
      </w:r>
      <w:proofErr w:type="spellStart"/>
      <w:r w:rsidRPr="003538B6">
        <w:rPr>
          <w:rFonts w:ascii="Arial" w:hAnsi="Arial" w:cs="Arial"/>
          <w:sz w:val="20"/>
          <w:szCs w:val="20"/>
          <w:lang w:val="en"/>
        </w:rPr>
        <w:t>rhabdomyomatous</w:t>
      </w:r>
      <w:proofErr w:type="spellEnd"/>
      <w:r w:rsidRPr="003538B6">
        <w:rPr>
          <w:rFonts w:ascii="Arial" w:hAnsi="Arial" w:cs="Arial"/>
          <w:sz w:val="20"/>
          <w:szCs w:val="20"/>
          <w:lang w:val="en"/>
        </w:rPr>
        <w:t xml:space="preserve"> components; these tumors are often histologically similar to that seen in pleuropulmonary blastoma (PPB).</w:t>
      </w:r>
      <w:hyperlink w:anchor="R68514" w:tgtFrame="_top" w:tooltip="Doros L, Yang J, Dehner L, Rossi CT, Skiver K, Jarzembowski JA, Messinger Y, Schultz KA, Williams G, Andr&amp;#233; N, Hill DA. DICER1 mutations in embryonal rhabdomyosarcomas from children with and without familial PPB-tumor predisposition syndrome. &amp;lt;em&amp;gt;Ped" w:history="1">
        <w:r w:rsidRPr="003538B6">
          <w:rPr>
            <w:rStyle w:val="Hyperlink"/>
            <w:rFonts w:ascii="Arial" w:hAnsi="Arial" w:cs="Arial"/>
            <w:sz w:val="20"/>
            <w:szCs w:val="20"/>
            <w:vertAlign w:val="superscript"/>
            <w:lang w:val="en"/>
          </w:rPr>
          <w:t>7,</w:t>
        </w:r>
      </w:hyperlink>
      <w:hyperlink w:anchor="R68515" w:tgtFrame="_top" w:tooltip="Apellaniz-Ruiz M, McCluggage WG, Foulkes WD. DICER1-associated embryonal rhabdomyosarcoma and adenosarcoma of the gynecologic tract: Pathology, molecular genetics, and indications for molecular testing. Genes Chromosomes Cancer. 2021 Mar;60(3):217-233." w:history="1">
        <w:r w:rsidRPr="003538B6">
          <w:rPr>
            <w:rStyle w:val="Hyperlink"/>
            <w:rFonts w:ascii="Arial" w:hAnsi="Arial" w:cs="Arial"/>
            <w:sz w:val="20"/>
            <w:szCs w:val="20"/>
            <w:vertAlign w:val="superscript"/>
            <w:lang w:val="en"/>
          </w:rPr>
          <w:t>8,</w:t>
        </w:r>
      </w:hyperlink>
      <w:hyperlink w:anchor="R68516" w:tgtFrame="_top" w:tooltip="Koelsche C, Mynarek M, Schrimpf D, Bertero L, Serrano J, Sahm F, Reuss DE, Hou Y, Baumhoer D, Vokuhl C, Flucke U, Petersen I, Br&amp;#252;ck W, Rutkowski S, Zambrano SC, Garcia Leon JL, Diaz Coronado RY, Gessler M, Tirado OM, Mora J, Alonso J, Garcia Del Muro X, E" w:history="1">
        <w:r w:rsidRPr="003538B6">
          <w:rPr>
            <w:rStyle w:val="Hyperlink"/>
            <w:rFonts w:ascii="Arial" w:hAnsi="Arial" w:cs="Arial"/>
            <w:sz w:val="20"/>
            <w:szCs w:val="20"/>
            <w:vertAlign w:val="superscript"/>
            <w:lang w:val="en"/>
          </w:rPr>
          <w:t>9,</w:t>
        </w:r>
      </w:hyperlink>
      <w:hyperlink w:anchor="R68517" w:tgtFrame="_top" w:tooltip="McCluggage WG, Apellaniz-Ruiz M, Chong AL, Hanley KZ, Vel&amp;#225;zquez Vega JE, McVeigh TP, Foulkes WD. Embryonal Rhabdomyosarcoma of the Ovary and Fallopian Tube: Rare Neoplasms Associated With Germline and Somatic DICER1 Mutations. &amp;lt;em&amp;gt;Am J Surg Pathol.&amp;" w:history="1">
        <w:r w:rsidRPr="003538B6">
          <w:rPr>
            <w:rStyle w:val="Hyperlink"/>
            <w:rFonts w:ascii="Arial" w:hAnsi="Arial" w:cs="Arial"/>
            <w:sz w:val="20"/>
            <w:szCs w:val="20"/>
            <w:vertAlign w:val="superscript"/>
            <w:lang w:val="en"/>
          </w:rPr>
          <w:t>10</w:t>
        </w:r>
      </w:hyperlink>
      <w:r w:rsidRPr="003538B6">
        <w:rPr>
          <w:rFonts w:ascii="Arial" w:hAnsi="Arial" w:cs="Arial"/>
          <w:sz w:val="20"/>
          <w:szCs w:val="20"/>
          <w:lang w:val="en"/>
        </w:rPr>
        <w:t> Rarely, embryonal RMS may be predominantly epithelioid (or rhabdoid-like).</w:t>
      </w:r>
      <w:hyperlink w:anchor="R68518" w:tgtFrame="_top" w:tooltip="Zin A, Bertorelle R, Dall’Igna P, Manzitt C, Gambini C, Bisogno G, Rosolen A, Alaggio R. Epithelioid rhabdomyosarcoma: a clinicopathologic and molecular study. &amp;lt;em&amp;gt;Am J Surg Pathol.&amp;lt;/em&amp;gt; 2014; 38(2):273-278." w:history="1">
        <w:r w:rsidRPr="003538B6">
          <w:rPr>
            <w:rStyle w:val="Hyperlink"/>
            <w:rFonts w:ascii="Arial" w:hAnsi="Arial" w:cs="Arial"/>
            <w:sz w:val="20"/>
            <w:szCs w:val="20"/>
            <w:vertAlign w:val="superscript"/>
            <w:lang w:val="en"/>
          </w:rPr>
          <w:t>11</w:t>
        </w:r>
      </w:hyperlink>
      <w:r w:rsidRPr="003538B6">
        <w:rPr>
          <w:rFonts w:ascii="Arial" w:hAnsi="Arial" w:cs="Arial"/>
          <w:sz w:val="20"/>
          <w:szCs w:val="20"/>
          <w:lang w:val="en"/>
        </w:rPr>
        <w:br/>
      </w:r>
      <w:r w:rsidRPr="003538B6">
        <w:rPr>
          <w:rFonts w:ascii="Arial" w:hAnsi="Arial" w:cs="Arial"/>
          <w:sz w:val="20"/>
          <w:szCs w:val="20"/>
          <w:lang w:val="en"/>
        </w:rPr>
        <w:br/>
        <w:t xml:space="preserve">The differential diagnosis of embryonal RMS includes the sclerosing and spindle cell variants of RMS, as well as the solid pattern of alveolar RMS. Embryonal RMS is often quite heterogeneous, and small foci of a spindled or sclerosing pattern are commonly seen, particularly in primary resections of large </w:t>
      </w:r>
      <w:proofErr w:type="spellStart"/>
      <w:r w:rsidRPr="003538B6">
        <w:rPr>
          <w:rFonts w:ascii="Arial" w:hAnsi="Arial" w:cs="Arial"/>
          <w:sz w:val="20"/>
          <w:szCs w:val="20"/>
          <w:lang w:val="en"/>
        </w:rPr>
        <w:t>paratesticular</w:t>
      </w:r>
      <w:proofErr w:type="spellEnd"/>
      <w:r w:rsidRPr="003538B6">
        <w:rPr>
          <w:rFonts w:ascii="Arial" w:hAnsi="Arial" w:cs="Arial"/>
          <w:sz w:val="20"/>
          <w:szCs w:val="20"/>
          <w:lang w:val="en"/>
        </w:rPr>
        <w:t xml:space="preserve"> or retroperitoneal masses. A dominant (at least 80%) spindled or sclerosing pattern is required for diagnosis of this RMS subtype. Ectomesenchymoma (discussed below) typically has embryonal RMS along with a </w:t>
      </w:r>
      <w:proofErr w:type="spellStart"/>
      <w:r w:rsidRPr="003538B6">
        <w:rPr>
          <w:rFonts w:ascii="Arial" w:hAnsi="Arial" w:cs="Arial"/>
          <w:sz w:val="20"/>
          <w:szCs w:val="20"/>
          <w:lang w:val="en"/>
        </w:rPr>
        <w:t>neuroblastic</w:t>
      </w:r>
      <w:proofErr w:type="spellEnd"/>
      <w:r w:rsidRPr="003538B6">
        <w:rPr>
          <w:rFonts w:ascii="Arial" w:hAnsi="Arial" w:cs="Arial"/>
          <w:sz w:val="20"/>
          <w:szCs w:val="20"/>
          <w:lang w:val="en"/>
        </w:rPr>
        <w:t xml:space="preserve"> or ganglion cell component. Undifferentiated embryonal sarcoma of the liver has some morphologic and phenotypic overlap, but it generally does not express MYOD1 (myf3) or </w:t>
      </w:r>
      <w:proofErr w:type="spellStart"/>
      <w:r w:rsidRPr="003538B6">
        <w:rPr>
          <w:rFonts w:ascii="Arial" w:hAnsi="Arial" w:cs="Arial"/>
          <w:sz w:val="20"/>
          <w:szCs w:val="20"/>
          <w:lang w:val="en"/>
        </w:rPr>
        <w:t>myogenin</w:t>
      </w:r>
      <w:proofErr w:type="spellEnd"/>
      <w:r w:rsidRPr="003538B6">
        <w:rPr>
          <w:rFonts w:ascii="Arial" w:hAnsi="Arial" w:cs="Arial"/>
          <w:sz w:val="20"/>
          <w:szCs w:val="20"/>
          <w:lang w:val="en"/>
        </w:rPr>
        <w:t xml:space="preserve"> by immunohistochemistry and contains characteristic cytoplasmic hyaline globules. Embryonal RMS-like differentiation is a common component of the multipatterned pediatric lung </w:t>
      </w:r>
      <w:r w:rsidRPr="003538B6">
        <w:rPr>
          <w:rFonts w:ascii="Arial" w:hAnsi="Arial" w:cs="Arial"/>
          <w:sz w:val="20"/>
          <w:szCs w:val="20"/>
          <w:lang w:val="en"/>
        </w:rPr>
        <w:lastRenderedPageBreak/>
        <w:t xml:space="preserve">tumor pleuropulmonary blastoma. Occasional Wilms tumors show marked skeletal muscle differentiation, particularly after chemotherapy, and may even have a cambium layer in tumors abutting the renal pelvis. Well-differentiated embryonal RMS can also have some morphologic overlap with fetal rhabdomyoma. The finding of increased mitoses (&gt;15 per 50 high-power fields), marked hypercellularity, a “cambium layer,” and atypical nuclear features are more characteristic of RMS. Giant cell tumors of tendon sheath may lack giant cells, contain cells with eosinophilic cytoplasm, and show </w:t>
      </w:r>
      <w:proofErr w:type="spellStart"/>
      <w:r w:rsidRPr="003538B6">
        <w:rPr>
          <w:rFonts w:ascii="Arial" w:hAnsi="Arial" w:cs="Arial"/>
          <w:sz w:val="20"/>
          <w:szCs w:val="20"/>
          <w:lang w:val="en"/>
        </w:rPr>
        <w:t>desmin</w:t>
      </w:r>
      <w:proofErr w:type="spellEnd"/>
      <w:r w:rsidRPr="003538B6">
        <w:rPr>
          <w:rFonts w:ascii="Arial" w:hAnsi="Arial" w:cs="Arial"/>
          <w:sz w:val="20"/>
          <w:szCs w:val="20"/>
          <w:lang w:val="en"/>
        </w:rPr>
        <w:t xml:space="preserve"> positivity; however, they are strongly CD68 positive and </w:t>
      </w:r>
      <w:proofErr w:type="spellStart"/>
      <w:r w:rsidRPr="003538B6">
        <w:rPr>
          <w:rFonts w:ascii="Arial" w:hAnsi="Arial" w:cs="Arial"/>
          <w:sz w:val="20"/>
          <w:szCs w:val="20"/>
          <w:lang w:val="en"/>
        </w:rPr>
        <w:t>myogenin</w:t>
      </w:r>
      <w:proofErr w:type="spellEnd"/>
      <w:r w:rsidRPr="003538B6">
        <w:rPr>
          <w:rFonts w:ascii="Arial" w:hAnsi="Arial" w:cs="Arial"/>
          <w:sz w:val="20"/>
          <w:szCs w:val="20"/>
          <w:lang w:val="en"/>
        </w:rPr>
        <w:t xml:space="preserve"> negative. </w:t>
      </w:r>
      <w:proofErr w:type="spellStart"/>
      <w:r w:rsidRPr="003538B6">
        <w:rPr>
          <w:rFonts w:ascii="Arial" w:hAnsi="Arial" w:cs="Arial"/>
          <w:sz w:val="20"/>
          <w:szCs w:val="20"/>
          <w:lang w:val="en"/>
        </w:rPr>
        <w:t>Pseudosarcomatous</w:t>
      </w:r>
      <w:proofErr w:type="spellEnd"/>
      <w:r w:rsidRPr="003538B6">
        <w:rPr>
          <w:rFonts w:ascii="Arial" w:hAnsi="Arial" w:cs="Arial"/>
          <w:sz w:val="20"/>
          <w:szCs w:val="20"/>
          <w:lang w:val="en"/>
        </w:rPr>
        <w:t xml:space="preserve"> fibroepithelial polyps of the lower female genital tract are particularly treacherous and should be considered in botryoid lesions occurring in adolescents and adults, particularly during pregnancy. These hypercellular lesions contain pleomorphic cells with a variable mitotic rate and frequently express </w:t>
      </w:r>
      <w:proofErr w:type="spellStart"/>
      <w:r w:rsidRPr="003538B6">
        <w:rPr>
          <w:rFonts w:ascii="Arial" w:hAnsi="Arial" w:cs="Arial"/>
          <w:sz w:val="20"/>
          <w:szCs w:val="20"/>
          <w:lang w:val="en"/>
        </w:rPr>
        <w:t>desmin</w:t>
      </w:r>
      <w:proofErr w:type="spellEnd"/>
      <w:r w:rsidRPr="003538B6">
        <w:rPr>
          <w:rFonts w:ascii="Arial" w:hAnsi="Arial" w:cs="Arial"/>
          <w:sz w:val="20"/>
          <w:szCs w:val="20"/>
          <w:lang w:val="en"/>
        </w:rPr>
        <w:t xml:space="preserve">; however, they lack a cambium layer or striated cells and do not express </w:t>
      </w:r>
      <w:proofErr w:type="spellStart"/>
      <w:r w:rsidRPr="003538B6">
        <w:rPr>
          <w:rFonts w:ascii="Arial" w:hAnsi="Arial" w:cs="Arial"/>
          <w:sz w:val="20"/>
          <w:szCs w:val="20"/>
          <w:lang w:val="en"/>
        </w:rPr>
        <w:t>myogenin</w:t>
      </w:r>
      <w:proofErr w:type="spellEnd"/>
      <w:r w:rsidRPr="003538B6">
        <w:rPr>
          <w:rFonts w:ascii="Arial" w:hAnsi="Arial" w:cs="Arial"/>
          <w:sz w:val="20"/>
          <w:szCs w:val="20"/>
          <w:lang w:val="en"/>
        </w:rPr>
        <w:t>.</w:t>
      </w:r>
      <w:r w:rsidRPr="003538B6">
        <w:rPr>
          <w:rFonts w:ascii="Arial" w:hAnsi="Arial" w:cs="Arial"/>
          <w:sz w:val="20"/>
          <w:szCs w:val="20"/>
          <w:lang w:val="en"/>
        </w:rPr>
        <w:br/>
      </w:r>
      <w:r w:rsidRPr="003538B6">
        <w:rPr>
          <w:rFonts w:ascii="Arial" w:hAnsi="Arial" w:cs="Arial"/>
          <w:sz w:val="20"/>
          <w:szCs w:val="20"/>
          <w:lang w:val="en"/>
        </w:rPr>
        <w:br/>
      </w:r>
      <w:r w:rsidRPr="003538B6">
        <w:rPr>
          <w:rFonts w:ascii="Arial" w:hAnsi="Arial" w:cs="Arial"/>
          <w:sz w:val="20"/>
          <w:szCs w:val="20"/>
          <w:u w:val="single"/>
          <w:lang w:val="en"/>
        </w:rPr>
        <w:t>Alveolar Rhabdomyosarcoma</w:t>
      </w:r>
      <w:r w:rsidRPr="003538B6">
        <w:rPr>
          <w:rFonts w:ascii="Arial" w:hAnsi="Arial" w:cs="Arial"/>
          <w:sz w:val="20"/>
          <w:szCs w:val="20"/>
          <w:lang w:val="en"/>
        </w:rPr>
        <w:br/>
        <w:t xml:space="preserve">Alveolar RMS is histologic pattern composed of malignant </w:t>
      </w:r>
      <w:proofErr w:type="gramStart"/>
      <w:r w:rsidRPr="003538B6">
        <w:rPr>
          <w:rFonts w:ascii="Arial" w:hAnsi="Arial" w:cs="Arial"/>
          <w:sz w:val="20"/>
          <w:szCs w:val="20"/>
          <w:lang w:val="en"/>
        </w:rPr>
        <w:t>small rounded</w:t>
      </w:r>
      <w:proofErr w:type="gramEnd"/>
      <w:r w:rsidRPr="003538B6">
        <w:rPr>
          <w:rFonts w:ascii="Arial" w:hAnsi="Arial" w:cs="Arial"/>
          <w:sz w:val="20"/>
          <w:szCs w:val="20"/>
          <w:lang w:val="en"/>
        </w:rPr>
        <w:t xml:space="preserve"> cells that are typically </w:t>
      </w:r>
      <w:proofErr w:type="spellStart"/>
      <w:r w:rsidRPr="003538B6">
        <w:rPr>
          <w:rFonts w:ascii="Arial" w:hAnsi="Arial" w:cs="Arial"/>
          <w:sz w:val="20"/>
          <w:szCs w:val="20"/>
          <w:lang w:val="en"/>
        </w:rPr>
        <w:t>discohesive</w:t>
      </w:r>
      <w:proofErr w:type="spellEnd"/>
      <w:r w:rsidRPr="003538B6">
        <w:rPr>
          <w:rFonts w:ascii="Arial" w:hAnsi="Arial" w:cs="Arial"/>
          <w:sz w:val="20"/>
          <w:szCs w:val="20"/>
          <w:lang w:val="en"/>
        </w:rPr>
        <w:t xml:space="preserve"> with a tendency to attach to and line up along thin fibrous septa. The tumor cells have some variation in size. Tumor cell nuclei are round and lymphocyte-like with coarse chromatin and one or more indistinct nucleoli. Tumor cells may show a thin rim of eosinophilic cytoplasm. Morphologic evidence of rhabdomyoblastic differentiation including strap cells or cells with cross-striations is often lacking, although multinucleate myoblasts may be seen. It is important to recognize the “solid variant,” in which the tumor cells grow in solid masses of closely aggregated cells. Classification as alveolar RMS is based on histologic features, as approximately 15 to 20% of all alveolar RMS will lack </w:t>
      </w:r>
      <w:r w:rsidRPr="003538B6">
        <w:rPr>
          <w:rFonts w:ascii="Arial" w:hAnsi="Arial" w:cs="Arial"/>
          <w:i/>
          <w:iCs/>
          <w:sz w:val="20"/>
          <w:szCs w:val="20"/>
          <w:lang w:val="en"/>
        </w:rPr>
        <w:t>FOXO1</w:t>
      </w:r>
      <w:r w:rsidRPr="003538B6">
        <w:rPr>
          <w:rFonts w:ascii="Arial" w:hAnsi="Arial" w:cs="Arial"/>
          <w:sz w:val="20"/>
          <w:szCs w:val="20"/>
          <w:lang w:val="en"/>
        </w:rPr>
        <w:t xml:space="preserve"> fusion genes.</w:t>
      </w:r>
      <w:r w:rsidRPr="003538B6">
        <w:rPr>
          <w:rFonts w:ascii="Arial" w:hAnsi="Arial" w:cs="Arial"/>
          <w:sz w:val="20"/>
          <w:szCs w:val="20"/>
          <w:lang w:val="en"/>
        </w:rPr>
        <w:br/>
      </w:r>
      <w:r w:rsidRPr="003538B6">
        <w:rPr>
          <w:rFonts w:ascii="Arial" w:hAnsi="Arial" w:cs="Arial"/>
          <w:sz w:val="20"/>
          <w:szCs w:val="20"/>
          <w:lang w:val="en"/>
        </w:rPr>
        <w:br/>
        <w:t xml:space="preserve">The differential diagnosis of alveolar RMS includes the panoply of malignant small round cell neoplasms, particularly Ewing sarcoma, poorly differentiated or undifferentiated neuroblastoma, desmoplastic small round cell tumor, poorly differentiated monophasic synovial sarcoma, and lymphoma. A panel of immunohistochemical stains including </w:t>
      </w:r>
      <w:proofErr w:type="spellStart"/>
      <w:r w:rsidRPr="003538B6">
        <w:rPr>
          <w:rFonts w:ascii="Arial" w:hAnsi="Arial" w:cs="Arial"/>
          <w:sz w:val="20"/>
          <w:szCs w:val="20"/>
          <w:lang w:val="en"/>
        </w:rPr>
        <w:t>myogenin</w:t>
      </w:r>
      <w:proofErr w:type="spellEnd"/>
      <w:r w:rsidRPr="003538B6">
        <w:rPr>
          <w:rFonts w:ascii="Arial" w:hAnsi="Arial" w:cs="Arial"/>
          <w:sz w:val="20"/>
          <w:szCs w:val="20"/>
          <w:lang w:val="en"/>
        </w:rPr>
        <w:t xml:space="preserve">, </w:t>
      </w:r>
      <w:proofErr w:type="spellStart"/>
      <w:r w:rsidRPr="003538B6">
        <w:rPr>
          <w:rFonts w:ascii="Arial" w:hAnsi="Arial" w:cs="Arial"/>
          <w:sz w:val="20"/>
          <w:szCs w:val="20"/>
          <w:lang w:val="en"/>
        </w:rPr>
        <w:t>desmin</w:t>
      </w:r>
      <w:proofErr w:type="spellEnd"/>
      <w:r w:rsidRPr="003538B6">
        <w:rPr>
          <w:rFonts w:ascii="Arial" w:hAnsi="Arial" w:cs="Arial"/>
          <w:sz w:val="20"/>
          <w:szCs w:val="20"/>
          <w:lang w:val="en"/>
        </w:rPr>
        <w:t xml:space="preserve">, MYOD1, cytokeratin, CD99, WT1, synaptophysin, chromogranin, and leukocyte common antigen (CD45) will distinguish alveolar RMS from these other entities, but unexpected staining with antigens such as cytokeratin may occur. In contrast to dense ERMS, ARMS shows strong diffuse staining with </w:t>
      </w:r>
      <w:proofErr w:type="spellStart"/>
      <w:r w:rsidRPr="003538B6">
        <w:rPr>
          <w:rFonts w:ascii="Arial" w:hAnsi="Arial" w:cs="Arial"/>
          <w:sz w:val="20"/>
          <w:szCs w:val="20"/>
          <w:lang w:val="en"/>
        </w:rPr>
        <w:t>myogenin</w:t>
      </w:r>
      <w:proofErr w:type="spellEnd"/>
      <w:r w:rsidRPr="003538B6">
        <w:rPr>
          <w:rFonts w:ascii="Arial" w:hAnsi="Arial" w:cs="Arial"/>
          <w:sz w:val="20"/>
          <w:szCs w:val="20"/>
          <w:lang w:val="en"/>
        </w:rPr>
        <w:t xml:space="preserve"> (typically &gt;80%) and AP2beta, with weak to absent HMGA2. Molecular studies show </w:t>
      </w:r>
      <w:r w:rsidRPr="003538B6">
        <w:rPr>
          <w:rFonts w:ascii="Arial" w:hAnsi="Arial" w:cs="Arial"/>
          <w:i/>
          <w:iCs/>
          <w:sz w:val="20"/>
          <w:szCs w:val="20"/>
          <w:lang w:val="en"/>
        </w:rPr>
        <w:t xml:space="preserve">PAX3- </w:t>
      </w:r>
      <w:r w:rsidRPr="003538B6">
        <w:rPr>
          <w:rFonts w:ascii="Arial" w:hAnsi="Arial" w:cs="Arial"/>
          <w:sz w:val="20"/>
          <w:szCs w:val="20"/>
          <w:lang w:val="en"/>
        </w:rPr>
        <w:t xml:space="preserve">and </w:t>
      </w:r>
      <w:r w:rsidRPr="003538B6">
        <w:rPr>
          <w:rFonts w:ascii="Arial" w:hAnsi="Arial" w:cs="Arial"/>
          <w:i/>
          <w:iCs/>
          <w:sz w:val="20"/>
          <w:szCs w:val="20"/>
          <w:lang w:val="en"/>
        </w:rPr>
        <w:t>PAX7-FOXO1</w:t>
      </w:r>
      <w:r w:rsidRPr="003538B6">
        <w:rPr>
          <w:rFonts w:ascii="Arial" w:hAnsi="Arial" w:cs="Arial"/>
          <w:sz w:val="20"/>
          <w:szCs w:val="20"/>
          <w:lang w:val="en"/>
        </w:rPr>
        <w:t xml:space="preserve"> fusion gene products occur in approximately 80-85% of alveolar RMS cases. Molecular testing is required for risk stratification in all alveolar RMS cases. </w:t>
      </w:r>
      <w:r w:rsidRPr="003538B6">
        <w:rPr>
          <w:rFonts w:ascii="Arial" w:hAnsi="Arial" w:cs="Arial"/>
          <w:sz w:val="20"/>
          <w:szCs w:val="20"/>
          <w:lang w:val="en"/>
        </w:rPr>
        <w:br/>
      </w:r>
      <w:r w:rsidRPr="003538B6">
        <w:rPr>
          <w:rFonts w:ascii="Arial" w:hAnsi="Arial" w:cs="Arial"/>
          <w:sz w:val="20"/>
          <w:szCs w:val="20"/>
          <w:lang w:val="en"/>
        </w:rPr>
        <w:br/>
      </w:r>
      <w:r w:rsidRPr="003538B6">
        <w:rPr>
          <w:rFonts w:ascii="Arial" w:hAnsi="Arial" w:cs="Arial"/>
          <w:sz w:val="20"/>
          <w:szCs w:val="20"/>
          <w:u w:val="single"/>
          <w:lang w:val="en"/>
        </w:rPr>
        <w:t>Spindle Cell/Sclerosing Rhabdomyosarcoma</w:t>
      </w:r>
      <w:r w:rsidRPr="003538B6">
        <w:rPr>
          <w:rFonts w:ascii="Arial" w:hAnsi="Arial" w:cs="Arial"/>
          <w:sz w:val="20"/>
          <w:szCs w:val="20"/>
          <w:lang w:val="en"/>
        </w:rPr>
        <w:br/>
        <w:t xml:space="preserve">In the 5th edition of </w:t>
      </w:r>
      <w:r w:rsidRPr="003538B6">
        <w:rPr>
          <w:rFonts w:ascii="Arial" w:hAnsi="Arial" w:cs="Arial"/>
          <w:i/>
          <w:iCs/>
          <w:sz w:val="20"/>
          <w:szCs w:val="20"/>
          <w:lang w:val="en"/>
        </w:rPr>
        <w:t xml:space="preserve">WHO Classification of </w:t>
      </w:r>
      <w:proofErr w:type="spellStart"/>
      <w:r w:rsidRPr="003538B6">
        <w:rPr>
          <w:rFonts w:ascii="Arial" w:hAnsi="Arial" w:cs="Arial"/>
          <w:i/>
          <w:iCs/>
          <w:sz w:val="20"/>
          <w:szCs w:val="20"/>
          <w:lang w:val="en"/>
        </w:rPr>
        <w:t>Tumours</w:t>
      </w:r>
      <w:proofErr w:type="spellEnd"/>
      <w:r w:rsidRPr="003538B6">
        <w:rPr>
          <w:rFonts w:ascii="Arial" w:hAnsi="Arial" w:cs="Arial"/>
          <w:i/>
          <w:iCs/>
          <w:sz w:val="20"/>
          <w:szCs w:val="20"/>
          <w:lang w:val="en"/>
        </w:rPr>
        <w:t xml:space="preserve"> of Soft Tissue and Bone</w:t>
      </w:r>
      <w:r w:rsidRPr="003538B6">
        <w:rPr>
          <w:rFonts w:ascii="Arial" w:hAnsi="Arial" w:cs="Arial"/>
          <w:sz w:val="20"/>
          <w:szCs w:val="20"/>
          <w:lang w:val="en"/>
        </w:rPr>
        <w:t>, spindle cell and sclerosing RMS are considered in the same diagnostic category.</w:t>
      </w:r>
      <w:hyperlink w:anchor="R68507" w:tgtFrame="_top" w:tooltip="WHO Classification of Tumours Editorial Board, editors. &amp;lt;em&amp;gt;WHO Classification of Tumours of Soft tissue and Bone.&amp;lt;/em&amp;gt; 5th ed. Lyon: IARC, 2020." w:history="1">
        <w:r w:rsidRPr="003538B6">
          <w:rPr>
            <w:rStyle w:val="Hyperlink"/>
            <w:rFonts w:ascii="Arial" w:hAnsi="Arial" w:cs="Arial"/>
            <w:sz w:val="20"/>
            <w:szCs w:val="20"/>
            <w:vertAlign w:val="superscript"/>
            <w:lang w:val="en"/>
          </w:rPr>
          <w:t>4</w:t>
        </w:r>
      </w:hyperlink>
      <w:r w:rsidRPr="003538B6">
        <w:rPr>
          <w:rFonts w:ascii="Arial" w:hAnsi="Arial" w:cs="Arial"/>
          <w:sz w:val="20"/>
          <w:szCs w:val="20"/>
          <w:lang w:val="en"/>
        </w:rPr>
        <w:t xml:space="preserve"> Spindle cell / sclerosing RMS is uncommon, accounting for 3% to 10% of all cases of RMS. Spindle cell/sclerosing rhabdomyosarcoma includes three distinct genetic subtypes.  First, in infants, spindle cell RMS is often associated with recurrent non-</w:t>
      </w:r>
      <w:r w:rsidRPr="003538B6">
        <w:rPr>
          <w:rFonts w:ascii="Arial" w:hAnsi="Arial" w:cs="Arial"/>
          <w:i/>
          <w:iCs/>
          <w:sz w:val="20"/>
          <w:szCs w:val="20"/>
          <w:lang w:val="en"/>
        </w:rPr>
        <w:t>FOXO1</w:t>
      </w:r>
      <w:r w:rsidRPr="003538B6">
        <w:rPr>
          <w:rFonts w:ascii="Arial" w:hAnsi="Arial" w:cs="Arial"/>
          <w:sz w:val="20"/>
          <w:szCs w:val="20"/>
          <w:lang w:val="en"/>
        </w:rPr>
        <w:t xml:space="preserve"> gene fusions involving </w:t>
      </w:r>
      <w:r w:rsidRPr="003538B6">
        <w:rPr>
          <w:rFonts w:ascii="Arial" w:hAnsi="Arial" w:cs="Arial"/>
          <w:i/>
          <w:iCs/>
          <w:sz w:val="20"/>
          <w:szCs w:val="20"/>
          <w:lang w:val="en"/>
        </w:rPr>
        <w:t>VGLL2</w:t>
      </w:r>
      <w:r w:rsidRPr="003538B6">
        <w:rPr>
          <w:rFonts w:ascii="Arial" w:hAnsi="Arial" w:cs="Arial"/>
          <w:sz w:val="20"/>
          <w:szCs w:val="20"/>
          <w:lang w:val="en"/>
        </w:rPr>
        <w:t xml:space="preserve"> or </w:t>
      </w:r>
      <w:r w:rsidRPr="003538B6">
        <w:rPr>
          <w:rFonts w:ascii="Arial" w:hAnsi="Arial" w:cs="Arial"/>
          <w:i/>
          <w:iCs/>
          <w:sz w:val="20"/>
          <w:szCs w:val="20"/>
          <w:lang w:val="en"/>
        </w:rPr>
        <w:t>NCOA2</w:t>
      </w:r>
      <w:r w:rsidRPr="003538B6">
        <w:rPr>
          <w:rFonts w:ascii="Arial" w:hAnsi="Arial" w:cs="Arial"/>
          <w:sz w:val="20"/>
          <w:szCs w:val="20"/>
          <w:lang w:val="en"/>
        </w:rPr>
        <w:t>; these are of unclear prognosis.</w:t>
      </w:r>
      <w:hyperlink w:anchor="R68519" w:tgtFrame="_top" w:tooltip="Cavazzana AO, Schmidt D, Ninfo V, et al. Spindle cell rhabdomyosarcoma: a prognostically favorable variant of rhabdomyosarcoma. &amp;lt;em&amp;gt;Am J Surg Pathol.&amp;lt;/em&amp;gt; 1992;16:229-235." w:history="1">
        <w:r w:rsidRPr="003538B6">
          <w:rPr>
            <w:rStyle w:val="Hyperlink"/>
            <w:rFonts w:ascii="Arial" w:hAnsi="Arial" w:cs="Arial"/>
            <w:sz w:val="20"/>
            <w:szCs w:val="20"/>
            <w:vertAlign w:val="superscript"/>
            <w:lang w:val="en"/>
          </w:rPr>
          <w:t>12,</w:t>
        </w:r>
      </w:hyperlink>
      <w:hyperlink w:anchor="R68520" w:tgtFrame="_top" w:tooltip="Cyrta J, Gauthier A; Karanian M, Vieira AF, Cardoen L, Jehanno N et al. Infantile Rhabdomyosarcomas With VGLL2 Rearrangement Are Not Always an Indolent Disease. &amp;lt;em&amp;gt;Am J Surg Pathol.&amp;lt;/em&amp;gt; 2021. Epub." w:history="1">
        <w:r w:rsidRPr="003538B6">
          <w:rPr>
            <w:rStyle w:val="Hyperlink"/>
            <w:rFonts w:ascii="Arial" w:hAnsi="Arial" w:cs="Arial"/>
            <w:sz w:val="20"/>
            <w:szCs w:val="20"/>
            <w:vertAlign w:val="superscript"/>
            <w:lang w:val="en"/>
          </w:rPr>
          <w:t>13</w:t>
        </w:r>
      </w:hyperlink>
      <w:r w:rsidRPr="003538B6">
        <w:rPr>
          <w:rFonts w:ascii="Arial" w:hAnsi="Arial" w:cs="Arial"/>
          <w:sz w:val="20"/>
          <w:szCs w:val="20"/>
          <w:lang w:val="en"/>
        </w:rPr>
        <w:t xml:space="preserve"> Initial studies demonstrated these tumors to have a favorable prognosis. However, a recent study showed a subset of tumors with a more aggressive biology including recurrence, metastasis and death from disease, to include late events.</w:t>
      </w:r>
      <w:hyperlink w:anchor="R68520" w:tgtFrame="_top" w:tooltip="Cyrta J, Gauthier A; Karanian M, Vieira AF, Cardoen L, Jehanno N et al. Infantile Rhabdomyosarcomas With VGLL2 Rearrangement Are Not Always an Indolent Disease. &amp;lt;em&amp;gt;Am J Surg Pathol.&amp;lt;/em&amp;gt; 2021. Epub." w:history="1">
        <w:r w:rsidRPr="003538B6">
          <w:rPr>
            <w:rStyle w:val="Hyperlink"/>
            <w:rFonts w:ascii="Arial" w:hAnsi="Arial" w:cs="Arial"/>
            <w:sz w:val="20"/>
            <w:szCs w:val="20"/>
            <w:vertAlign w:val="superscript"/>
            <w:lang w:val="en"/>
          </w:rPr>
          <w:t>13</w:t>
        </w:r>
      </w:hyperlink>
      <w:r w:rsidRPr="003538B6">
        <w:rPr>
          <w:rFonts w:ascii="Arial" w:hAnsi="Arial" w:cs="Arial"/>
          <w:sz w:val="20"/>
          <w:szCs w:val="20"/>
          <w:lang w:val="en"/>
        </w:rPr>
        <w:t xml:space="preserve"> This remains an evolving area with, to date, an uncertain overall prognosis. Second, </w:t>
      </w:r>
      <w:r w:rsidRPr="003538B6">
        <w:rPr>
          <w:rFonts w:ascii="Arial" w:hAnsi="Arial" w:cs="Arial"/>
          <w:i/>
          <w:iCs/>
          <w:sz w:val="20"/>
          <w:szCs w:val="20"/>
          <w:lang w:val="en"/>
        </w:rPr>
        <w:t>MYOD1</w:t>
      </w:r>
      <w:r w:rsidRPr="003538B6">
        <w:rPr>
          <w:rFonts w:ascii="Arial" w:hAnsi="Arial" w:cs="Arial"/>
          <w:sz w:val="20"/>
          <w:szCs w:val="20"/>
          <w:lang w:val="en"/>
        </w:rPr>
        <w:t xml:space="preserve"> mutated spindle cell/sclerosing RMS occurs more frequently in adolescents and adults.</w:t>
      </w:r>
      <w:hyperlink w:anchor="R68512" w:tgtFrame="_top" w:tooltip="Rudzinski ER, Anderson JR, Lyden ER, Bridge JA, Barr FG, Gastier-Foster JM, Bachmeyer K, Skapek SX, Hawkins DS, Teot LA, Parham DM. Myogenin, AP2B, NOS-1 and HMGA2 are surrogate markers of fusion status in rhabdomyosarcoma: a reprot from the soft tissue sarcom" w:history="1">
        <w:r w:rsidRPr="003538B6">
          <w:rPr>
            <w:rStyle w:val="Hyperlink"/>
            <w:rFonts w:ascii="Arial" w:hAnsi="Arial" w:cs="Arial"/>
            <w:sz w:val="20"/>
            <w:szCs w:val="20"/>
            <w:vertAlign w:val="superscript"/>
            <w:lang w:val="en"/>
          </w:rPr>
          <w:t>5</w:t>
        </w:r>
      </w:hyperlink>
      <w:r w:rsidRPr="003538B6">
        <w:rPr>
          <w:rFonts w:ascii="Arial" w:hAnsi="Arial" w:cs="Arial"/>
          <w:sz w:val="20"/>
          <w:szCs w:val="20"/>
          <w:lang w:val="en"/>
        </w:rPr>
        <w:t xml:space="preserve"> These tumors are more common in the head and neck region (particularly </w:t>
      </w:r>
      <w:proofErr w:type="spellStart"/>
      <w:r w:rsidRPr="003538B6">
        <w:rPr>
          <w:rFonts w:ascii="Arial" w:hAnsi="Arial" w:cs="Arial"/>
          <w:sz w:val="20"/>
          <w:szCs w:val="20"/>
          <w:lang w:val="en"/>
        </w:rPr>
        <w:t>parameningeal</w:t>
      </w:r>
      <w:proofErr w:type="spellEnd"/>
      <w:r w:rsidRPr="003538B6">
        <w:rPr>
          <w:rFonts w:ascii="Arial" w:hAnsi="Arial" w:cs="Arial"/>
          <w:sz w:val="20"/>
          <w:szCs w:val="20"/>
          <w:lang w:val="en"/>
        </w:rPr>
        <w:t>) and are associated with a poor prognosis, including a recurrence and metastasis rate of 40%-50%.</w:t>
      </w:r>
      <w:hyperlink w:anchor="R68521" w:tgtFrame="_top" w:tooltip="Mentzel T, Katenkamp D. Sclerosing, pseudovascular rhabdomyosarcoma in adults: clinicaopathological and immunohistochemical analysis of three cases. &amp;lt;em&amp;gt;Virchows Arch.&amp;lt;/em&amp;gt; 2000;436:305-311." w:history="1">
        <w:r w:rsidRPr="003538B6">
          <w:rPr>
            <w:rStyle w:val="Hyperlink"/>
            <w:rFonts w:ascii="Arial" w:hAnsi="Arial" w:cs="Arial"/>
            <w:sz w:val="20"/>
            <w:szCs w:val="20"/>
            <w:vertAlign w:val="superscript"/>
            <w:lang w:val="en"/>
          </w:rPr>
          <w:t>14</w:t>
        </w:r>
      </w:hyperlink>
      <w:r w:rsidRPr="003538B6">
        <w:rPr>
          <w:rFonts w:ascii="Arial" w:hAnsi="Arial" w:cs="Arial"/>
          <w:sz w:val="20"/>
          <w:szCs w:val="20"/>
          <w:lang w:val="en"/>
        </w:rPr>
        <w:t xml:space="preserve"> One study of patients with </w:t>
      </w:r>
      <w:r w:rsidRPr="003538B6">
        <w:rPr>
          <w:rFonts w:ascii="Arial" w:hAnsi="Arial" w:cs="Arial"/>
          <w:i/>
          <w:iCs/>
          <w:sz w:val="20"/>
          <w:szCs w:val="20"/>
          <w:lang w:val="en"/>
        </w:rPr>
        <w:t>MYOD1</w:t>
      </w:r>
      <w:r w:rsidRPr="003538B6">
        <w:rPr>
          <w:rFonts w:ascii="Arial" w:hAnsi="Arial" w:cs="Arial"/>
          <w:sz w:val="20"/>
          <w:szCs w:val="20"/>
          <w:lang w:val="en"/>
        </w:rPr>
        <w:t xml:space="preserve"> mutated RMS showed 68% died of disease.</w:t>
      </w:r>
      <w:hyperlink w:anchor="R68522" w:tgtFrame="_top" w:tooltip="Agaram NP, LaQuaglia MP, Alaggio R, Zhang L, Fujisawa Y, Ladanyi M, Wexler LH, Antonescu CR. MYOD1-mutant spindle cell and sclerosing rhabdomyosarcoma: an aggressive subtype irrespective of age. A reappraisal for molecular classification and risk stratificatio" w:history="1">
        <w:r w:rsidRPr="003538B6">
          <w:rPr>
            <w:rStyle w:val="Hyperlink"/>
            <w:rFonts w:ascii="Arial" w:hAnsi="Arial" w:cs="Arial"/>
            <w:sz w:val="20"/>
            <w:szCs w:val="20"/>
            <w:vertAlign w:val="superscript"/>
            <w:lang w:val="en"/>
          </w:rPr>
          <w:t>15</w:t>
        </w:r>
      </w:hyperlink>
      <w:r w:rsidRPr="003538B6">
        <w:rPr>
          <w:rFonts w:ascii="Arial" w:hAnsi="Arial" w:cs="Arial"/>
          <w:sz w:val="20"/>
          <w:szCs w:val="20"/>
          <w:lang w:val="en"/>
        </w:rPr>
        <w:t xml:space="preserve"> Third, recent series describe an intraosseous </w:t>
      </w:r>
      <w:r w:rsidRPr="003538B6">
        <w:rPr>
          <w:rFonts w:ascii="Arial" w:hAnsi="Arial" w:cs="Arial"/>
          <w:sz w:val="20"/>
          <w:szCs w:val="20"/>
          <w:lang w:val="en"/>
        </w:rPr>
        <w:lastRenderedPageBreak/>
        <w:t xml:space="preserve">spindle cell RMS involving fusions of the </w:t>
      </w:r>
      <w:r w:rsidRPr="003538B6">
        <w:rPr>
          <w:rFonts w:ascii="Arial" w:hAnsi="Arial" w:cs="Arial"/>
          <w:i/>
          <w:iCs/>
          <w:sz w:val="20"/>
          <w:szCs w:val="20"/>
          <w:lang w:val="en"/>
        </w:rPr>
        <w:t>TFCP2</w:t>
      </w:r>
      <w:r w:rsidRPr="003538B6">
        <w:rPr>
          <w:rFonts w:ascii="Arial" w:hAnsi="Arial" w:cs="Arial"/>
          <w:sz w:val="20"/>
          <w:szCs w:val="20"/>
          <w:lang w:val="en"/>
        </w:rPr>
        <w:t xml:space="preserve"> gene to either </w:t>
      </w:r>
      <w:r w:rsidRPr="003538B6">
        <w:rPr>
          <w:rFonts w:ascii="Arial" w:hAnsi="Arial" w:cs="Arial"/>
          <w:i/>
          <w:iCs/>
          <w:sz w:val="20"/>
          <w:szCs w:val="20"/>
          <w:lang w:val="en"/>
        </w:rPr>
        <w:t>EWSR1</w:t>
      </w:r>
      <w:r w:rsidRPr="003538B6">
        <w:rPr>
          <w:rFonts w:ascii="Arial" w:hAnsi="Arial" w:cs="Arial"/>
          <w:sz w:val="20"/>
          <w:szCs w:val="20"/>
          <w:lang w:val="en"/>
        </w:rPr>
        <w:t xml:space="preserve"> or </w:t>
      </w:r>
      <w:r w:rsidRPr="003538B6">
        <w:rPr>
          <w:rFonts w:ascii="Arial" w:hAnsi="Arial" w:cs="Arial"/>
          <w:i/>
          <w:iCs/>
          <w:sz w:val="20"/>
          <w:szCs w:val="20"/>
          <w:lang w:val="en"/>
        </w:rPr>
        <w:t>FUS</w:t>
      </w:r>
      <w:r w:rsidRPr="003538B6">
        <w:rPr>
          <w:rFonts w:ascii="Arial" w:hAnsi="Arial" w:cs="Arial"/>
          <w:sz w:val="20"/>
          <w:szCs w:val="20"/>
          <w:lang w:val="en"/>
        </w:rPr>
        <w:t xml:space="preserve"> genes, which also demonstrate immunoreactivity to keratins and ALK.</w:t>
      </w:r>
      <w:hyperlink w:anchor="R68523" w:tgtFrame="_top" w:tooltip="Watson S, Perrin V, Guillemot D, et al. Transcriptomic definition of molecular subgroups of small round cell sarcomas. &amp;lt;em&amp;gt;J Pathol.&amp;lt;/em&amp;gt; 2018 May;245(1):29-40." w:history="1">
        <w:r w:rsidRPr="003538B6">
          <w:rPr>
            <w:rStyle w:val="Hyperlink"/>
            <w:rFonts w:ascii="Arial" w:hAnsi="Arial" w:cs="Arial"/>
            <w:sz w:val="20"/>
            <w:szCs w:val="20"/>
            <w:vertAlign w:val="superscript"/>
            <w:lang w:val="en"/>
          </w:rPr>
          <w:t>16,</w:t>
        </w:r>
      </w:hyperlink>
      <w:hyperlink w:anchor="R68524" w:tgtFrame="_top" w:tooltip="Dashti NK, Wehrs RN, Thomas BC, et al. Spindle cell rhabdomyosarcoma of bone with FUS-TFCP2 fusion: confirmation of a very recently described rhabdomyosarcoma subtype. &amp;lt;em&amp;gt;Histopathology.&amp;lt;/em&amp;gt; 2018 Sep;73(3):514-520." w:history="1">
        <w:r w:rsidRPr="003538B6">
          <w:rPr>
            <w:rStyle w:val="Hyperlink"/>
            <w:rFonts w:ascii="Arial" w:hAnsi="Arial" w:cs="Arial"/>
            <w:sz w:val="20"/>
            <w:szCs w:val="20"/>
            <w:vertAlign w:val="superscript"/>
            <w:lang w:val="en"/>
          </w:rPr>
          <w:t>17</w:t>
        </w:r>
      </w:hyperlink>
      <w:r w:rsidRPr="003538B6">
        <w:rPr>
          <w:rFonts w:ascii="Arial" w:hAnsi="Arial" w:cs="Arial"/>
          <w:sz w:val="20"/>
          <w:szCs w:val="20"/>
          <w:lang w:val="en"/>
        </w:rPr>
        <w:t> These tumors are also associated with a poor outcome, although there are few cases published to date.</w:t>
      </w:r>
      <w:hyperlink w:anchor="R68523" w:tgtFrame="_top" w:tooltip="Watson S, Perrin V, Guillemot D, et al. Transcriptomic definition of molecular subgroups of small round cell sarcomas. &amp;lt;em&amp;gt;J Pathol.&amp;lt;/em&amp;gt; 2018 May;245(1):29-40." w:history="1">
        <w:r w:rsidRPr="003538B6">
          <w:rPr>
            <w:rStyle w:val="Hyperlink"/>
            <w:rFonts w:ascii="Arial" w:hAnsi="Arial" w:cs="Arial"/>
            <w:sz w:val="20"/>
            <w:szCs w:val="20"/>
            <w:vertAlign w:val="superscript"/>
            <w:lang w:val="en"/>
          </w:rPr>
          <w:t>16,</w:t>
        </w:r>
      </w:hyperlink>
      <w:hyperlink w:anchor="R68524" w:tgtFrame="_top" w:tooltip="Dashti NK, Wehrs RN, Thomas BC, et al. Spindle cell rhabdomyosarcoma of bone with FUS-TFCP2 fusion: confirmation of a very recently described rhabdomyosarcoma subtype. &amp;lt;em&amp;gt;Histopathology.&amp;lt;/em&amp;gt; 2018 Sep;73(3):514-520." w:history="1">
        <w:r w:rsidRPr="003538B6">
          <w:rPr>
            <w:rStyle w:val="Hyperlink"/>
            <w:rFonts w:ascii="Arial" w:hAnsi="Arial" w:cs="Arial"/>
            <w:sz w:val="20"/>
            <w:szCs w:val="20"/>
            <w:vertAlign w:val="superscript"/>
            <w:lang w:val="en"/>
          </w:rPr>
          <w:t>17</w:t>
        </w:r>
      </w:hyperlink>
      <w:r w:rsidRPr="003538B6">
        <w:rPr>
          <w:rFonts w:ascii="Arial" w:hAnsi="Arial" w:cs="Arial"/>
          <w:sz w:val="20"/>
          <w:szCs w:val="20"/>
          <w:lang w:val="en"/>
        </w:rPr>
        <w:br/>
      </w:r>
      <w:r w:rsidRPr="003538B6">
        <w:rPr>
          <w:rFonts w:ascii="Arial" w:hAnsi="Arial" w:cs="Arial"/>
          <w:sz w:val="20"/>
          <w:szCs w:val="20"/>
          <w:lang w:val="en"/>
        </w:rPr>
        <w:br/>
        <w:t xml:space="preserve">Of note, in children, a subset of spindle cell RMS located in the </w:t>
      </w:r>
      <w:proofErr w:type="spellStart"/>
      <w:r w:rsidRPr="003538B6">
        <w:rPr>
          <w:rFonts w:ascii="Arial" w:hAnsi="Arial" w:cs="Arial"/>
          <w:sz w:val="20"/>
          <w:szCs w:val="20"/>
          <w:lang w:val="en"/>
        </w:rPr>
        <w:t>paratesticular</w:t>
      </w:r>
      <w:proofErr w:type="spellEnd"/>
      <w:r w:rsidRPr="003538B6">
        <w:rPr>
          <w:rFonts w:ascii="Arial" w:hAnsi="Arial" w:cs="Arial"/>
          <w:sz w:val="20"/>
          <w:szCs w:val="20"/>
          <w:lang w:val="en"/>
        </w:rPr>
        <w:t xml:space="preserve"> region, do not have known recurrent genetic aberrations. Spindle cell RMS account for 26.7% of RMS in the </w:t>
      </w:r>
      <w:proofErr w:type="spellStart"/>
      <w:r w:rsidRPr="003538B6">
        <w:rPr>
          <w:rFonts w:ascii="Arial" w:hAnsi="Arial" w:cs="Arial"/>
          <w:sz w:val="20"/>
          <w:szCs w:val="20"/>
          <w:lang w:val="en"/>
        </w:rPr>
        <w:t>paratesticular</w:t>
      </w:r>
      <w:proofErr w:type="spellEnd"/>
      <w:r w:rsidRPr="003538B6">
        <w:rPr>
          <w:rFonts w:ascii="Arial" w:hAnsi="Arial" w:cs="Arial"/>
          <w:sz w:val="20"/>
          <w:szCs w:val="20"/>
          <w:lang w:val="en"/>
        </w:rPr>
        <w:t xml:space="preserve"> site, the remainder mostly being typical embryonal RMS; these spindle cell RMS may also represent a spindled variant of embryonal RMS.</w:t>
      </w:r>
      <w:hyperlink w:anchor="R68525" w:tgtFrame="_top" w:tooltip="Leuschner I, Newton WA Jr, Schmidt D, et al. Spindle cell variants of embryonal rhabdomyosarcoma in the paratesticular region: a report of the Intergroup Rhabdomyosarcoma Study. &amp;lt;em&amp;gt;Am J Surg Pathol. &amp;lt;/em&amp;gt;1993;17:221-230." w:history="1">
        <w:r w:rsidRPr="003538B6">
          <w:rPr>
            <w:rStyle w:val="Hyperlink"/>
            <w:rFonts w:ascii="Arial" w:hAnsi="Arial" w:cs="Arial"/>
            <w:sz w:val="20"/>
            <w:szCs w:val="20"/>
            <w:vertAlign w:val="superscript"/>
            <w:lang w:val="en"/>
          </w:rPr>
          <w:t>18,</w:t>
        </w:r>
      </w:hyperlink>
      <w:hyperlink w:anchor="R68526" w:tgtFrame="_top" w:tooltip="Rudzinski ER, Anderson JR, Hawkins DS, Skapek SX, Parham DM, Teot LA. The World Health Organization Classification of skeletal muscle tumors in pediatric rhabdomyosarcoma: a report from the Children’s Oncology Group. &amp;lt;em&amp;gt;Arch Pathol Lab Med.&amp;lt;/em&amp;gt; 2" w:history="1">
        <w:r w:rsidRPr="003538B6">
          <w:rPr>
            <w:rStyle w:val="Hyperlink"/>
            <w:rFonts w:ascii="Arial" w:hAnsi="Arial" w:cs="Arial"/>
            <w:sz w:val="20"/>
            <w:szCs w:val="20"/>
            <w:vertAlign w:val="superscript"/>
            <w:lang w:val="en"/>
          </w:rPr>
          <w:t>19</w:t>
        </w:r>
      </w:hyperlink>
      <w:r w:rsidRPr="003538B6">
        <w:rPr>
          <w:rFonts w:ascii="Arial" w:hAnsi="Arial" w:cs="Arial"/>
          <w:sz w:val="20"/>
          <w:szCs w:val="20"/>
          <w:lang w:val="en"/>
        </w:rPr>
        <w:t xml:space="preserve">  The 5-year survival for patients with spindle cell RMS in the </w:t>
      </w:r>
      <w:proofErr w:type="spellStart"/>
      <w:r w:rsidRPr="003538B6">
        <w:rPr>
          <w:rFonts w:ascii="Arial" w:hAnsi="Arial" w:cs="Arial"/>
          <w:sz w:val="20"/>
          <w:szCs w:val="20"/>
          <w:lang w:val="en"/>
        </w:rPr>
        <w:t>paratesticular</w:t>
      </w:r>
      <w:proofErr w:type="spellEnd"/>
      <w:r w:rsidRPr="003538B6">
        <w:rPr>
          <w:rFonts w:ascii="Arial" w:hAnsi="Arial" w:cs="Arial"/>
          <w:sz w:val="20"/>
          <w:szCs w:val="20"/>
          <w:lang w:val="en"/>
        </w:rPr>
        <w:t xml:space="preserve"> location is excellent.</w:t>
      </w:r>
      <w:hyperlink w:anchor="R68525" w:tgtFrame="_top" w:tooltip="Leuschner I, Newton WA Jr, Schmidt D, et al. Spindle cell variants of embryonal rhabdomyosarcoma in the paratesticular region: a report of the Intergroup Rhabdomyosarcoma Study. &amp;lt;em&amp;gt;Am J Surg Pathol. &amp;lt;/em&amp;gt;1993;17:221-230." w:history="1">
        <w:r w:rsidRPr="003538B6">
          <w:rPr>
            <w:rStyle w:val="Hyperlink"/>
            <w:rFonts w:ascii="Arial" w:hAnsi="Arial" w:cs="Arial"/>
            <w:sz w:val="20"/>
            <w:szCs w:val="20"/>
            <w:vertAlign w:val="superscript"/>
            <w:lang w:val="en"/>
          </w:rPr>
          <w:t>18,</w:t>
        </w:r>
      </w:hyperlink>
      <w:hyperlink w:anchor="R68526" w:tgtFrame="_top" w:tooltip="Rudzinski ER, Anderson JR, Hawkins DS, Skapek SX, Parham DM, Teot LA. The World Health Organization Classification of skeletal muscle tumors in pediatric rhabdomyosarcoma: a report from the Children’s Oncology Group. &amp;lt;em&amp;gt;Arch Pathol Lab Med.&amp;lt;/em&amp;gt; 2" w:history="1">
        <w:r w:rsidRPr="003538B6">
          <w:rPr>
            <w:rStyle w:val="Hyperlink"/>
            <w:rFonts w:ascii="Arial" w:hAnsi="Arial" w:cs="Arial"/>
            <w:sz w:val="20"/>
            <w:szCs w:val="20"/>
            <w:vertAlign w:val="superscript"/>
            <w:lang w:val="en"/>
          </w:rPr>
          <w:t>19</w:t>
        </w:r>
      </w:hyperlink>
      <w:r w:rsidRPr="003538B6">
        <w:rPr>
          <w:rFonts w:ascii="Arial" w:hAnsi="Arial" w:cs="Arial"/>
          <w:sz w:val="20"/>
          <w:szCs w:val="20"/>
          <w:lang w:val="en"/>
        </w:rPr>
        <w:br/>
      </w:r>
      <w:r w:rsidRPr="003538B6">
        <w:rPr>
          <w:rFonts w:ascii="Arial" w:hAnsi="Arial" w:cs="Arial"/>
          <w:sz w:val="20"/>
          <w:szCs w:val="20"/>
          <w:lang w:val="en"/>
        </w:rPr>
        <w:br/>
        <w:t xml:space="preserve">Histologically, spindle cell/sclerosing RMS is somewhat variable. The spindle cell morphologic pattern is that of ovoid to fusiform spindle cells, arranged in fascicles or bundles, sometimes with a herringbone like growth pattern.  Spindle cell RMS of infancy can have a more myoid appearance which can resemble a smooth muscle tumor. Some cases may contain rhabdomyoblastic differentiation; however, this tends to not be as pronounced as typically observed in </w:t>
      </w:r>
      <w:proofErr w:type="spellStart"/>
      <w:r w:rsidRPr="003538B6">
        <w:rPr>
          <w:rFonts w:ascii="Arial" w:hAnsi="Arial" w:cs="Arial"/>
          <w:sz w:val="20"/>
          <w:szCs w:val="20"/>
          <w:lang w:val="en"/>
        </w:rPr>
        <w:t>embyronal</w:t>
      </w:r>
      <w:proofErr w:type="spellEnd"/>
      <w:r w:rsidRPr="003538B6">
        <w:rPr>
          <w:rFonts w:ascii="Arial" w:hAnsi="Arial" w:cs="Arial"/>
          <w:sz w:val="20"/>
          <w:szCs w:val="20"/>
          <w:lang w:val="en"/>
        </w:rPr>
        <w:t xml:space="preserve"> RMS. Infantile spindle cell RMS and the spindled pattern of ERMS are exclusively spindled, without regions of sclerosis. In contrast, spindle or sclerosing patterns may be seen in </w:t>
      </w:r>
      <w:r w:rsidRPr="003538B6">
        <w:rPr>
          <w:rFonts w:ascii="Arial" w:hAnsi="Arial" w:cs="Arial"/>
          <w:i/>
          <w:iCs/>
          <w:sz w:val="20"/>
          <w:szCs w:val="20"/>
          <w:lang w:val="en"/>
        </w:rPr>
        <w:t>MYOD1</w:t>
      </w:r>
      <w:r w:rsidRPr="003538B6">
        <w:rPr>
          <w:rFonts w:ascii="Arial" w:hAnsi="Arial" w:cs="Arial"/>
          <w:sz w:val="20"/>
          <w:szCs w:val="20"/>
          <w:lang w:val="en"/>
        </w:rPr>
        <w:t xml:space="preserve"> mutated tumors. Sclerosing RMS is characterized by a dense hyalinizing collagenous matrix with rounded or spindle-shaped tumor cells arranged in small nests, single-file rows, and </w:t>
      </w:r>
      <w:proofErr w:type="spellStart"/>
      <w:r w:rsidRPr="003538B6">
        <w:rPr>
          <w:rFonts w:ascii="Arial" w:hAnsi="Arial" w:cs="Arial"/>
          <w:sz w:val="20"/>
          <w:szCs w:val="20"/>
          <w:lang w:val="en"/>
        </w:rPr>
        <w:t>pseudovascular</w:t>
      </w:r>
      <w:proofErr w:type="spellEnd"/>
      <w:r w:rsidRPr="003538B6">
        <w:rPr>
          <w:rFonts w:ascii="Arial" w:hAnsi="Arial" w:cs="Arial"/>
          <w:sz w:val="20"/>
          <w:szCs w:val="20"/>
          <w:lang w:val="en"/>
        </w:rPr>
        <w:t xml:space="preserve">, </w:t>
      </w:r>
      <w:proofErr w:type="spellStart"/>
      <w:r w:rsidRPr="003538B6">
        <w:rPr>
          <w:rFonts w:ascii="Arial" w:hAnsi="Arial" w:cs="Arial"/>
          <w:sz w:val="20"/>
          <w:szCs w:val="20"/>
          <w:lang w:val="en"/>
        </w:rPr>
        <w:t>microalveolar</w:t>
      </w:r>
      <w:proofErr w:type="spellEnd"/>
      <w:r w:rsidRPr="003538B6">
        <w:rPr>
          <w:rFonts w:ascii="Arial" w:hAnsi="Arial" w:cs="Arial"/>
          <w:sz w:val="20"/>
          <w:szCs w:val="20"/>
          <w:lang w:val="en"/>
        </w:rPr>
        <w:t xml:space="preserve"> profiles.</w:t>
      </w:r>
      <w:hyperlink w:anchor="R68519" w:tgtFrame="_top" w:tooltip="Cavazzana AO, Schmidt D, Ninfo V, et al. Spindle cell rhabdomyosarcoma: a prognostically favorable variant of rhabdomyosarcoma. &amp;lt;em&amp;gt;Am J Surg Pathol.&amp;lt;/em&amp;gt; 1992;16:229-235." w:history="1">
        <w:r w:rsidRPr="003538B6">
          <w:rPr>
            <w:rStyle w:val="Hyperlink"/>
            <w:rFonts w:ascii="Arial" w:hAnsi="Arial" w:cs="Arial"/>
            <w:sz w:val="20"/>
            <w:szCs w:val="20"/>
            <w:vertAlign w:val="superscript"/>
            <w:lang w:val="en"/>
          </w:rPr>
          <w:t>12,</w:t>
        </w:r>
      </w:hyperlink>
      <w:hyperlink w:anchor="R68521" w:tgtFrame="_top" w:tooltip="Mentzel T, Katenkamp D. Sclerosing, pseudovascular rhabdomyosarcoma in adults: clinicaopathological and immunohistochemical analysis of three cases. &amp;lt;em&amp;gt;Virchows Arch.&amp;lt;/em&amp;gt; 2000;436:305-311." w:history="1">
        <w:r w:rsidRPr="003538B6">
          <w:rPr>
            <w:rStyle w:val="Hyperlink"/>
            <w:rFonts w:ascii="Arial" w:hAnsi="Arial" w:cs="Arial"/>
            <w:sz w:val="20"/>
            <w:szCs w:val="20"/>
            <w:vertAlign w:val="superscript"/>
            <w:lang w:val="en"/>
          </w:rPr>
          <w:t>14,</w:t>
        </w:r>
      </w:hyperlink>
      <w:hyperlink w:anchor="R68527" w:tgtFrame="_top" w:tooltip="Folpe AL, McKenney JK, Bridge JA, Weiss SW. Sclerosing rhabdomyosarcoma in adults: report of four cases of a hyalinizing, matrix-rich variant of rhabdomyosarcoma that may be confused with osteosarcoma, chondrosarcoma, or angiosarcoma. &amp;lt;em&amp;gt;Am J Surg Patho" w:history="1">
        <w:r w:rsidRPr="003538B6">
          <w:rPr>
            <w:rStyle w:val="Hyperlink"/>
            <w:rFonts w:ascii="Arial" w:hAnsi="Arial" w:cs="Arial"/>
            <w:sz w:val="20"/>
            <w:szCs w:val="20"/>
            <w:vertAlign w:val="superscript"/>
            <w:lang w:val="en"/>
          </w:rPr>
          <w:t>20</w:t>
        </w:r>
      </w:hyperlink>
      <w:r w:rsidRPr="003538B6">
        <w:rPr>
          <w:rFonts w:ascii="Arial" w:hAnsi="Arial" w:cs="Arial"/>
          <w:sz w:val="20"/>
          <w:szCs w:val="20"/>
          <w:lang w:val="en"/>
        </w:rPr>
        <w:t xml:space="preserve">  Spindle cell/sclerosing RMS may have only focal positivity for </w:t>
      </w:r>
      <w:proofErr w:type="spellStart"/>
      <w:r w:rsidRPr="003538B6">
        <w:rPr>
          <w:rFonts w:ascii="Arial" w:hAnsi="Arial" w:cs="Arial"/>
          <w:sz w:val="20"/>
          <w:szCs w:val="20"/>
          <w:lang w:val="en"/>
        </w:rPr>
        <w:t>desmin</w:t>
      </w:r>
      <w:proofErr w:type="spellEnd"/>
      <w:r w:rsidRPr="003538B6">
        <w:rPr>
          <w:rFonts w:ascii="Arial" w:hAnsi="Arial" w:cs="Arial"/>
          <w:sz w:val="20"/>
          <w:szCs w:val="20"/>
          <w:lang w:val="en"/>
        </w:rPr>
        <w:t xml:space="preserve"> and </w:t>
      </w:r>
      <w:proofErr w:type="spellStart"/>
      <w:r w:rsidRPr="003538B6">
        <w:rPr>
          <w:rFonts w:ascii="Arial" w:hAnsi="Arial" w:cs="Arial"/>
          <w:sz w:val="20"/>
          <w:szCs w:val="20"/>
          <w:lang w:val="en"/>
        </w:rPr>
        <w:t>myogenin</w:t>
      </w:r>
      <w:proofErr w:type="spellEnd"/>
      <w:r w:rsidRPr="003538B6">
        <w:rPr>
          <w:rFonts w:ascii="Arial" w:hAnsi="Arial" w:cs="Arial"/>
          <w:sz w:val="20"/>
          <w:szCs w:val="20"/>
          <w:lang w:val="en"/>
        </w:rPr>
        <w:t xml:space="preserve"> (myf4) but typically strongly expresses MYOD1 (myf3).</w:t>
      </w:r>
      <w:r w:rsidRPr="003538B6">
        <w:rPr>
          <w:rFonts w:ascii="Arial" w:hAnsi="Arial" w:cs="Arial"/>
          <w:sz w:val="20"/>
          <w:szCs w:val="20"/>
          <w:lang w:val="en"/>
        </w:rPr>
        <w:br/>
      </w:r>
      <w:r w:rsidRPr="003538B6">
        <w:rPr>
          <w:rFonts w:ascii="Arial" w:hAnsi="Arial" w:cs="Arial"/>
          <w:sz w:val="20"/>
          <w:szCs w:val="20"/>
          <w:lang w:val="en"/>
        </w:rPr>
        <w:br/>
        <w:t xml:space="preserve">The primary differential diagnosis of spindle cell RMS includes embryonal RMS NOS, leiomyosarcoma, fibrosarcoma, undifferentiated spindle cell sarcoma, and the more bland entities, rhabdomyoma, leiomyoma, and nodular fasciitis. In general, smooth muscle neoplasms are uncommon in childhood and adolescence. The presence of specific skeletal muscle antigens (e.g., myoglobin, MYOD1, </w:t>
      </w:r>
      <w:proofErr w:type="spellStart"/>
      <w:r w:rsidRPr="003538B6">
        <w:rPr>
          <w:rFonts w:ascii="Arial" w:hAnsi="Arial" w:cs="Arial"/>
          <w:sz w:val="20"/>
          <w:szCs w:val="20"/>
          <w:lang w:val="en"/>
        </w:rPr>
        <w:t>myogenin</w:t>
      </w:r>
      <w:proofErr w:type="spellEnd"/>
      <w:r w:rsidRPr="003538B6">
        <w:rPr>
          <w:rFonts w:ascii="Arial" w:hAnsi="Arial" w:cs="Arial"/>
          <w:sz w:val="20"/>
          <w:szCs w:val="20"/>
          <w:lang w:val="en"/>
        </w:rPr>
        <w:t xml:space="preserve">) and the ultrastructural presence of skeletal myofilaments or </w:t>
      </w:r>
      <w:proofErr w:type="spellStart"/>
      <w:r w:rsidRPr="003538B6">
        <w:rPr>
          <w:rFonts w:ascii="Arial" w:hAnsi="Arial" w:cs="Arial"/>
          <w:sz w:val="20"/>
          <w:szCs w:val="20"/>
          <w:lang w:val="en"/>
        </w:rPr>
        <w:t>sarcomeric</w:t>
      </w:r>
      <w:proofErr w:type="spellEnd"/>
      <w:r w:rsidRPr="003538B6">
        <w:rPr>
          <w:rFonts w:ascii="Arial" w:hAnsi="Arial" w:cs="Arial"/>
          <w:sz w:val="20"/>
          <w:szCs w:val="20"/>
          <w:lang w:val="en"/>
        </w:rPr>
        <w:t xml:space="preserve"> structures help in distinguishing spindle cell RMS from leiomyosarcoma, fibrosarcoma, and undifferentiated spindle cell sarcoma. The histologic differential for the sclerosing pattern RMS includes sclerosing epithelioid fibrosarcoma, infiltrating carcinoma, osteosarcoma, and angiosarcoma.</w:t>
      </w:r>
      <w:r w:rsidRPr="003538B6">
        <w:rPr>
          <w:rFonts w:ascii="Arial" w:hAnsi="Arial" w:cs="Arial"/>
          <w:sz w:val="20"/>
          <w:szCs w:val="20"/>
          <w:lang w:val="en"/>
        </w:rPr>
        <w:br/>
      </w:r>
      <w:r w:rsidRPr="003538B6">
        <w:rPr>
          <w:rFonts w:ascii="Arial" w:hAnsi="Arial" w:cs="Arial"/>
          <w:sz w:val="20"/>
          <w:szCs w:val="20"/>
          <w:lang w:val="en"/>
        </w:rPr>
        <w:br/>
      </w:r>
      <w:r w:rsidRPr="003538B6">
        <w:rPr>
          <w:rFonts w:ascii="Arial" w:hAnsi="Arial" w:cs="Arial"/>
          <w:sz w:val="20"/>
          <w:szCs w:val="20"/>
          <w:u w:val="single"/>
          <w:lang w:val="en"/>
        </w:rPr>
        <w:t>Ectomesenchymoma</w:t>
      </w:r>
      <w:r w:rsidRPr="003538B6">
        <w:rPr>
          <w:rFonts w:ascii="Arial" w:hAnsi="Arial" w:cs="Arial"/>
          <w:sz w:val="20"/>
          <w:szCs w:val="20"/>
          <w:lang w:val="en"/>
        </w:rPr>
        <w:br/>
      </w:r>
      <w:proofErr w:type="spellStart"/>
      <w:r w:rsidRPr="003538B6">
        <w:rPr>
          <w:rFonts w:ascii="Arial" w:hAnsi="Arial" w:cs="Arial"/>
          <w:sz w:val="20"/>
          <w:szCs w:val="20"/>
          <w:lang w:val="en"/>
        </w:rPr>
        <w:t>Ectomesenchymoma</w:t>
      </w:r>
      <w:proofErr w:type="spellEnd"/>
      <w:r w:rsidRPr="003538B6">
        <w:rPr>
          <w:rFonts w:ascii="Arial" w:hAnsi="Arial" w:cs="Arial"/>
          <w:sz w:val="20"/>
          <w:szCs w:val="20"/>
          <w:lang w:val="en"/>
        </w:rPr>
        <w:t xml:space="preserve"> is a rare malignant tumor that generally consists of an RMS component (embryonal greater than alveolar) and a ganglionic and/or </w:t>
      </w:r>
      <w:proofErr w:type="spellStart"/>
      <w:r w:rsidRPr="003538B6">
        <w:rPr>
          <w:rFonts w:ascii="Arial" w:hAnsi="Arial" w:cs="Arial"/>
          <w:sz w:val="20"/>
          <w:szCs w:val="20"/>
          <w:lang w:val="en"/>
        </w:rPr>
        <w:t>neuroblastic</w:t>
      </w:r>
      <w:proofErr w:type="spellEnd"/>
      <w:r w:rsidRPr="003538B6">
        <w:rPr>
          <w:rFonts w:ascii="Arial" w:hAnsi="Arial" w:cs="Arial"/>
          <w:sz w:val="20"/>
          <w:szCs w:val="20"/>
          <w:lang w:val="en"/>
        </w:rPr>
        <w:t xml:space="preserve"> component. The name originates from the belief that these tumors arise from pluripotent migrating neural crest cells or “ectomesenchyme.” They have a similar age, sex, and site distribution and outcome to embryonal RMS and are treated with RMS-based therapy. </w:t>
      </w:r>
      <w:proofErr w:type="spellStart"/>
      <w:r w:rsidRPr="003538B6">
        <w:rPr>
          <w:rFonts w:ascii="Arial" w:hAnsi="Arial" w:cs="Arial"/>
          <w:sz w:val="20"/>
          <w:szCs w:val="20"/>
          <w:lang w:val="en"/>
        </w:rPr>
        <w:t>Ectomesenchymomas</w:t>
      </w:r>
      <w:proofErr w:type="spellEnd"/>
      <w:r w:rsidRPr="003538B6">
        <w:rPr>
          <w:rFonts w:ascii="Arial" w:hAnsi="Arial" w:cs="Arial"/>
          <w:sz w:val="20"/>
          <w:szCs w:val="20"/>
          <w:lang w:val="en"/>
        </w:rPr>
        <w:t xml:space="preserve"> may be further subclassified based on the subtype of RMS seen. </w:t>
      </w:r>
      <w:r w:rsidRPr="003538B6">
        <w:rPr>
          <w:rFonts w:ascii="Arial" w:hAnsi="Arial" w:cs="Arial"/>
          <w:sz w:val="20"/>
          <w:szCs w:val="20"/>
          <w:lang w:val="en"/>
        </w:rPr>
        <w:br/>
      </w:r>
      <w:r w:rsidRPr="003538B6">
        <w:rPr>
          <w:rFonts w:ascii="Arial" w:hAnsi="Arial" w:cs="Arial"/>
          <w:sz w:val="20"/>
          <w:szCs w:val="20"/>
          <w:lang w:val="en"/>
        </w:rPr>
        <w:br/>
      </w:r>
      <w:r w:rsidRPr="003538B6">
        <w:rPr>
          <w:rFonts w:ascii="Arial" w:hAnsi="Arial" w:cs="Arial"/>
          <w:sz w:val="20"/>
          <w:szCs w:val="20"/>
          <w:u w:val="single"/>
          <w:lang w:val="en"/>
        </w:rPr>
        <w:t>Other</w:t>
      </w:r>
      <w:r w:rsidRPr="003538B6">
        <w:rPr>
          <w:rFonts w:ascii="Arial" w:hAnsi="Arial" w:cs="Arial"/>
          <w:sz w:val="20"/>
          <w:szCs w:val="20"/>
          <w:lang w:val="en"/>
        </w:rPr>
        <w:br/>
        <w:t xml:space="preserve">In very rare occasions, an alveolar RMS pattern can be seen in a tumor that would otherwise be classified as embryonal RMS. These mixed alveolar and embryonal tumors resemble “collision” tumors, with differential </w:t>
      </w:r>
      <w:proofErr w:type="spellStart"/>
      <w:r w:rsidRPr="003538B6">
        <w:rPr>
          <w:rFonts w:ascii="Arial" w:hAnsi="Arial" w:cs="Arial"/>
          <w:sz w:val="20"/>
          <w:szCs w:val="20"/>
          <w:lang w:val="en"/>
        </w:rPr>
        <w:t>myogenin</w:t>
      </w:r>
      <w:proofErr w:type="spellEnd"/>
      <w:r w:rsidRPr="003538B6">
        <w:rPr>
          <w:rFonts w:ascii="Arial" w:hAnsi="Arial" w:cs="Arial"/>
          <w:sz w:val="20"/>
          <w:szCs w:val="20"/>
          <w:lang w:val="en"/>
        </w:rPr>
        <w:t xml:space="preserve"> expression between alveolar and embryonal components.</w:t>
      </w:r>
      <w:hyperlink w:anchor="R68512" w:tgtFrame="_top" w:tooltip="Rudzinski ER, Anderson JR, Lyden ER, Bridge JA, Barr FG, Gastier-Foster JM, Bachmeyer K, Skapek SX, Hawkins DS, Teot LA, Parham DM. Myogenin, AP2B, NOS-1 and HMGA2 are surrogate markers of fusion status in rhabdomyosarcoma: a reprot from the soft tissue sarcom" w:history="1">
        <w:r w:rsidRPr="003538B6">
          <w:rPr>
            <w:rStyle w:val="Hyperlink"/>
            <w:rFonts w:ascii="Arial" w:hAnsi="Arial" w:cs="Arial"/>
            <w:sz w:val="20"/>
            <w:szCs w:val="20"/>
            <w:vertAlign w:val="superscript"/>
            <w:lang w:val="en"/>
          </w:rPr>
          <w:t>5</w:t>
        </w:r>
      </w:hyperlink>
      <w:r w:rsidRPr="003538B6">
        <w:rPr>
          <w:rFonts w:ascii="Arial" w:hAnsi="Arial" w:cs="Arial"/>
          <w:sz w:val="20"/>
          <w:szCs w:val="20"/>
          <w:lang w:val="en"/>
        </w:rPr>
        <w:t xml:space="preserve"> These tumors may be fusion positive (most frequently </w:t>
      </w:r>
      <w:r w:rsidRPr="003538B6">
        <w:rPr>
          <w:rFonts w:ascii="Arial" w:hAnsi="Arial" w:cs="Arial"/>
          <w:i/>
          <w:iCs/>
          <w:sz w:val="20"/>
          <w:szCs w:val="20"/>
          <w:lang w:val="en"/>
        </w:rPr>
        <w:t>PAX7-FOXO1</w:t>
      </w:r>
      <w:r w:rsidRPr="003538B6">
        <w:rPr>
          <w:rFonts w:ascii="Arial" w:hAnsi="Arial" w:cs="Arial"/>
          <w:sz w:val="20"/>
          <w:szCs w:val="20"/>
          <w:lang w:val="en"/>
        </w:rPr>
        <w:t>) or fusion negative, although when tested separately each component shows the same genetic profile.</w:t>
      </w:r>
      <w:r w:rsidRPr="003538B6">
        <w:rPr>
          <w:rFonts w:ascii="Arial" w:hAnsi="Arial" w:cs="Arial"/>
          <w:sz w:val="20"/>
          <w:szCs w:val="20"/>
          <w:lang w:val="en"/>
        </w:rPr>
        <w:br/>
      </w:r>
      <w:r w:rsidRPr="003538B6">
        <w:rPr>
          <w:rFonts w:ascii="Arial" w:hAnsi="Arial" w:cs="Arial"/>
          <w:sz w:val="20"/>
          <w:szCs w:val="20"/>
          <w:lang w:val="en"/>
        </w:rPr>
        <w:br/>
        <w:t>Posttreatment RMS may show extensive cytodifferentiation mimicking a highly differentiated embryonal RMS (see Note G). </w:t>
      </w:r>
      <w:r w:rsidRPr="003538B6">
        <w:rPr>
          <w:rFonts w:ascii="Arial" w:hAnsi="Arial" w:cs="Arial"/>
          <w:sz w:val="20"/>
          <w:szCs w:val="20"/>
          <w:lang w:val="en"/>
        </w:rPr>
        <w:br/>
      </w:r>
      <w:r w:rsidRPr="003538B6">
        <w:rPr>
          <w:rFonts w:ascii="Arial" w:hAnsi="Arial" w:cs="Arial"/>
          <w:sz w:val="20"/>
          <w:szCs w:val="20"/>
          <w:lang w:val="en"/>
        </w:rPr>
        <w:lastRenderedPageBreak/>
        <w:br/>
      </w:r>
      <w:r w:rsidRPr="003538B6">
        <w:rPr>
          <w:rFonts w:ascii="Arial" w:hAnsi="Arial" w:cs="Arial"/>
          <w:sz w:val="20"/>
          <w:szCs w:val="20"/>
          <w:u w:val="single"/>
          <w:lang w:val="en"/>
        </w:rPr>
        <w:t>RMS, Not Otherwise Specified </w:t>
      </w:r>
      <w:r w:rsidRPr="003538B6">
        <w:rPr>
          <w:rFonts w:ascii="Arial" w:hAnsi="Arial" w:cs="Arial"/>
          <w:sz w:val="20"/>
          <w:szCs w:val="20"/>
          <w:lang w:val="en"/>
        </w:rPr>
        <w:br/>
        <w:t>RMS, NOS, is reserved for cases in which a diagnosis of RMS can be made based on immunohistochemistry, but the case cannot be confidently further classified due to extensive necrosis, crush, or other aspect of the specimen that limits histologic interpretation. </w:t>
      </w:r>
      <w:r w:rsidRPr="003538B6">
        <w:rPr>
          <w:rFonts w:ascii="Arial" w:hAnsi="Arial" w:cs="Arial"/>
          <w:sz w:val="20"/>
          <w:szCs w:val="20"/>
          <w:lang w:val="en"/>
        </w:rPr>
        <w:br/>
      </w:r>
      <w:r w:rsidRPr="003538B6">
        <w:rPr>
          <w:rFonts w:ascii="Arial" w:hAnsi="Arial" w:cs="Arial"/>
          <w:sz w:val="20"/>
          <w:szCs w:val="20"/>
          <w:lang w:val="en"/>
        </w:rPr>
        <w:br/>
      </w:r>
      <w:r w:rsidRPr="003538B6">
        <w:rPr>
          <w:rFonts w:ascii="Arial" w:hAnsi="Arial" w:cs="Arial"/>
          <w:sz w:val="20"/>
          <w:szCs w:val="20"/>
          <w:u w:val="single"/>
          <w:lang w:val="en"/>
        </w:rPr>
        <w:t>Immunohistochemistry</w:t>
      </w:r>
      <w:r w:rsidRPr="003538B6">
        <w:rPr>
          <w:rFonts w:ascii="Arial" w:hAnsi="Arial" w:cs="Arial"/>
          <w:sz w:val="20"/>
          <w:szCs w:val="20"/>
          <w:lang w:val="en"/>
        </w:rPr>
        <w:br/>
        <w:t xml:space="preserve">In cases where histological diagnosis of rhabdomyosarcoma is difficult, immunostaining with monoclonal antibodies against the intranuclear myogenic transcription factors MYOD1 and </w:t>
      </w:r>
      <w:proofErr w:type="spellStart"/>
      <w:r w:rsidRPr="003538B6">
        <w:rPr>
          <w:rFonts w:ascii="Arial" w:hAnsi="Arial" w:cs="Arial"/>
          <w:sz w:val="20"/>
          <w:szCs w:val="20"/>
          <w:lang w:val="en"/>
        </w:rPr>
        <w:t>myogenin</w:t>
      </w:r>
      <w:proofErr w:type="spellEnd"/>
      <w:r w:rsidRPr="003538B6">
        <w:rPr>
          <w:rFonts w:ascii="Arial" w:hAnsi="Arial" w:cs="Arial"/>
          <w:sz w:val="20"/>
          <w:szCs w:val="20"/>
          <w:lang w:val="en"/>
        </w:rPr>
        <w:t xml:space="preserve">, and the cytoplasmic intermediate filament </w:t>
      </w:r>
      <w:proofErr w:type="spellStart"/>
      <w:r w:rsidRPr="003538B6">
        <w:rPr>
          <w:rFonts w:ascii="Arial" w:hAnsi="Arial" w:cs="Arial"/>
          <w:sz w:val="20"/>
          <w:szCs w:val="20"/>
          <w:lang w:val="en"/>
        </w:rPr>
        <w:t>desmin</w:t>
      </w:r>
      <w:proofErr w:type="spellEnd"/>
      <w:r w:rsidRPr="003538B6">
        <w:rPr>
          <w:rFonts w:ascii="Arial" w:hAnsi="Arial" w:cs="Arial"/>
          <w:sz w:val="20"/>
          <w:szCs w:val="20"/>
          <w:lang w:val="en"/>
        </w:rPr>
        <w:t xml:space="preserve"> is suggested. Nearly all RMS tumors are positive for </w:t>
      </w:r>
      <w:proofErr w:type="spellStart"/>
      <w:r w:rsidRPr="003538B6">
        <w:rPr>
          <w:rFonts w:ascii="Arial" w:hAnsi="Arial" w:cs="Arial"/>
          <w:sz w:val="20"/>
          <w:szCs w:val="20"/>
          <w:lang w:val="en"/>
        </w:rPr>
        <w:t>desmin</w:t>
      </w:r>
      <w:proofErr w:type="spellEnd"/>
      <w:r w:rsidRPr="003538B6">
        <w:rPr>
          <w:rFonts w:ascii="Arial" w:hAnsi="Arial" w:cs="Arial"/>
          <w:sz w:val="20"/>
          <w:szCs w:val="20"/>
          <w:lang w:val="en"/>
        </w:rPr>
        <w:t xml:space="preserve">, </w:t>
      </w:r>
      <w:proofErr w:type="spellStart"/>
      <w:r w:rsidRPr="003538B6">
        <w:rPr>
          <w:rFonts w:ascii="Arial" w:hAnsi="Arial" w:cs="Arial"/>
          <w:sz w:val="20"/>
          <w:szCs w:val="20"/>
          <w:lang w:val="en"/>
        </w:rPr>
        <w:t>myogenin</w:t>
      </w:r>
      <w:proofErr w:type="spellEnd"/>
      <w:r w:rsidRPr="003538B6">
        <w:rPr>
          <w:rFonts w:ascii="Arial" w:hAnsi="Arial" w:cs="Arial"/>
          <w:sz w:val="20"/>
          <w:szCs w:val="20"/>
          <w:lang w:val="en"/>
        </w:rPr>
        <w:t xml:space="preserve"> (nuclear), and MyoD1 (nuclear).</w:t>
      </w:r>
      <w:hyperlink w:anchor="R68528" w:tgtFrame="_top" w:tooltip="Qualman SJ, Coffin CM, Newton WA, et al. Intergroup Rhabdomyosarcoma Study: update for pathologists. &amp;lt;em&amp;gt;Pediatr Dev Pathol. &amp;lt;/em&amp;gt;1998;1:550-561." w:history="1">
        <w:r w:rsidRPr="003538B6">
          <w:rPr>
            <w:rStyle w:val="Hyperlink"/>
            <w:rFonts w:ascii="Arial" w:hAnsi="Arial" w:cs="Arial"/>
            <w:sz w:val="20"/>
            <w:szCs w:val="20"/>
            <w:vertAlign w:val="superscript"/>
            <w:lang w:val="en"/>
          </w:rPr>
          <w:t>21,</w:t>
        </w:r>
      </w:hyperlink>
      <w:hyperlink w:anchor="R68529" w:tgtFrame="_top" w:tooltip="Parham DM. Pathologic classification of rhabdomyosarcomas and correlations with molecular studies. &amp;lt;em&amp;gt;Mod Pathol.&amp;lt;/em&amp;gt; 2001;14:506-514." w:history="1">
        <w:r w:rsidRPr="003538B6">
          <w:rPr>
            <w:rStyle w:val="Hyperlink"/>
            <w:rFonts w:ascii="Arial" w:hAnsi="Arial" w:cs="Arial"/>
            <w:sz w:val="20"/>
            <w:szCs w:val="20"/>
            <w:vertAlign w:val="superscript"/>
            <w:lang w:val="en"/>
          </w:rPr>
          <w:t>22</w:t>
        </w:r>
      </w:hyperlink>
      <w:r w:rsidRPr="003538B6">
        <w:rPr>
          <w:rFonts w:ascii="Arial" w:hAnsi="Arial" w:cs="Arial"/>
          <w:sz w:val="20"/>
          <w:szCs w:val="20"/>
          <w:vertAlign w:val="superscript"/>
          <w:lang w:val="en"/>
        </w:rPr>
        <w:t> </w:t>
      </w:r>
      <w:r w:rsidRPr="003538B6">
        <w:rPr>
          <w:rFonts w:ascii="Arial" w:hAnsi="Arial" w:cs="Arial"/>
          <w:sz w:val="20"/>
          <w:szCs w:val="20"/>
          <w:lang w:val="en"/>
        </w:rPr>
        <w:t>On occasion, anti-</w:t>
      </w:r>
      <w:proofErr w:type="spellStart"/>
      <w:r w:rsidRPr="003538B6">
        <w:rPr>
          <w:rFonts w:ascii="Arial" w:hAnsi="Arial" w:cs="Arial"/>
          <w:sz w:val="20"/>
          <w:szCs w:val="20"/>
          <w:lang w:val="en"/>
        </w:rPr>
        <w:t>myogenin</w:t>
      </w:r>
      <w:proofErr w:type="spellEnd"/>
      <w:r w:rsidRPr="003538B6">
        <w:rPr>
          <w:rFonts w:ascii="Arial" w:hAnsi="Arial" w:cs="Arial"/>
          <w:sz w:val="20"/>
          <w:szCs w:val="20"/>
          <w:lang w:val="en"/>
        </w:rPr>
        <w:t xml:space="preserve"> reacts with other spindle cell neoplasms,</w:t>
      </w:r>
      <w:hyperlink w:anchor="R68530" w:tgtFrame="_top" w:tooltip="Cessna MH, Zhou H, Perkins SL, et al. Are myogenin and myoD1 expression specific for rhabdomyosarcoma? A study of 150 cases, with emphasis on spindle cell mimics. &amp;lt;em&amp;gt;Am J Surg Pathol. &amp;lt;/em&amp;gt;2001;25(9):1150-1157." w:history="1">
        <w:r w:rsidRPr="003538B6">
          <w:rPr>
            <w:rStyle w:val="Hyperlink"/>
            <w:rFonts w:ascii="Arial" w:hAnsi="Arial" w:cs="Arial"/>
            <w:sz w:val="20"/>
            <w:szCs w:val="20"/>
            <w:vertAlign w:val="superscript"/>
            <w:lang w:val="en"/>
          </w:rPr>
          <w:t>23</w:t>
        </w:r>
      </w:hyperlink>
      <w:r w:rsidRPr="003538B6">
        <w:rPr>
          <w:rFonts w:ascii="Arial" w:hAnsi="Arial" w:cs="Arial"/>
          <w:sz w:val="20"/>
          <w:szCs w:val="20"/>
          <w:lang w:val="en"/>
        </w:rPr>
        <w:t xml:space="preserve"> and rare RMS cases may be </w:t>
      </w:r>
      <w:proofErr w:type="spellStart"/>
      <w:r w:rsidRPr="003538B6">
        <w:rPr>
          <w:rFonts w:ascii="Arial" w:hAnsi="Arial" w:cs="Arial"/>
          <w:sz w:val="20"/>
          <w:szCs w:val="20"/>
          <w:lang w:val="en"/>
        </w:rPr>
        <w:t>myogenin</w:t>
      </w:r>
      <w:proofErr w:type="spellEnd"/>
      <w:r w:rsidRPr="003538B6">
        <w:rPr>
          <w:rFonts w:ascii="Arial" w:hAnsi="Arial" w:cs="Arial"/>
          <w:sz w:val="20"/>
          <w:szCs w:val="20"/>
          <w:lang w:val="en"/>
        </w:rPr>
        <w:t xml:space="preserve"> negative and </w:t>
      </w:r>
      <w:proofErr w:type="spellStart"/>
      <w:r w:rsidRPr="003538B6">
        <w:rPr>
          <w:rFonts w:ascii="Arial" w:hAnsi="Arial" w:cs="Arial"/>
          <w:sz w:val="20"/>
          <w:szCs w:val="20"/>
          <w:lang w:val="en"/>
        </w:rPr>
        <w:t>desmin</w:t>
      </w:r>
      <w:proofErr w:type="spellEnd"/>
      <w:r w:rsidRPr="003538B6">
        <w:rPr>
          <w:rFonts w:ascii="Arial" w:hAnsi="Arial" w:cs="Arial"/>
          <w:sz w:val="20"/>
          <w:szCs w:val="20"/>
          <w:lang w:val="en"/>
        </w:rPr>
        <w:t xml:space="preserve"> positive.</w:t>
      </w:r>
      <w:hyperlink w:anchor="R68531" w:tgtFrame="_top" w:tooltip="Morotti RA, Nicol KK, Parham DM, et al. An immunohistochemical algorithm to facilitate diagnosis and subtyping of rhabdomyosarcoma: the Children&amp;#39;s Oncology Group experience. &amp;lt;em&amp;gt;Am J Surg Pathol. &amp;lt;/em&amp;gt;2006;30(8):962-968." w:history="1">
        <w:r w:rsidRPr="003538B6">
          <w:rPr>
            <w:rStyle w:val="Hyperlink"/>
            <w:rFonts w:ascii="Arial" w:hAnsi="Arial" w:cs="Arial"/>
            <w:sz w:val="20"/>
            <w:szCs w:val="20"/>
            <w:vertAlign w:val="superscript"/>
            <w:lang w:val="en"/>
          </w:rPr>
          <w:t>24</w:t>
        </w:r>
      </w:hyperlink>
      <w:r w:rsidRPr="003538B6">
        <w:rPr>
          <w:rFonts w:ascii="Arial" w:hAnsi="Arial" w:cs="Arial"/>
          <w:sz w:val="20"/>
          <w:szCs w:val="20"/>
          <w:lang w:val="en"/>
        </w:rPr>
        <w:t xml:space="preserve">  Of note, </w:t>
      </w:r>
      <w:proofErr w:type="spellStart"/>
      <w:r w:rsidRPr="003538B6">
        <w:rPr>
          <w:rFonts w:ascii="Arial" w:hAnsi="Arial" w:cs="Arial"/>
          <w:sz w:val="20"/>
          <w:szCs w:val="20"/>
          <w:lang w:val="en"/>
        </w:rPr>
        <w:t>desmin</w:t>
      </w:r>
      <w:proofErr w:type="spellEnd"/>
      <w:r w:rsidRPr="003538B6">
        <w:rPr>
          <w:rFonts w:ascii="Arial" w:hAnsi="Arial" w:cs="Arial"/>
          <w:sz w:val="20"/>
          <w:szCs w:val="20"/>
          <w:lang w:val="en"/>
        </w:rPr>
        <w:t xml:space="preserve"> expression is frequent in certain round cell tumors, such as blastemal Wilms tumor, </w:t>
      </w:r>
      <w:proofErr w:type="spellStart"/>
      <w:r w:rsidRPr="003538B6">
        <w:rPr>
          <w:rFonts w:ascii="Arial" w:hAnsi="Arial" w:cs="Arial"/>
          <w:sz w:val="20"/>
          <w:szCs w:val="20"/>
          <w:lang w:val="en"/>
        </w:rPr>
        <w:t>tenosynovial</w:t>
      </w:r>
      <w:proofErr w:type="spellEnd"/>
      <w:r w:rsidRPr="003538B6">
        <w:rPr>
          <w:rFonts w:ascii="Arial" w:hAnsi="Arial" w:cs="Arial"/>
          <w:sz w:val="20"/>
          <w:szCs w:val="20"/>
          <w:lang w:val="en"/>
        </w:rPr>
        <w:t xml:space="preserve"> giant cell tumor, and desmoplastic small round cell tumor. </w:t>
      </w:r>
      <w:proofErr w:type="spellStart"/>
      <w:r w:rsidRPr="003538B6">
        <w:rPr>
          <w:rFonts w:ascii="Arial" w:hAnsi="Arial" w:cs="Arial"/>
          <w:sz w:val="20"/>
          <w:szCs w:val="20"/>
          <w:lang w:val="en"/>
        </w:rPr>
        <w:t>Myogenin</w:t>
      </w:r>
      <w:proofErr w:type="spellEnd"/>
      <w:r w:rsidRPr="003538B6">
        <w:rPr>
          <w:rFonts w:ascii="Arial" w:hAnsi="Arial" w:cs="Arial"/>
          <w:sz w:val="20"/>
          <w:szCs w:val="20"/>
          <w:lang w:val="en"/>
        </w:rPr>
        <w:t xml:space="preserve"> is more specific but may occur in rare lesions such as melanotic neuroectodermal tumor of infancy, as well as any lesion capable of skeletal myogenesis such as Wilms tumor, teratoma, pleuropulmonary blastoma, or malignant Triton tumor (malignant peripheral nerve sheath tumor with rhabdomyoblastic differentiation). Caution should also be taken when interpreting </w:t>
      </w:r>
      <w:proofErr w:type="spellStart"/>
      <w:r w:rsidRPr="003538B6">
        <w:rPr>
          <w:rFonts w:ascii="Arial" w:hAnsi="Arial" w:cs="Arial"/>
          <w:sz w:val="20"/>
          <w:szCs w:val="20"/>
          <w:lang w:val="en"/>
        </w:rPr>
        <w:t>myogenin</w:t>
      </w:r>
      <w:proofErr w:type="spellEnd"/>
      <w:r w:rsidRPr="003538B6">
        <w:rPr>
          <w:rFonts w:ascii="Arial" w:hAnsi="Arial" w:cs="Arial"/>
          <w:sz w:val="20"/>
          <w:szCs w:val="20"/>
          <w:lang w:val="en"/>
        </w:rPr>
        <w:t xml:space="preserve"> reactivity in tumors that interface with normal skeletal muscle, as injured muscle fibers can express </w:t>
      </w:r>
      <w:proofErr w:type="spellStart"/>
      <w:r w:rsidRPr="003538B6">
        <w:rPr>
          <w:rFonts w:ascii="Arial" w:hAnsi="Arial" w:cs="Arial"/>
          <w:sz w:val="20"/>
          <w:szCs w:val="20"/>
          <w:lang w:val="en"/>
        </w:rPr>
        <w:t>myogenin</w:t>
      </w:r>
      <w:proofErr w:type="spellEnd"/>
      <w:r w:rsidRPr="003538B6">
        <w:rPr>
          <w:rFonts w:ascii="Arial" w:hAnsi="Arial" w:cs="Arial"/>
          <w:sz w:val="20"/>
          <w:szCs w:val="20"/>
          <w:lang w:val="en"/>
        </w:rPr>
        <w:t>.</w:t>
      </w:r>
    </w:p>
    <w:p w14:paraId="74CB91E3" w14:textId="77777777" w:rsidR="00507165" w:rsidRPr="003538B6" w:rsidRDefault="00507165" w:rsidP="003538B6">
      <w:pPr>
        <w:pStyle w:val="NormalWeb"/>
        <w:spacing w:before="0" w:beforeAutospacing="0" w:after="0" w:afterAutospacing="0" w:line="276" w:lineRule="auto"/>
        <w:divId w:val="867524626"/>
        <w:rPr>
          <w:rFonts w:ascii="Arial" w:hAnsi="Arial" w:cs="Arial"/>
          <w:sz w:val="20"/>
          <w:szCs w:val="20"/>
          <w:lang w:val="en"/>
        </w:rPr>
      </w:pPr>
      <w:r w:rsidRPr="003538B6">
        <w:rPr>
          <w:rFonts w:ascii="Arial" w:hAnsi="Arial" w:cs="Arial"/>
          <w:sz w:val="20"/>
          <w:szCs w:val="20"/>
          <w:lang w:val="en"/>
        </w:rPr>
        <w:t> </w:t>
      </w:r>
    </w:p>
    <w:p w14:paraId="40A8A621" w14:textId="2AF64066" w:rsidR="00507165" w:rsidRPr="003538B6" w:rsidRDefault="00507165" w:rsidP="003538B6">
      <w:pPr>
        <w:pStyle w:val="NormalWeb"/>
        <w:spacing w:before="0" w:beforeAutospacing="0" w:after="0" w:afterAutospacing="0" w:line="276" w:lineRule="auto"/>
        <w:divId w:val="867524626"/>
        <w:rPr>
          <w:rFonts w:ascii="Arial" w:hAnsi="Arial" w:cs="Arial"/>
          <w:sz w:val="20"/>
          <w:szCs w:val="20"/>
          <w:lang w:val="en"/>
        </w:rPr>
      </w:pPr>
      <w:r w:rsidRPr="003538B6">
        <w:rPr>
          <w:rFonts w:ascii="Arial" w:hAnsi="Arial" w:cs="Arial"/>
          <w:sz w:val="20"/>
          <w:szCs w:val="20"/>
          <w:lang w:val="en"/>
        </w:rPr>
        <w:t>             </w:t>
      </w:r>
    </w:p>
    <w:p w14:paraId="20FA12C9" w14:textId="77777777" w:rsidR="00507165" w:rsidRPr="003538B6" w:rsidRDefault="00507165" w:rsidP="003538B6">
      <w:pPr>
        <w:spacing w:after="0" w:line="276" w:lineRule="auto"/>
        <w:divId w:val="897476815"/>
        <w:rPr>
          <w:rFonts w:ascii="Arial" w:eastAsia="Times New Roman" w:hAnsi="Arial" w:cs="Arial"/>
          <w:sz w:val="20"/>
          <w:szCs w:val="20"/>
          <w:lang w:val="en"/>
        </w:rPr>
      </w:pPr>
      <w:r w:rsidRPr="003538B6">
        <w:rPr>
          <w:rFonts w:ascii="Arial" w:eastAsia="Times New Roman" w:hAnsi="Arial" w:cs="Arial"/>
          <w:sz w:val="20"/>
          <w:szCs w:val="20"/>
          <w:lang w:val="en"/>
        </w:rPr>
        <w:t>References</w:t>
      </w:r>
    </w:p>
    <w:p w14:paraId="34AF77D8" w14:textId="7949FB92" w:rsidR="00507165" w:rsidRPr="003538B6" w:rsidRDefault="00507165" w:rsidP="003538B6">
      <w:pPr>
        <w:numPr>
          <w:ilvl w:val="0"/>
          <w:numId w:val="6"/>
        </w:numPr>
        <w:spacing w:after="0" w:line="276" w:lineRule="auto"/>
        <w:divId w:val="526722995"/>
        <w:rPr>
          <w:rFonts w:ascii="Arial" w:eastAsia="Times New Roman" w:hAnsi="Arial" w:cs="Arial"/>
          <w:sz w:val="20"/>
          <w:szCs w:val="20"/>
          <w:lang w:val="en"/>
        </w:rPr>
      </w:pPr>
      <w:bookmarkStart w:id="7" w:name="R68501"/>
      <w:r w:rsidRPr="003538B6">
        <w:rPr>
          <w:rFonts w:ascii="Arial" w:eastAsia="Times New Roman" w:hAnsi="Arial" w:cs="Arial"/>
          <w:sz w:val="20"/>
          <w:szCs w:val="20"/>
          <w:lang w:val="en"/>
        </w:rPr>
        <w:t xml:space="preserve">Coffin CM. The new International Rhabdomyosarcoma Classification, its progenitors, and consideration beyond morphology. </w:t>
      </w:r>
      <w:r w:rsidRPr="003538B6">
        <w:rPr>
          <w:rStyle w:val="Emphasis"/>
          <w:rFonts w:ascii="Arial" w:eastAsia="Times New Roman" w:hAnsi="Arial" w:cs="Arial"/>
          <w:sz w:val="20"/>
          <w:szCs w:val="20"/>
          <w:lang w:val="en"/>
        </w:rPr>
        <w:t xml:space="preserve">Adv Anat </w:t>
      </w:r>
      <w:proofErr w:type="spellStart"/>
      <w:r w:rsidRPr="003538B6">
        <w:rPr>
          <w:rStyle w:val="Emphasis"/>
          <w:rFonts w:ascii="Arial" w:eastAsia="Times New Roman" w:hAnsi="Arial" w:cs="Arial"/>
          <w:sz w:val="20"/>
          <w:szCs w:val="20"/>
          <w:lang w:val="en"/>
        </w:rPr>
        <w:t>Pathol</w:t>
      </w:r>
      <w:proofErr w:type="spellEnd"/>
      <w:r w:rsidRPr="003538B6">
        <w:rPr>
          <w:rStyle w:val="Emphasis"/>
          <w:rFonts w:ascii="Arial" w:eastAsia="Times New Roman" w:hAnsi="Arial" w:cs="Arial"/>
          <w:sz w:val="20"/>
          <w:szCs w:val="20"/>
          <w:lang w:val="en"/>
        </w:rPr>
        <w:t>.</w:t>
      </w:r>
      <w:r w:rsidRPr="003538B6">
        <w:rPr>
          <w:rFonts w:ascii="Arial" w:eastAsia="Times New Roman" w:hAnsi="Arial" w:cs="Arial"/>
          <w:sz w:val="20"/>
          <w:szCs w:val="20"/>
          <w:lang w:val="en"/>
        </w:rPr>
        <w:t xml:space="preserve"> </w:t>
      </w:r>
      <w:r w:rsidR="00C532A6" w:rsidRPr="003538B6">
        <w:rPr>
          <w:rFonts w:ascii="Arial" w:eastAsia="Times New Roman" w:hAnsi="Arial" w:cs="Arial"/>
          <w:sz w:val="20"/>
          <w:szCs w:val="20"/>
          <w:lang w:val="en"/>
        </w:rPr>
        <w:t>1997; 4:1</w:t>
      </w:r>
      <w:r w:rsidRPr="003538B6">
        <w:rPr>
          <w:rFonts w:ascii="Arial" w:eastAsia="Times New Roman" w:hAnsi="Arial" w:cs="Arial"/>
          <w:sz w:val="20"/>
          <w:szCs w:val="20"/>
          <w:lang w:val="en"/>
        </w:rPr>
        <w:t>-16.</w:t>
      </w:r>
      <w:bookmarkEnd w:id="7"/>
    </w:p>
    <w:p w14:paraId="4A95769B" w14:textId="0A0CDDC8" w:rsidR="00507165" w:rsidRPr="003538B6" w:rsidRDefault="00507165" w:rsidP="003538B6">
      <w:pPr>
        <w:numPr>
          <w:ilvl w:val="0"/>
          <w:numId w:val="6"/>
        </w:numPr>
        <w:spacing w:after="0" w:line="276" w:lineRule="auto"/>
        <w:divId w:val="526722995"/>
        <w:rPr>
          <w:rFonts w:ascii="Arial" w:eastAsia="Times New Roman" w:hAnsi="Arial" w:cs="Arial"/>
          <w:sz w:val="20"/>
          <w:szCs w:val="20"/>
          <w:lang w:val="en"/>
        </w:rPr>
      </w:pPr>
      <w:bookmarkStart w:id="8" w:name="R68503"/>
      <w:proofErr w:type="spellStart"/>
      <w:r w:rsidRPr="003538B6">
        <w:rPr>
          <w:rFonts w:ascii="Arial" w:eastAsia="Times New Roman" w:hAnsi="Arial" w:cs="Arial"/>
          <w:sz w:val="20"/>
          <w:szCs w:val="20"/>
          <w:lang w:val="en"/>
        </w:rPr>
        <w:t>Missiaglia</w:t>
      </w:r>
      <w:proofErr w:type="spellEnd"/>
      <w:r w:rsidRPr="003538B6">
        <w:rPr>
          <w:rFonts w:ascii="Arial" w:eastAsia="Times New Roman" w:hAnsi="Arial" w:cs="Arial"/>
          <w:sz w:val="20"/>
          <w:szCs w:val="20"/>
          <w:lang w:val="en"/>
        </w:rPr>
        <w:t xml:space="preserve"> E, Williamson D, Chisholm J, et al. PAX3/FOXO1 fusion gene status is the key prognostic molecular marker in rhabdomyosarcoma and significantly improves risk stratification. </w:t>
      </w:r>
      <w:r w:rsidRPr="003538B6">
        <w:rPr>
          <w:rStyle w:val="Emphasis"/>
          <w:rFonts w:ascii="Arial" w:eastAsia="Times New Roman" w:hAnsi="Arial" w:cs="Arial"/>
          <w:sz w:val="20"/>
          <w:szCs w:val="20"/>
          <w:lang w:val="en"/>
        </w:rPr>
        <w:t>J Clin Oncol.</w:t>
      </w:r>
      <w:r w:rsidRPr="003538B6">
        <w:rPr>
          <w:rFonts w:ascii="Arial" w:eastAsia="Times New Roman" w:hAnsi="Arial" w:cs="Arial"/>
          <w:sz w:val="20"/>
          <w:szCs w:val="20"/>
          <w:lang w:val="en"/>
        </w:rPr>
        <w:t xml:space="preserve"> </w:t>
      </w:r>
      <w:r w:rsidR="00C532A6" w:rsidRPr="003538B6">
        <w:rPr>
          <w:rFonts w:ascii="Arial" w:eastAsia="Times New Roman" w:hAnsi="Arial" w:cs="Arial"/>
          <w:sz w:val="20"/>
          <w:szCs w:val="20"/>
          <w:lang w:val="en"/>
        </w:rPr>
        <w:t>2012; 30:1670</w:t>
      </w:r>
      <w:r w:rsidRPr="003538B6">
        <w:rPr>
          <w:rFonts w:ascii="Arial" w:eastAsia="Times New Roman" w:hAnsi="Arial" w:cs="Arial"/>
          <w:sz w:val="20"/>
          <w:szCs w:val="20"/>
          <w:lang w:val="en"/>
        </w:rPr>
        <w:t>-77.</w:t>
      </w:r>
      <w:bookmarkEnd w:id="8"/>
    </w:p>
    <w:p w14:paraId="62F3E9AE" w14:textId="77777777" w:rsidR="00507165" w:rsidRPr="003538B6" w:rsidRDefault="00507165" w:rsidP="003538B6">
      <w:pPr>
        <w:numPr>
          <w:ilvl w:val="0"/>
          <w:numId w:val="6"/>
        </w:numPr>
        <w:spacing w:after="0" w:line="276" w:lineRule="auto"/>
        <w:divId w:val="526722995"/>
        <w:rPr>
          <w:rFonts w:ascii="Arial" w:eastAsia="Times New Roman" w:hAnsi="Arial" w:cs="Arial"/>
          <w:sz w:val="20"/>
          <w:szCs w:val="20"/>
          <w:lang w:val="en"/>
        </w:rPr>
      </w:pPr>
      <w:bookmarkStart w:id="9" w:name="R68505"/>
      <w:proofErr w:type="spellStart"/>
      <w:r w:rsidRPr="003538B6">
        <w:rPr>
          <w:rFonts w:ascii="Arial" w:eastAsia="Times New Roman" w:hAnsi="Arial" w:cs="Arial"/>
          <w:sz w:val="20"/>
          <w:szCs w:val="20"/>
          <w:lang w:val="en"/>
        </w:rPr>
        <w:t>Skapek</w:t>
      </w:r>
      <w:proofErr w:type="spellEnd"/>
      <w:r w:rsidRPr="003538B6">
        <w:rPr>
          <w:rFonts w:ascii="Arial" w:eastAsia="Times New Roman" w:hAnsi="Arial" w:cs="Arial"/>
          <w:sz w:val="20"/>
          <w:szCs w:val="20"/>
          <w:lang w:val="en"/>
        </w:rPr>
        <w:t xml:space="preserve"> SX, Anderson JR, Barr FG, et al. PAX/FOXO1 fusion status drives unfavorable outcome for children with rhabdomyosarcoma. </w:t>
      </w:r>
      <w:proofErr w:type="spellStart"/>
      <w:r w:rsidRPr="003538B6">
        <w:rPr>
          <w:rStyle w:val="Emphasis"/>
          <w:rFonts w:ascii="Arial" w:eastAsia="Times New Roman" w:hAnsi="Arial" w:cs="Arial"/>
          <w:sz w:val="20"/>
          <w:szCs w:val="20"/>
          <w:lang w:val="en"/>
        </w:rPr>
        <w:t>Pediatr</w:t>
      </w:r>
      <w:proofErr w:type="spellEnd"/>
      <w:r w:rsidRPr="003538B6">
        <w:rPr>
          <w:rStyle w:val="Emphasis"/>
          <w:rFonts w:ascii="Arial" w:eastAsia="Times New Roman" w:hAnsi="Arial" w:cs="Arial"/>
          <w:sz w:val="20"/>
          <w:szCs w:val="20"/>
          <w:lang w:val="en"/>
        </w:rPr>
        <w:t xml:space="preserve"> Blood Cancer.</w:t>
      </w:r>
      <w:r w:rsidRPr="003538B6">
        <w:rPr>
          <w:rFonts w:ascii="Arial" w:eastAsia="Times New Roman" w:hAnsi="Arial" w:cs="Arial"/>
          <w:sz w:val="20"/>
          <w:szCs w:val="20"/>
          <w:lang w:val="en"/>
        </w:rPr>
        <w:t xml:space="preserve"> 2013;60(9):1411-1417.</w:t>
      </w:r>
      <w:bookmarkEnd w:id="9"/>
    </w:p>
    <w:p w14:paraId="42589C17" w14:textId="77777777" w:rsidR="00507165" w:rsidRPr="003538B6" w:rsidRDefault="00507165" w:rsidP="003538B6">
      <w:pPr>
        <w:numPr>
          <w:ilvl w:val="0"/>
          <w:numId w:val="6"/>
        </w:numPr>
        <w:spacing w:after="0" w:line="276" w:lineRule="auto"/>
        <w:divId w:val="526722995"/>
        <w:rPr>
          <w:rFonts w:ascii="Arial" w:eastAsia="Times New Roman" w:hAnsi="Arial" w:cs="Arial"/>
          <w:sz w:val="20"/>
          <w:szCs w:val="20"/>
          <w:lang w:val="en"/>
        </w:rPr>
      </w:pPr>
      <w:bookmarkStart w:id="10" w:name="R68507"/>
      <w:r w:rsidRPr="003538B6">
        <w:rPr>
          <w:rFonts w:ascii="Arial" w:eastAsia="Times New Roman" w:hAnsi="Arial" w:cs="Arial"/>
          <w:sz w:val="20"/>
          <w:szCs w:val="20"/>
          <w:lang w:val="en"/>
        </w:rPr>
        <w:t xml:space="preserve">WHO Classification of </w:t>
      </w:r>
      <w:proofErr w:type="spellStart"/>
      <w:r w:rsidRPr="003538B6">
        <w:rPr>
          <w:rFonts w:ascii="Arial" w:eastAsia="Times New Roman" w:hAnsi="Arial" w:cs="Arial"/>
          <w:sz w:val="20"/>
          <w:szCs w:val="20"/>
          <w:lang w:val="en"/>
        </w:rPr>
        <w:t>Tumours</w:t>
      </w:r>
      <w:proofErr w:type="spellEnd"/>
      <w:r w:rsidRPr="003538B6">
        <w:rPr>
          <w:rFonts w:ascii="Arial" w:eastAsia="Times New Roman" w:hAnsi="Arial" w:cs="Arial"/>
          <w:sz w:val="20"/>
          <w:szCs w:val="20"/>
          <w:lang w:val="en"/>
        </w:rPr>
        <w:t xml:space="preserve"> Editorial Board, editors. </w:t>
      </w:r>
      <w:r w:rsidRPr="003538B6">
        <w:rPr>
          <w:rStyle w:val="Emphasis"/>
          <w:rFonts w:ascii="Arial" w:eastAsia="Times New Roman" w:hAnsi="Arial" w:cs="Arial"/>
          <w:sz w:val="20"/>
          <w:szCs w:val="20"/>
          <w:lang w:val="en"/>
        </w:rPr>
        <w:t xml:space="preserve">WHO Classification of </w:t>
      </w:r>
      <w:proofErr w:type="spellStart"/>
      <w:r w:rsidRPr="003538B6">
        <w:rPr>
          <w:rStyle w:val="Emphasis"/>
          <w:rFonts w:ascii="Arial" w:eastAsia="Times New Roman" w:hAnsi="Arial" w:cs="Arial"/>
          <w:sz w:val="20"/>
          <w:szCs w:val="20"/>
          <w:lang w:val="en"/>
        </w:rPr>
        <w:t>Tumours</w:t>
      </w:r>
      <w:proofErr w:type="spellEnd"/>
      <w:r w:rsidRPr="003538B6">
        <w:rPr>
          <w:rStyle w:val="Emphasis"/>
          <w:rFonts w:ascii="Arial" w:eastAsia="Times New Roman" w:hAnsi="Arial" w:cs="Arial"/>
          <w:sz w:val="20"/>
          <w:szCs w:val="20"/>
          <w:lang w:val="en"/>
        </w:rPr>
        <w:t xml:space="preserve"> of Soft tissue and Bone.</w:t>
      </w:r>
      <w:r w:rsidRPr="003538B6">
        <w:rPr>
          <w:rFonts w:ascii="Arial" w:eastAsia="Times New Roman" w:hAnsi="Arial" w:cs="Arial"/>
          <w:sz w:val="20"/>
          <w:szCs w:val="20"/>
          <w:lang w:val="en"/>
        </w:rPr>
        <w:t xml:space="preserve"> 5th ed. Lyon: IARC, 2020.</w:t>
      </w:r>
      <w:bookmarkEnd w:id="10"/>
    </w:p>
    <w:p w14:paraId="5C68FD10" w14:textId="77777777" w:rsidR="00507165" w:rsidRPr="003538B6" w:rsidRDefault="00507165" w:rsidP="003538B6">
      <w:pPr>
        <w:numPr>
          <w:ilvl w:val="0"/>
          <w:numId w:val="6"/>
        </w:numPr>
        <w:spacing w:after="0" w:line="276" w:lineRule="auto"/>
        <w:divId w:val="526722995"/>
        <w:rPr>
          <w:rFonts w:ascii="Arial" w:eastAsia="Times New Roman" w:hAnsi="Arial" w:cs="Arial"/>
          <w:sz w:val="20"/>
          <w:szCs w:val="20"/>
          <w:lang w:val="en"/>
        </w:rPr>
      </w:pPr>
      <w:bookmarkStart w:id="11" w:name="R68512"/>
      <w:r w:rsidRPr="003538B6">
        <w:rPr>
          <w:rFonts w:ascii="Arial" w:eastAsia="Times New Roman" w:hAnsi="Arial" w:cs="Arial"/>
          <w:sz w:val="20"/>
          <w:szCs w:val="20"/>
          <w:lang w:val="en"/>
        </w:rPr>
        <w:t xml:space="preserve">Rudzinski ER, Anderson JR, Lyden ER, Bridge JA, Barr FG, </w:t>
      </w:r>
      <w:proofErr w:type="spellStart"/>
      <w:r w:rsidRPr="003538B6">
        <w:rPr>
          <w:rFonts w:ascii="Arial" w:eastAsia="Times New Roman" w:hAnsi="Arial" w:cs="Arial"/>
          <w:sz w:val="20"/>
          <w:szCs w:val="20"/>
          <w:lang w:val="en"/>
        </w:rPr>
        <w:t>Gastier</w:t>
      </w:r>
      <w:proofErr w:type="spellEnd"/>
      <w:r w:rsidRPr="003538B6">
        <w:rPr>
          <w:rFonts w:ascii="Arial" w:eastAsia="Times New Roman" w:hAnsi="Arial" w:cs="Arial"/>
          <w:sz w:val="20"/>
          <w:szCs w:val="20"/>
          <w:lang w:val="en"/>
        </w:rPr>
        <w:t xml:space="preserve">-Foster JM, Bachmeyer K, </w:t>
      </w:r>
      <w:proofErr w:type="spellStart"/>
      <w:r w:rsidRPr="003538B6">
        <w:rPr>
          <w:rFonts w:ascii="Arial" w:eastAsia="Times New Roman" w:hAnsi="Arial" w:cs="Arial"/>
          <w:sz w:val="20"/>
          <w:szCs w:val="20"/>
          <w:lang w:val="en"/>
        </w:rPr>
        <w:t>Skapek</w:t>
      </w:r>
      <w:proofErr w:type="spellEnd"/>
      <w:r w:rsidRPr="003538B6">
        <w:rPr>
          <w:rFonts w:ascii="Arial" w:eastAsia="Times New Roman" w:hAnsi="Arial" w:cs="Arial"/>
          <w:sz w:val="20"/>
          <w:szCs w:val="20"/>
          <w:lang w:val="en"/>
        </w:rPr>
        <w:t xml:space="preserve"> SX, Hawkins DS, </w:t>
      </w:r>
      <w:proofErr w:type="spellStart"/>
      <w:r w:rsidRPr="003538B6">
        <w:rPr>
          <w:rFonts w:ascii="Arial" w:eastAsia="Times New Roman" w:hAnsi="Arial" w:cs="Arial"/>
          <w:sz w:val="20"/>
          <w:szCs w:val="20"/>
          <w:lang w:val="en"/>
        </w:rPr>
        <w:t>Teot</w:t>
      </w:r>
      <w:proofErr w:type="spellEnd"/>
      <w:r w:rsidRPr="003538B6">
        <w:rPr>
          <w:rFonts w:ascii="Arial" w:eastAsia="Times New Roman" w:hAnsi="Arial" w:cs="Arial"/>
          <w:sz w:val="20"/>
          <w:szCs w:val="20"/>
          <w:lang w:val="en"/>
        </w:rPr>
        <w:t xml:space="preserve"> LA, Parham DM. </w:t>
      </w:r>
      <w:proofErr w:type="spellStart"/>
      <w:r w:rsidRPr="003538B6">
        <w:rPr>
          <w:rFonts w:ascii="Arial" w:eastAsia="Times New Roman" w:hAnsi="Arial" w:cs="Arial"/>
          <w:sz w:val="20"/>
          <w:szCs w:val="20"/>
          <w:lang w:val="en"/>
        </w:rPr>
        <w:t>Myogenin</w:t>
      </w:r>
      <w:proofErr w:type="spellEnd"/>
      <w:r w:rsidRPr="003538B6">
        <w:rPr>
          <w:rFonts w:ascii="Arial" w:eastAsia="Times New Roman" w:hAnsi="Arial" w:cs="Arial"/>
          <w:sz w:val="20"/>
          <w:szCs w:val="20"/>
          <w:lang w:val="en"/>
        </w:rPr>
        <w:t xml:space="preserve">, AP2B, NOS-1 and HMGA2 are surrogate markers of fusion status in rhabdomyosarcoma: a </w:t>
      </w:r>
      <w:proofErr w:type="spellStart"/>
      <w:r w:rsidRPr="003538B6">
        <w:rPr>
          <w:rFonts w:ascii="Arial" w:eastAsia="Times New Roman" w:hAnsi="Arial" w:cs="Arial"/>
          <w:sz w:val="20"/>
          <w:szCs w:val="20"/>
          <w:lang w:val="en"/>
        </w:rPr>
        <w:t>reprot</w:t>
      </w:r>
      <w:proofErr w:type="spellEnd"/>
      <w:r w:rsidRPr="003538B6">
        <w:rPr>
          <w:rFonts w:ascii="Arial" w:eastAsia="Times New Roman" w:hAnsi="Arial" w:cs="Arial"/>
          <w:sz w:val="20"/>
          <w:szCs w:val="20"/>
          <w:lang w:val="en"/>
        </w:rPr>
        <w:t xml:space="preserve"> from the soft tissue sarcoma committee of the children’s oncology group. </w:t>
      </w:r>
      <w:r w:rsidRPr="003538B6">
        <w:rPr>
          <w:rStyle w:val="Emphasis"/>
          <w:rFonts w:ascii="Arial" w:eastAsia="Times New Roman" w:hAnsi="Arial" w:cs="Arial"/>
          <w:sz w:val="20"/>
          <w:szCs w:val="20"/>
          <w:lang w:val="en"/>
        </w:rPr>
        <w:t xml:space="preserve">Am J Surg </w:t>
      </w:r>
      <w:proofErr w:type="spellStart"/>
      <w:r w:rsidRPr="003538B6">
        <w:rPr>
          <w:rStyle w:val="Emphasis"/>
          <w:rFonts w:ascii="Arial" w:eastAsia="Times New Roman" w:hAnsi="Arial" w:cs="Arial"/>
          <w:sz w:val="20"/>
          <w:szCs w:val="20"/>
          <w:lang w:val="en"/>
        </w:rPr>
        <w:t>Pathol</w:t>
      </w:r>
      <w:proofErr w:type="spellEnd"/>
      <w:r w:rsidRPr="003538B6">
        <w:rPr>
          <w:rStyle w:val="Emphasis"/>
          <w:rFonts w:ascii="Arial" w:eastAsia="Times New Roman" w:hAnsi="Arial" w:cs="Arial"/>
          <w:sz w:val="20"/>
          <w:szCs w:val="20"/>
          <w:lang w:val="en"/>
        </w:rPr>
        <w:t>.</w:t>
      </w:r>
      <w:r w:rsidRPr="003538B6">
        <w:rPr>
          <w:rFonts w:ascii="Arial" w:eastAsia="Times New Roman" w:hAnsi="Arial" w:cs="Arial"/>
          <w:sz w:val="20"/>
          <w:szCs w:val="20"/>
          <w:lang w:val="en"/>
        </w:rPr>
        <w:t xml:space="preserve"> 2014;38(5):654-659.</w:t>
      </w:r>
      <w:bookmarkEnd w:id="11"/>
    </w:p>
    <w:p w14:paraId="42C13F6E" w14:textId="403E7DFA" w:rsidR="00507165" w:rsidRPr="003538B6" w:rsidRDefault="00507165" w:rsidP="003538B6">
      <w:pPr>
        <w:numPr>
          <w:ilvl w:val="0"/>
          <w:numId w:val="6"/>
        </w:numPr>
        <w:spacing w:after="0" w:line="276" w:lineRule="auto"/>
        <w:divId w:val="526722995"/>
        <w:rPr>
          <w:rFonts w:ascii="Arial" w:eastAsia="Times New Roman" w:hAnsi="Arial" w:cs="Arial"/>
          <w:sz w:val="20"/>
          <w:szCs w:val="20"/>
          <w:lang w:val="en"/>
        </w:rPr>
      </w:pPr>
      <w:bookmarkStart w:id="12" w:name="R68513"/>
      <w:r w:rsidRPr="003538B6">
        <w:rPr>
          <w:rFonts w:ascii="Arial" w:eastAsia="Times New Roman" w:hAnsi="Arial" w:cs="Arial"/>
          <w:sz w:val="20"/>
          <w:szCs w:val="20"/>
          <w:lang w:val="en"/>
        </w:rPr>
        <w:t xml:space="preserve">Rudzinski ER, </w:t>
      </w:r>
      <w:proofErr w:type="spellStart"/>
      <w:r w:rsidRPr="003538B6">
        <w:rPr>
          <w:rFonts w:ascii="Arial" w:eastAsia="Times New Roman" w:hAnsi="Arial" w:cs="Arial"/>
          <w:sz w:val="20"/>
          <w:szCs w:val="20"/>
          <w:lang w:val="en"/>
        </w:rPr>
        <w:t>Teot</w:t>
      </w:r>
      <w:proofErr w:type="spellEnd"/>
      <w:r w:rsidRPr="003538B6">
        <w:rPr>
          <w:rFonts w:ascii="Arial" w:eastAsia="Times New Roman" w:hAnsi="Arial" w:cs="Arial"/>
          <w:sz w:val="20"/>
          <w:szCs w:val="20"/>
          <w:lang w:val="en"/>
        </w:rPr>
        <w:t xml:space="preserve"> LA, Anderson JR, et al. Dense pattern of embryonal rhabdomyosarcoma, a lesion easily confused with alveolar rhabdomyosarcoma: a report from the Soft Tissue Sarcoma Committee of the Children’s Oncology Group. </w:t>
      </w:r>
      <w:r w:rsidRPr="003538B6">
        <w:rPr>
          <w:rStyle w:val="Emphasis"/>
          <w:rFonts w:ascii="Arial" w:eastAsia="Times New Roman" w:hAnsi="Arial" w:cs="Arial"/>
          <w:sz w:val="20"/>
          <w:szCs w:val="20"/>
          <w:lang w:val="en"/>
        </w:rPr>
        <w:t xml:space="preserve">Am J Clin </w:t>
      </w:r>
      <w:proofErr w:type="spellStart"/>
      <w:r w:rsidRPr="003538B6">
        <w:rPr>
          <w:rStyle w:val="Emphasis"/>
          <w:rFonts w:ascii="Arial" w:eastAsia="Times New Roman" w:hAnsi="Arial" w:cs="Arial"/>
          <w:sz w:val="20"/>
          <w:szCs w:val="20"/>
          <w:lang w:val="en"/>
        </w:rPr>
        <w:t>Pathol</w:t>
      </w:r>
      <w:proofErr w:type="spellEnd"/>
      <w:r w:rsidRPr="003538B6">
        <w:rPr>
          <w:rStyle w:val="Emphasis"/>
          <w:rFonts w:ascii="Arial" w:eastAsia="Times New Roman" w:hAnsi="Arial" w:cs="Arial"/>
          <w:sz w:val="20"/>
          <w:szCs w:val="20"/>
          <w:lang w:val="en"/>
        </w:rPr>
        <w:t xml:space="preserve">. </w:t>
      </w:r>
      <w:r w:rsidR="00C532A6" w:rsidRPr="003538B6">
        <w:rPr>
          <w:rFonts w:ascii="Arial" w:eastAsia="Times New Roman" w:hAnsi="Arial" w:cs="Arial"/>
          <w:sz w:val="20"/>
          <w:szCs w:val="20"/>
          <w:lang w:val="en"/>
        </w:rPr>
        <w:t>2013; 140:82</w:t>
      </w:r>
      <w:r w:rsidRPr="003538B6">
        <w:rPr>
          <w:rFonts w:ascii="Arial" w:eastAsia="Times New Roman" w:hAnsi="Arial" w:cs="Arial"/>
          <w:sz w:val="20"/>
          <w:szCs w:val="20"/>
          <w:lang w:val="en"/>
        </w:rPr>
        <w:t>-90.</w:t>
      </w:r>
      <w:bookmarkEnd w:id="12"/>
    </w:p>
    <w:p w14:paraId="0AAB3907" w14:textId="77777777" w:rsidR="00507165" w:rsidRPr="003538B6" w:rsidRDefault="00507165" w:rsidP="003538B6">
      <w:pPr>
        <w:numPr>
          <w:ilvl w:val="0"/>
          <w:numId w:val="6"/>
        </w:numPr>
        <w:spacing w:after="0" w:line="276" w:lineRule="auto"/>
        <w:divId w:val="526722995"/>
        <w:rPr>
          <w:rFonts w:ascii="Arial" w:eastAsia="Times New Roman" w:hAnsi="Arial" w:cs="Arial"/>
          <w:sz w:val="20"/>
          <w:szCs w:val="20"/>
          <w:lang w:val="en"/>
        </w:rPr>
      </w:pPr>
      <w:bookmarkStart w:id="13" w:name="R68514"/>
      <w:r w:rsidRPr="003538B6">
        <w:rPr>
          <w:rFonts w:ascii="Arial" w:eastAsia="Times New Roman" w:hAnsi="Arial" w:cs="Arial"/>
          <w:sz w:val="20"/>
          <w:szCs w:val="20"/>
          <w:lang w:val="en"/>
        </w:rPr>
        <w:t xml:space="preserve">Doros L, Yang J, Dehner L, Rossi CT, Skiver K, Jarzembowski JA, Messinger Y, Schultz KA, Williams G, André N, Hill DA. DICER1 mutations in embryonal rhabdomyosarcomas from children with and without familial PPB-tumor predisposition syndrome. </w:t>
      </w:r>
      <w:proofErr w:type="spellStart"/>
      <w:r w:rsidRPr="003538B6">
        <w:rPr>
          <w:rStyle w:val="Emphasis"/>
          <w:rFonts w:ascii="Arial" w:eastAsia="Times New Roman" w:hAnsi="Arial" w:cs="Arial"/>
          <w:sz w:val="20"/>
          <w:szCs w:val="20"/>
          <w:lang w:val="en"/>
        </w:rPr>
        <w:t>Pediatr</w:t>
      </w:r>
      <w:proofErr w:type="spellEnd"/>
      <w:r w:rsidRPr="003538B6">
        <w:rPr>
          <w:rStyle w:val="Emphasis"/>
          <w:rFonts w:ascii="Arial" w:eastAsia="Times New Roman" w:hAnsi="Arial" w:cs="Arial"/>
          <w:sz w:val="20"/>
          <w:szCs w:val="20"/>
          <w:lang w:val="en"/>
        </w:rPr>
        <w:t xml:space="preserve"> Blood Cancer.</w:t>
      </w:r>
      <w:r w:rsidRPr="003538B6">
        <w:rPr>
          <w:rFonts w:ascii="Arial" w:eastAsia="Times New Roman" w:hAnsi="Arial" w:cs="Arial"/>
          <w:sz w:val="20"/>
          <w:szCs w:val="20"/>
          <w:lang w:val="en"/>
        </w:rPr>
        <w:t xml:space="preserve"> 2012 Sep;59(3):558-60. </w:t>
      </w:r>
      <w:bookmarkEnd w:id="13"/>
    </w:p>
    <w:p w14:paraId="65B781C1" w14:textId="77777777" w:rsidR="00507165" w:rsidRPr="003538B6" w:rsidRDefault="00507165" w:rsidP="003538B6">
      <w:pPr>
        <w:numPr>
          <w:ilvl w:val="0"/>
          <w:numId w:val="6"/>
        </w:numPr>
        <w:spacing w:after="0" w:line="276" w:lineRule="auto"/>
        <w:divId w:val="526722995"/>
        <w:rPr>
          <w:rFonts w:ascii="Arial" w:eastAsia="Times New Roman" w:hAnsi="Arial" w:cs="Arial"/>
          <w:sz w:val="20"/>
          <w:szCs w:val="20"/>
          <w:lang w:val="en"/>
        </w:rPr>
      </w:pPr>
      <w:bookmarkStart w:id="14" w:name="R68515"/>
      <w:proofErr w:type="spellStart"/>
      <w:r w:rsidRPr="003538B6">
        <w:rPr>
          <w:rFonts w:ascii="Arial" w:eastAsia="Times New Roman" w:hAnsi="Arial" w:cs="Arial"/>
          <w:sz w:val="20"/>
          <w:szCs w:val="20"/>
          <w:lang w:val="en"/>
        </w:rPr>
        <w:t>Apellaniz</w:t>
      </w:r>
      <w:proofErr w:type="spellEnd"/>
      <w:r w:rsidRPr="003538B6">
        <w:rPr>
          <w:rFonts w:ascii="Arial" w:eastAsia="Times New Roman" w:hAnsi="Arial" w:cs="Arial"/>
          <w:sz w:val="20"/>
          <w:szCs w:val="20"/>
          <w:lang w:val="en"/>
        </w:rPr>
        <w:t>-Ruiz M, McCluggage WG, Foulkes WD. DICER1-associated embryonal rhabdomyosarcoma and adenosarcoma of the gynecologic tract: Pathology, molecular genetics, and indications for molecular testing. Genes Chromosomes Cancer. 2021 Mar;60(3):217-233.</w:t>
      </w:r>
      <w:bookmarkEnd w:id="14"/>
    </w:p>
    <w:p w14:paraId="4BF9BC81" w14:textId="77777777" w:rsidR="00507165" w:rsidRPr="003538B6" w:rsidRDefault="00507165" w:rsidP="003538B6">
      <w:pPr>
        <w:numPr>
          <w:ilvl w:val="0"/>
          <w:numId w:val="6"/>
        </w:numPr>
        <w:spacing w:after="0" w:line="276" w:lineRule="auto"/>
        <w:divId w:val="526722995"/>
        <w:rPr>
          <w:rFonts w:ascii="Arial" w:eastAsia="Times New Roman" w:hAnsi="Arial" w:cs="Arial"/>
          <w:sz w:val="20"/>
          <w:szCs w:val="20"/>
          <w:lang w:val="en"/>
        </w:rPr>
      </w:pPr>
      <w:bookmarkStart w:id="15" w:name="R68516"/>
      <w:proofErr w:type="spellStart"/>
      <w:r w:rsidRPr="003538B6">
        <w:rPr>
          <w:rFonts w:ascii="Arial" w:eastAsia="Times New Roman" w:hAnsi="Arial" w:cs="Arial"/>
          <w:sz w:val="20"/>
          <w:szCs w:val="20"/>
          <w:lang w:val="en"/>
        </w:rPr>
        <w:lastRenderedPageBreak/>
        <w:t>Koelsche</w:t>
      </w:r>
      <w:proofErr w:type="spellEnd"/>
      <w:r w:rsidRPr="003538B6">
        <w:rPr>
          <w:rFonts w:ascii="Arial" w:eastAsia="Times New Roman" w:hAnsi="Arial" w:cs="Arial"/>
          <w:sz w:val="20"/>
          <w:szCs w:val="20"/>
          <w:lang w:val="en"/>
        </w:rPr>
        <w:t xml:space="preserve"> C, </w:t>
      </w:r>
      <w:proofErr w:type="spellStart"/>
      <w:r w:rsidRPr="003538B6">
        <w:rPr>
          <w:rFonts w:ascii="Arial" w:eastAsia="Times New Roman" w:hAnsi="Arial" w:cs="Arial"/>
          <w:sz w:val="20"/>
          <w:szCs w:val="20"/>
          <w:lang w:val="en"/>
        </w:rPr>
        <w:t>Mynarek</w:t>
      </w:r>
      <w:proofErr w:type="spellEnd"/>
      <w:r w:rsidRPr="003538B6">
        <w:rPr>
          <w:rFonts w:ascii="Arial" w:eastAsia="Times New Roman" w:hAnsi="Arial" w:cs="Arial"/>
          <w:sz w:val="20"/>
          <w:szCs w:val="20"/>
          <w:lang w:val="en"/>
        </w:rPr>
        <w:t xml:space="preserve"> M, Schrimpf D, Bertero L, Serrano J, Sahm F, Reuss DE, Hou Y, Baumhoer D, </w:t>
      </w:r>
      <w:proofErr w:type="spellStart"/>
      <w:r w:rsidRPr="003538B6">
        <w:rPr>
          <w:rFonts w:ascii="Arial" w:eastAsia="Times New Roman" w:hAnsi="Arial" w:cs="Arial"/>
          <w:sz w:val="20"/>
          <w:szCs w:val="20"/>
          <w:lang w:val="en"/>
        </w:rPr>
        <w:t>Vokuhl</w:t>
      </w:r>
      <w:proofErr w:type="spellEnd"/>
      <w:r w:rsidRPr="003538B6">
        <w:rPr>
          <w:rFonts w:ascii="Arial" w:eastAsia="Times New Roman" w:hAnsi="Arial" w:cs="Arial"/>
          <w:sz w:val="20"/>
          <w:szCs w:val="20"/>
          <w:lang w:val="en"/>
        </w:rPr>
        <w:t xml:space="preserve"> C, Flucke U, Petersen I, Brück W, Rutkowski S, Zambrano SC, Garcia Leon JL, Diaz Coronado RY, Gessler M, Tirado OM, Mora J, Alonso J, Garcia Del Muro X, Esteller M, Sturm D, Ecker J, Milde T, Pfister SM, Korshunov A, </w:t>
      </w:r>
      <w:proofErr w:type="spellStart"/>
      <w:r w:rsidRPr="003538B6">
        <w:rPr>
          <w:rFonts w:ascii="Arial" w:eastAsia="Times New Roman" w:hAnsi="Arial" w:cs="Arial"/>
          <w:sz w:val="20"/>
          <w:szCs w:val="20"/>
          <w:lang w:val="en"/>
        </w:rPr>
        <w:t>Snuderl</w:t>
      </w:r>
      <w:proofErr w:type="spellEnd"/>
      <w:r w:rsidRPr="003538B6">
        <w:rPr>
          <w:rFonts w:ascii="Arial" w:eastAsia="Times New Roman" w:hAnsi="Arial" w:cs="Arial"/>
          <w:sz w:val="20"/>
          <w:szCs w:val="20"/>
          <w:lang w:val="en"/>
        </w:rPr>
        <w:t xml:space="preserve"> M, </w:t>
      </w:r>
      <w:proofErr w:type="spellStart"/>
      <w:r w:rsidRPr="003538B6">
        <w:rPr>
          <w:rFonts w:ascii="Arial" w:eastAsia="Times New Roman" w:hAnsi="Arial" w:cs="Arial"/>
          <w:sz w:val="20"/>
          <w:szCs w:val="20"/>
          <w:lang w:val="en"/>
        </w:rPr>
        <w:t>Mechtersheimer</w:t>
      </w:r>
      <w:proofErr w:type="spellEnd"/>
      <w:r w:rsidRPr="003538B6">
        <w:rPr>
          <w:rFonts w:ascii="Arial" w:eastAsia="Times New Roman" w:hAnsi="Arial" w:cs="Arial"/>
          <w:sz w:val="20"/>
          <w:szCs w:val="20"/>
          <w:lang w:val="en"/>
        </w:rPr>
        <w:t xml:space="preserve"> G, Schüller U, Jones DTW, von Deimling A. Primary intracranial spindle cell sarcoma with rhabdomyosarcoma-like features share a highly distinct methylation profile and DICER1 mutations.</w:t>
      </w:r>
      <w:r w:rsidRPr="003538B6">
        <w:rPr>
          <w:rStyle w:val="Emphasis"/>
          <w:rFonts w:ascii="Arial" w:eastAsia="Times New Roman" w:hAnsi="Arial" w:cs="Arial"/>
          <w:sz w:val="20"/>
          <w:szCs w:val="20"/>
          <w:lang w:val="en"/>
        </w:rPr>
        <w:t xml:space="preserve"> Acta </w:t>
      </w:r>
      <w:proofErr w:type="spellStart"/>
      <w:r w:rsidRPr="003538B6">
        <w:rPr>
          <w:rStyle w:val="Emphasis"/>
          <w:rFonts w:ascii="Arial" w:eastAsia="Times New Roman" w:hAnsi="Arial" w:cs="Arial"/>
          <w:sz w:val="20"/>
          <w:szCs w:val="20"/>
          <w:lang w:val="en"/>
        </w:rPr>
        <w:t>Neuropathol</w:t>
      </w:r>
      <w:proofErr w:type="spellEnd"/>
      <w:r w:rsidRPr="003538B6">
        <w:rPr>
          <w:rStyle w:val="Emphasis"/>
          <w:rFonts w:ascii="Arial" w:eastAsia="Times New Roman" w:hAnsi="Arial" w:cs="Arial"/>
          <w:sz w:val="20"/>
          <w:szCs w:val="20"/>
          <w:lang w:val="en"/>
        </w:rPr>
        <w:t xml:space="preserve">. </w:t>
      </w:r>
      <w:r w:rsidRPr="003538B6">
        <w:rPr>
          <w:rFonts w:ascii="Arial" w:eastAsia="Times New Roman" w:hAnsi="Arial" w:cs="Arial"/>
          <w:sz w:val="20"/>
          <w:szCs w:val="20"/>
          <w:lang w:val="en"/>
        </w:rPr>
        <w:t>2018 Aug;136(2):327-337.</w:t>
      </w:r>
      <w:bookmarkEnd w:id="15"/>
    </w:p>
    <w:p w14:paraId="46C17036" w14:textId="4B4472F4" w:rsidR="00507165" w:rsidRPr="003538B6" w:rsidRDefault="00507165" w:rsidP="003538B6">
      <w:pPr>
        <w:numPr>
          <w:ilvl w:val="0"/>
          <w:numId w:val="6"/>
        </w:numPr>
        <w:spacing w:after="0" w:line="276" w:lineRule="auto"/>
        <w:divId w:val="526722995"/>
        <w:rPr>
          <w:rFonts w:ascii="Arial" w:eastAsia="Times New Roman" w:hAnsi="Arial" w:cs="Arial"/>
          <w:sz w:val="20"/>
          <w:szCs w:val="20"/>
          <w:lang w:val="en"/>
        </w:rPr>
      </w:pPr>
      <w:bookmarkStart w:id="16" w:name="R68517"/>
      <w:r w:rsidRPr="003538B6">
        <w:rPr>
          <w:rFonts w:ascii="Arial" w:eastAsia="Times New Roman" w:hAnsi="Arial" w:cs="Arial"/>
          <w:sz w:val="20"/>
          <w:szCs w:val="20"/>
          <w:lang w:val="en"/>
        </w:rPr>
        <w:t xml:space="preserve">McCluggage WG, </w:t>
      </w:r>
      <w:proofErr w:type="spellStart"/>
      <w:r w:rsidRPr="003538B6">
        <w:rPr>
          <w:rFonts w:ascii="Arial" w:eastAsia="Times New Roman" w:hAnsi="Arial" w:cs="Arial"/>
          <w:sz w:val="20"/>
          <w:szCs w:val="20"/>
          <w:lang w:val="en"/>
        </w:rPr>
        <w:t>Apellaniz</w:t>
      </w:r>
      <w:proofErr w:type="spellEnd"/>
      <w:r w:rsidRPr="003538B6">
        <w:rPr>
          <w:rFonts w:ascii="Arial" w:eastAsia="Times New Roman" w:hAnsi="Arial" w:cs="Arial"/>
          <w:sz w:val="20"/>
          <w:szCs w:val="20"/>
          <w:lang w:val="en"/>
        </w:rPr>
        <w:t xml:space="preserve">-Ruiz M, Chong AL, Hanley KZ, Velázquez Vega JE, McVeigh TP, Foulkes WD. Embryonal Rhabdomyosarcoma of the Ovary and Fallopian Tube: Rare Neoplasms Associated </w:t>
      </w:r>
      <w:r w:rsidR="00C532A6" w:rsidRPr="003538B6">
        <w:rPr>
          <w:rFonts w:ascii="Arial" w:eastAsia="Times New Roman" w:hAnsi="Arial" w:cs="Arial"/>
          <w:sz w:val="20"/>
          <w:szCs w:val="20"/>
          <w:lang w:val="en"/>
        </w:rPr>
        <w:t>with</w:t>
      </w:r>
      <w:r w:rsidRPr="003538B6">
        <w:rPr>
          <w:rFonts w:ascii="Arial" w:eastAsia="Times New Roman" w:hAnsi="Arial" w:cs="Arial"/>
          <w:sz w:val="20"/>
          <w:szCs w:val="20"/>
          <w:lang w:val="en"/>
        </w:rPr>
        <w:t xml:space="preserve"> Germline and Somatic DICER1 Mutations. </w:t>
      </w:r>
      <w:r w:rsidRPr="003538B6">
        <w:rPr>
          <w:rStyle w:val="Emphasis"/>
          <w:rFonts w:ascii="Arial" w:eastAsia="Times New Roman" w:hAnsi="Arial" w:cs="Arial"/>
          <w:sz w:val="20"/>
          <w:szCs w:val="20"/>
          <w:lang w:val="en"/>
        </w:rPr>
        <w:t xml:space="preserve">Am J Surg </w:t>
      </w:r>
      <w:proofErr w:type="spellStart"/>
      <w:r w:rsidRPr="003538B6">
        <w:rPr>
          <w:rStyle w:val="Emphasis"/>
          <w:rFonts w:ascii="Arial" w:eastAsia="Times New Roman" w:hAnsi="Arial" w:cs="Arial"/>
          <w:sz w:val="20"/>
          <w:szCs w:val="20"/>
          <w:lang w:val="en"/>
        </w:rPr>
        <w:t>Pathol</w:t>
      </w:r>
      <w:proofErr w:type="spellEnd"/>
      <w:r w:rsidRPr="003538B6">
        <w:rPr>
          <w:rStyle w:val="Emphasis"/>
          <w:rFonts w:ascii="Arial" w:eastAsia="Times New Roman" w:hAnsi="Arial" w:cs="Arial"/>
          <w:sz w:val="20"/>
          <w:szCs w:val="20"/>
          <w:lang w:val="en"/>
        </w:rPr>
        <w:t>.</w:t>
      </w:r>
      <w:r w:rsidRPr="003538B6">
        <w:rPr>
          <w:rFonts w:ascii="Arial" w:eastAsia="Times New Roman" w:hAnsi="Arial" w:cs="Arial"/>
          <w:sz w:val="20"/>
          <w:szCs w:val="20"/>
          <w:lang w:val="en"/>
        </w:rPr>
        <w:t xml:space="preserve"> 2020 Jun;44(6):738-747.</w:t>
      </w:r>
      <w:bookmarkEnd w:id="16"/>
    </w:p>
    <w:p w14:paraId="05FAAF2C" w14:textId="77777777" w:rsidR="00507165" w:rsidRPr="003538B6" w:rsidRDefault="00507165" w:rsidP="003538B6">
      <w:pPr>
        <w:numPr>
          <w:ilvl w:val="0"/>
          <w:numId w:val="6"/>
        </w:numPr>
        <w:spacing w:after="0" w:line="276" w:lineRule="auto"/>
        <w:divId w:val="526722995"/>
        <w:rPr>
          <w:rFonts w:ascii="Arial" w:eastAsia="Times New Roman" w:hAnsi="Arial" w:cs="Arial"/>
          <w:sz w:val="20"/>
          <w:szCs w:val="20"/>
          <w:lang w:val="en"/>
        </w:rPr>
      </w:pPr>
      <w:bookmarkStart w:id="17" w:name="R68518"/>
      <w:r w:rsidRPr="003538B6">
        <w:rPr>
          <w:rFonts w:ascii="Arial" w:eastAsia="Times New Roman" w:hAnsi="Arial" w:cs="Arial"/>
          <w:sz w:val="20"/>
          <w:szCs w:val="20"/>
          <w:lang w:val="en"/>
        </w:rPr>
        <w:t xml:space="preserve">Zin A, </w:t>
      </w:r>
      <w:proofErr w:type="spellStart"/>
      <w:r w:rsidRPr="003538B6">
        <w:rPr>
          <w:rFonts w:ascii="Arial" w:eastAsia="Times New Roman" w:hAnsi="Arial" w:cs="Arial"/>
          <w:sz w:val="20"/>
          <w:szCs w:val="20"/>
          <w:lang w:val="en"/>
        </w:rPr>
        <w:t>Bertorelle</w:t>
      </w:r>
      <w:proofErr w:type="spellEnd"/>
      <w:r w:rsidRPr="003538B6">
        <w:rPr>
          <w:rFonts w:ascii="Arial" w:eastAsia="Times New Roman" w:hAnsi="Arial" w:cs="Arial"/>
          <w:sz w:val="20"/>
          <w:szCs w:val="20"/>
          <w:lang w:val="en"/>
        </w:rPr>
        <w:t xml:space="preserve"> R, </w:t>
      </w:r>
      <w:proofErr w:type="spellStart"/>
      <w:r w:rsidRPr="003538B6">
        <w:rPr>
          <w:rFonts w:ascii="Arial" w:eastAsia="Times New Roman" w:hAnsi="Arial" w:cs="Arial"/>
          <w:sz w:val="20"/>
          <w:szCs w:val="20"/>
          <w:lang w:val="en"/>
        </w:rPr>
        <w:t>Dall’Igna</w:t>
      </w:r>
      <w:proofErr w:type="spellEnd"/>
      <w:r w:rsidRPr="003538B6">
        <w:rPr>
          <w:rFonts w:ascii="Arial" w:eastAsia="Times New Roman" w:hAnsi="Arial" w:cs="Arial"/>
          <w:sz w:val="20"/>
          <w:szCs w:val="20"/>
          <w:lang w:val="en"/>
        </w:rPr>
        <w:t xml:space="preserve"> P, </w:t>
      </w:r>
      <w:proofErr w:type="spellStart"/>
      <w:r w:rsidRPr="003538B6">
        <w:rPr>
          <w:rFonts w:ascii="Arial" w:eastAsia="Times New Roman" w:hAnsi="Arial" w:cs="Arial"/>
          <w:sz w:val="20"/>
          <w:szCs w:val="20"/>
          <w:lang w:val="en"/>
        </w:rPr>
        <w:t>Manzitt</w:t>
      </w:r>
      <w:proofErr w:type="spellEnd"/>
      <w:r w:rsidRPr="003538B6">
        <w:rPr>
          <w:rFonts w:ascii="Arial" w:eastAsia="Times New Roman" w:hAnsi="Arial" w:cs="Arial"/>
          <w:sz w:val="20"/>
          <w:szCs w:val="20"/>
          <w:lang w:val="en"/>
        </w:rPr>
        <w:t xml:space="preserve"> C, Gambini C, Bisogno G, </w:t>
      </w:r>
      <w:proofErr w:type="spellStart"/>
      <w:r w:rsidRPr="003538B6">
        <w:rPr>
          <w:rFonts w:ascii="Arial" w:eastAsia="Times New Roman" w:hAnsi="Arial" w:cs="Arial"/>
          <w:sz w:val="20"/>
          <w:szCs w:val="20"/>
          <w:lang w:val="en"/>
        </w:rPr>
        <w:t>Rosolen</w:t>
      </w:r>
      <w:proofErr w:type="spellEnd"/>
      <w:r w:rsidRPr="003538B6">
        <w:rPr>
          <w:rFonts w:ascii="Arial" w:eastAsia="Times New Roman" w:hAnsi="Arial" w:cs="Arial"/>
          <w:sz w:val="20"/>
          <w:szCs w:val="20"/>
          <w:lang w:val="en"/>
        </w:rPr>
        <w:t xml:space="preserve"> A, </w:t>
      </w:r>
      <w:proofErr w:type="spellStart"/>
      <w:r w:rsidRPr="003538B6">
        <w:rPr>
          <w:rFonts w:ascii="Arial" w:eastAsia="Times New Roman" w:hAnsi="Arial" w:cs="Arial"/>
          <w:sz w:val="20"/>
          <w:szCs w:val="20"/>
          <w:lang w:val="en"/>
        </w:rPr>
        <w:t>Alaggio</w:t>
      </w:r>
      <w:proofErr w:type="spellEnd"/>
      <w:r w:rsidRPr="003538B6">
        <w:rPr>
          <w:rFonts w:ascii="Arial" w:eastAsia="Times New Roman" w:hAnsi="Arial" w:cs="Arial"/>
          <w:sz w:val="20"/>
          <w:szCs w:val="20"/>
          <w:lang w:val="en"/>
        </w:rPr>
        <w:t xml:space="preserve"> R. Epithelioid rhabdomyosarcoma: a clinicopathologic and molecular study. </w:t>
      </w:r>
      <w:r w:rsidRPr="003538B6">
        <w:rPr>
          <w:rStyle w:val="Emphasis"/>
          <w:rFonts w:ascii="Arial" w:eastAsia="Times New Roman" w:hAnsi="Arial" w:cs="Arial"/>
          <w:sz w:val="20"/>
          <w:szCs w:val="20"/>
          <w:lang w:val="en"/>
        </w:rPr>
        <w:t xml:space="preserve">Am J Surg </w:t>
      </w:r>
      <w:proofErr w:type="spellStart"/>
      <w:r w:rsidRPr="003538B6">
        <w:rPr>
          <w:rStyle w:val="Emphasis"/>
          <w:rFonts w:ascii="Arial" w:eastAsia="Times New Roman" w:hAnsi="Arial" w:cs="Arial"/>
          <w:sz w:val="20"/>
          <w:szCs w:val="20"/>
          <w:lang w:val="en"/>
        </w:rPr>
        <w:t>Pathol</w:t>
      </w:r>
      <w:proofErr w:type="spellEnd"/>
      <w:r w:rsidRPr="003538B6">
        <w:rPr>
          <w:rStyle w:val="Emphasis"/>
          <w:rFonts w:ascii="Arial" w:eastAsia="Times New Roman" w:hAnsi="Arial" w:cs="Arial"/>
          <w:sz w:val="20"/>
          <w:szCs w:val="20"/>
          <w:lang w:val="en"/>
        </w:rPr>
        <w:t>.</w:t>
      </w:r>
      <w:r w:rsidRPr="003538B6">
        <w:rPr>
          <w:rFonts w:ascii="Arial" w:eastAsia="Times New Roman" w:hAnsi="Arial" w:cs="Arial"/>
          <w:sz w:val="20"/>
          <w:szCs w:val="20"/>
          <w:lang w:val="en"/>
        </w:rPr>
        <w:t xml:space="preserve"> 2014; 38(2):273-278.</w:t>
      </w:r>
      <w:bookmarkEnd w:id="17"/>
    </w:p>
    <w:p w14:paraId="7D1EDF81" w14:textId="4A7E8EAE" w:rsidR="00507165" w:rsidRPr="003538B6" w:rsidRDefault="00507165" w:rsidP="003538B6">
      <w:pPr>
        <w:numPr>
          <w:ilvl w:val="0"/>
          <w:numId w:val="6"/>
        </w:numPr>
        <w:spacing w:after="0" w:line="276" w:lineRule="auto"/>
        <w:divId w:val="526722995"/>
        <w:rPr>
          <w:rFonts w:ascii="Arial" w:eastAsia="Times New Roman" w:hAnsi="Arial" w:cs="Arial"/>
          <w:sz w:val="20"/>
          <w:szCs w:val="20"/>
          <w:lang w:val="en"/>
        </w:rPr>
      </w:pPr>
      <w:bookmarkStart w:id="18" w:name="R68519"/>
      <w:proofErr w:type="spellStart"/>
      <w:r w:rsidRPr="003538B6">
        <w:rPr>
          <w:rFonts w:ascii="Arial" w:eastAsia="Times New Roman" w:hAnsi="Arial" w:cs="Arial"/>
          <w:sz w:val="20"/>
          <w:szCs w:val="20"/>
          <w:lang w:val="en"/>
        </w:rPr>
        <w:t>Cavazzana</w:t>
      </w:r>
      <w:proofErr w:type="spellEnd"/>
      <w:r w:rsidRPr="003538B6">
        <w:rPr>
          <w:rFonts w:ascii="Arial" w:eastAsia="Times New Roman" w:hAnsi="Arial" w:cs="Arial"/>
          <w:sz w:val="20"/>
          <w:szCs w:val="20"/>
          <w:lang w:val="en"/>
        </w:rPr>
        <w:t xml:space="preserve"> AO, Schmidt D, </w:t>
      </w:r>
      <w:proofErr w:type="spellStart"/>
      <w:r w:rsidRPr="003538B6">
        <w:rPr>
          <w:rFonts w:ascii="Arial" w:eastAsia="Times New Roman" w:hAnsi="Arial" w:cs="Arial"/>
          <w:sz w:val="20"/>
          <w:szCs w:val="20"/>
          <w:lang w:val="en"/>
        </w:rPr>
        <w:t>Ninfo</w:t>
      </w:r>
      <w:proofErr w:type="spellEnd"/>
      <w:r w:rsidRPr="003538B6">
        <w:rPr>
          <w:rFonts w:ascii="Arial" w:eastAsia="Times New Roman" w:hAnsi="Arial" w:cs="Arial"/>
          <w:sz w:val="20"/>
          <w:szCs w:val="20"/>
          <w:lang w:val="en"/>
        </w:rPr>
        <w:t xml:space="preserve"> V, et al. Spindle cell rhabdomyosarcoma: a prognostically favorable variant of rhabdomyosarcoma. </w:t>
      </w:r>
      <w:r w:rsidRPr="003538B6">
        <w:rPr>
          <w:rStyle w:val="Emphasis"/>
          <w:rFonts w:ascii="Arial" w:eastAsia="Times New Roman" w:hAnsi="Arial" w:cs="Arial"/>
          <w:sz w:val="20"/>
          <w:szCs w:val="20"/>
          <w:lang w:val="en"/>
        </w:rPr>
        <w:t xml:space="preserve">Am J Surg </w:t>
      </w:r>
      <w:proofErr w:type="spellStart"/>
      <w:r w:rsidRPr="003538B6">
        <w:rPr>
          <w:rStyle w:val="Emphasis"/>
          <w:rFonts w:ascii="Arial" w:eastAsia="Times New Roman" w:hAnsi="Arial" w:cs="Arial"/>
          <w:sz w:val="20"/>
          <w:szCs w:val="20"/>
          <w:lang w:val="en"/>
        </w:rPr>
        <w:t>Pathol</w:t>
      </w:r>
      <w:proofErr w:type="spellEnd"/>
      <w:r w:rsidRPr="003538B6">
        <w:rPr>
          <w:rStyle w:val="Emphasis"/>
          <w:rFonts w:ascii="Arial" w:eastAsia="Times New Roman" w:hAnsi="Arial" w:cs="Arial"/>
          <w:sz w:val="20"/>
          <w:szCs w:val="20"/>
          <w:lang w:val="en"/>
        </w:rPr>
        <w:t>.</w:t>
      </w:r>
      <w:r w:rsidRPr="003538B6">
        <w:rPr>
          <w:rFonts w:ascii="Arial" w:eastAsia="Times New Roman" w:hAnsi="Arial" w:cs="Arial"/>
          <w:sz w:val="20"/>
          <w:szCs w:val="20"/>
          <w:lang w:val="en"/>
        </w:rPr>
        <w:t xml:space="preserve"> 1992; 16:229-235.</w:t>
      </w:r>
      <w:bookmarkEnd w:id="18"/>
    </w:p>
    <w:p w14:paraId="247164BB" w14:textId="77777777" w:rsidR="00507165" w:rsidRPr="003538B6" w:rsidRDefault="00507165" w:rsidP="003538B6">
      <w:pPr>
        <w:numPr>
          <w:ilvl w:val="0"/>
          <w:numId w:val="6"/>
        </w:numPr>
        <w:spacing w:after="0" w:line="276" w:lineRule="auto"/>
        <w:divId w:val="526722995"/>
        <w:rPr>
          <w:rFonts w:ascii="Arial" w:eastAsia="Times New Roman" w:hAnsi="Arial" w:cs="Arial"/>
          <w:sz w:val="20"/>
          <w:szCs w:val="20"/>
          <w:lang w:val="en"/>
        </w:rPr>
      </w:pPr>
      <w:bookmarkStart w:id="19" w:name="R68520"/>
      <w:proofErr w:type="spellStart"/>
      <w:r w:rsidRPr="003538B6">
        <w:rPr>
          <w:rFonts w:ascii="Arial" w:eastAsia="Times New Roman" w:hAnsi="Arial" w:cs="Arial"/>
          <w:sz w:val="20"/>
          <w:szCs w:val="20"/>
          <w:lang w:val="en"/>
        </w:rPr>
        <w:t>Cyrta</w:t>
      </w:r>
      <w:proofErr w:type="spellEnd"/>
      <w:r w:rsidRPr="003538B6">
        <w:rPr>
          <w:rFonts w:ascii="Arial" w:eastAsia="Times New Roman" w:hAnsi="Arial" w:cs="Arial"/>
          <w:sz w:val="20"/>
          <w:szCs w:val="20"/>
          <w:lang w:val="en"/>
        </w:rPr>
        <w:t xml:space="preserve"> J, Gauthier A; </w:t>
      </w:r>
      <w:proofErr w:type="spellStart"/>
      <w:r w:rsidRPr="003538B6">
        <w:rPr>
          <w:rFonts w:ascii="Arial" w:eastAsia="Times New Roman" w:hAnsi="Arial" w:cs="Arial"/>
          <w:sz w:val="20"/>
          <w:szCs w:val="20"/>
          <w:lang w:val="en"/>
        </w:rPr>
        <w:t>Karanian</w:t>
      </w:r>
      <w:proofErr w:type="spellEnd"/>
      <w:r w:rsidRPr="003538B6">
        <w:rPr>
          <w:rFonts w:ascii="Arial" w:eastAsia="Times New Roman" w:hAnsi="Arial" w:cs="Arial"/>
          <w:sz w:val="20"/>
          <w:szCs w:val="20"/>
          <w:lang w:val="en"/>
        </w:rPr>
        <w:t xml:space="preserve"> M, Vieira AF, Cardoen L, </w:t>
      </w:r>
      <w:proofErr w:type="spellStart"/>
      <w:r w:rsidRPr="003538B6">
        <w:rPr>
          <w:rFonts w:ascii="Arial" w:eastAsia="Times New Roman" w:hAnsi="Arial" w:cs="Arial"/>
          <w:sz w:val="20"/>
          <w:szCs w:val="20"/>
          <w:lang w:val="en"/>
        </w:rPr>
        <w:t>Jehanno</w:t>
      </w:r>
      <w:proofErr w:type="spellEnd"/>
      <w:r w:rsidRPr="003538B6">
        <w:rPr>
          <w:rFonts w:ascii="Arial" w:eastAsia="Times New Roman" w:hAnsi="Arial" w:cs="Arial"/>
          <w:sz w:val="20"/>
          <w:szCs w:val="20"/>
          <w:lang w:val="en"/>
        </w:rPr>
        <w:t xml:space="preserve"> N et al. Infantile Rhabdomyosarcomas With VGLL2 Rearrangement Are Not Always an Indolent Disease. </w:t>
      </w:r>
      <w:r w:rsidRPr="003538B6">
        <w:rPr>
          <w:rStyle w:val="Emphasis"/>
          <w:rFonts w:ascii="Arial" w:eastAsia="Times New Roman" w:hAnsi="Arial" w:cs="Arial"/>
          <w:sz w:val="20"/>
          <w:szCs w:val="20"/>
          <w:lang w:val="en"/>
        </w:rPr>
        <w:t xml:space="preserve">Am J Surg </w:t>
      </w:r>
      <w:proofErr w:type="spellStart"/>
      <w:r w:rsidRPr="003538B6">
        <w:rPr>
          <w:rStyle w:val="Emphasis"/>
          <w:rFonts w:ascii="Arial" w:eastAsia="Times New Roman" w:hAnsi="Arial" w:cs="Arial"/>
          <w:sz w:val="20"/>
          <w:szCs w:val="20"/>
          <w:lang w:val="en"/>
        </w:rPr>
        <w:t>Pathol</w:t>
      </w:r>
      <w:proofErr w:type="spellEnd"/>
      <w:r w:rsidRPr="003538B6">
        <w:rPr>
          <w:rStyle w:val="Emphasis"/>
          <w:rFonts w:ascii="Arial" w:eastAsia="Times New Roman" w:hAnsi="Arial" w:cs="Arial"/>
          <w:sz w:val="20"/>
          <w:szCs w:val="20"/>
          <w:lang w:val="en"/>
        </w:rPr>
        <w:t>.</w:t>
      </w:r>
      <w:r w:rsidRPr="003538B6">
        <w:rPr>
          <w:rFonts w:ascii="Arial" w:eastAsia="Times New Roman" w:hAnsi="Arial" w:cs="Arial"/>
          <w:sz w:val="20"/>
          <w:szCs w:val="20"/>
          <w:lang w:val="en"/>
        </w:rPr>
        <w:t xml:space="preserve"> 2021. </w:t>
      </w:r>
      <w:proofErr w:type="spellStart"/>
      <w:r w:rsidRPr="003538B6">
        <w:rPr>
          <w:rFonts w:ascii="Arial" w:eastAsia="Times New Roman" w:hAnsi="Arial" w:cs="Arial"/>
          <w:sz w:val="20"/>
          <w:szCs w:val="20"/>
          <w:lang w:val="en"/>
        </w:rPr>
        <w:t>Epub</w:t>
      </w:r>
      <w:proofErr w:type="spellEnd"/>
      <w:r w:rsidRPr="003538B6">
        <w:rPr>
          <w:rFonts w:ascii="Arial" w:eastAsia="Times New Roman" w:hAnsi="Arial" w:cs="Arial"/>
          <w:sz w:val="20"/>
          <w:szCs w:val="20"/>
          <w:lang w:val="en"/>
        </w:rPr>
        <w:t>.</w:t>
      </w:r>
      <w:bookmarkEnd w:id="19"/>
    </w:p>
    <w:p w14:paraId="2D321FFE" w14:textId="2444453E" w:rsidR="00507165" w:rsidRPr="003538B6" w:rsidRDefault="00507165" w:rsidP="003538B6">
      <w:pPr>
        <w:numPr>
          <w:ilvl w:val="0"/>
          <w:numId w:val="6"/>
        </w:numPr>
        <w:spacing w:after="0" w:line="276" w:lineRule="auto"/>
        <w:divId w:val="526722995"/>
        <w:rPr>
          <w:rFonts w:ascii="Arial" w:eastAsia="Times New Roman" w:hAnsi="Arial" w:cs="Arial"/>
          <w:sz w:val="20"/>
          <w:szCs w:val="20"/>
          <w:lang w:val="en"/>
        </w:rPr>
      </w:pPr>
      <w:bookmarkStart w:id="20" w:name="R68521"/>
      <w:r w:rsidRPr="003538B6">
        <w:rPr>
          <w:rFonts w:ascii="Arial" w:eastAsia="Times New Roman" w:hAnsi="Arial" w:cs="Arial"/>
          <w:sz w:val="20"/>
          <w:szCs w:val="20"/>
          <w:lang w:val="en"/>
        </w:rPr>
        <w:t xml:space="preserve">Mentzel T, </w:t>
      </w:r>
      <w:proofErr w:type="spellStart"/>
      <w:r w:rsidRPr="003538B6">
        <w:rPr>
          <w:rFonts w:ascii="Arial" w:eastAsia="Times New Roman" w:hAnsi="Arial" w:cs="Arial"/>
          <w:sz w:val="20"/>
          <w:szCs w:val="20"/>
          <w:lang w:val="en"/>
        </w:rPr>
        <w:t>Katenkamp</w:t>
      </w:r>
      <w:proofErr w:type="spellEnd"/>
      <w:r w:rsidRPr="003538B6">
        <w:rPr>
          <w:rFonts w:ascii="Arial" w:eastAsia="Times New Roman" w:hAnsi="Arial" w:cs="Arial"/>
          <w:sz w:val="20"/>
          <w:szCs w:val="20"/>
          <w:lang w:val="en"/>
        </w:rPr>
        <w:t xml:space="preserve"> D. Sclerosing, </w:t>
      </w:r>
      <w:proofErr w:type="spellStart"/>
      <w:r w:rsidRPr="003538B6">
        <w:rPr>
          <w:rFonts w:ascii="Arial" w:eastAsia="Times New Roman" w:hAnsi="Arial" w:cs="Arial"/>
          <w:sz w:val="20"/>
          <w:szCs w:val="20"/>
          <w:lang w:val="en"/>
        </w:rPr>
        <w:t>pseudovascular</w:t>
      </w:r>
      <w:proofErr w:type="spellEnd"/>
      <w:r w:rsidRPr="003538B6">
        <w:rPr>
          <w:rFonts w:ascii="Arial" w:eastAsia="Times New Roman" w:hAnsi="Arial" w:cs="Arial"/>
          <w:sz w:val="20"/>
          <w:szCs w:val="20"/>
          <w:lang w:val="en"/>
        </w:rPr>
        <w:t xml:space="preserve"> rhabdomyosarcoma in adults: </w:t>
      </w:r>
      <w:proofErr w:type="spellStart"/>
      <w:r w:rsidRPr="003538B6">
        <w:rPr>
          <w:rFonts w:ascii="Arial" w:eastAsia="Times New Roman" w:hAnsi="Arial" w:cs="Arial"/>
          <w:sz w:val="20"/>
          <w:szCs w:val="20"/>
          <w:lang w:val="en"/>
        </w:rPr>
        <w:t>clinicaopathological</w:t>
      </w:r>
      <w:proofErr w:type="spellEnd"/>
      <w:r w:rsidRPr="003538B6">
        <w:rPr>
          <w:rFonts w:ascii="Arial" w:eastAsia="Times New Roman" w:hAnsi="Arial" w:cs="Arial"/>
          <w:sz w:val="20"/>
          <w:szCs w:val="20"/>
          <w:lang w:val="en"/>
        </w:rPr>
        <w:t xml:space="preserve"> and immunohistochemical analysis of three cases. </w:t>
      </w:r>
      <w:proofErr w:type="spellStart"/>
      <w:r w:rsidRPr="003538B6">
        <w:rPr>
          <w:rStyle w:val="Emphasis"/>
          <w:rFonts w:ascii="Arial" w:eastAsia="Times New Roman" w:hAnsi="Arial" w:cs="Arial"/>
          <w:sz w:val="20"/>
          <w:szCs w:val="20"/>
          <w:lang w:val="en"/>
        </w:rPr>
        <w:t>Virchows</w:t>
      </w:r>
      <w:proofErr w:type="spellEnd"/>
      <w:r w:rsidRPr="003538B6">
        <w:rPr>
          <w:rStyle w:val="Emphasis"/>
          <w:rFonts w:ascii="Arial" w:eastAsia="Times New Roman" w:hAnsi="Arial" w:cs="Arial"/>
          <w:sz w:val="20"/>
          <w:szCs w:val="20"/>
          <w:lang w:val="en"/>
        </w:rPr>
        <w:t xml:space="preserve"> Arch.</w:t>
      </w:r>
      <w:r w:rsidRPr="003538B6">
        <w:rPr>
          <w:rFonts w:ascii="Arial" w:eastAsia="Times New Roman" w:hAnsi="Arial" w:cs="Arial"/>
          <w:sz w:val="20"/>
          <w:szCs w:val="20"/>
          <w:lang w:val="en"/>
        </w:rPr>
        <w:t xml:space="preserve"> 2000; 436:305-311.</w:t>
      </w:r>
      <w:bookmarkEnd w:id="20"/>
    </w:p>
    <w:p w14:paraId="770226BE" w14:textId="77777777" w:rsidR="00507165" w:rsidRPr="003538B6" w:rsidRDefault="00507165" w:rsidP="003538B6">
      <w:pPr>
        <w:numPr>
          <w:ilvl w:val="0"/>
          <w:numId w:val="6"/>
        </w:numPr>
        <w:spacing w:after="0" w:line="276" w:lineRule="auto"/>
        <w:divId w:val="526722995"/>
        <w:rPr>
          <w:rFonts w:ascii="Arial" w:eastAsia="Times New Roman" w:hAnsi="Arial" w:cs="Arial"/>
          <w:sz w:val="20"/>
          <w:szCs w:val="20"/>
          <w:lang w:val="en"/>
        </w:rPr>
      </w:pPr>
      <w:bookmarkStart w:id="21" w:name="R68522"/>
      <w:proofErr w:type="spellStart"/>
      <w:r w:rsidRPr="003538B6">
        <w:rPr>
          <w:rFonts w:ascii="Arial" w:eastAsia="Times New Roman" w:hAnsi="Arial" w:cs="Arial"/>
          <w:sz w:val="20"/>
          <w:szCs w:val="20"/>
          <w:lang w:val="en"/>
        </w:rPr>
        <w:t>Agaram</w:t>
      </w:r>
      <w:proofErr w:type="spellEnd"/>
      <w:r w:rsidRPr="003538B6">
        <w:rPr>
          <w:rFonts w:ascii="Arial" w:eastAsia="Times New Roman" w:hAnsi="Arial" w:cs="Arial"/>
          <w:sz w:val="20"/>
          <w:szCs w:val="20"/>
          <w:lang w:val="en"/>
        </w:rPr>
        <w:t xml:space="preserve"> NP, LaQuaglia MP, </w:t>
      </w:r>
      <w:proofErr w:type="spellStart"/>
      <w:r w:rsidRPr="003538B6">
        <w:rPr>
          <w:rFonts w:ascii="Arial" w:eastAsia="Times New Roman" w:hAnsi="Arial" w:cs="Arial"/>
          <w:sz w:val="20"/>
          <w:szCs w:val="20"/>
          <w:lang w:val="en"/>
        </w:rPr>
        <w:t>Alaggio</w:t>
      </w:r>
      <w:proofErr w:type="spellEnd"/>
      <w:r w:rsidRPr="003538B6">
        <w:rPr>
          <w:rFonts w:ascii="Arial" w:eastAsia="Times New Roman" w:hAnsi="Arial" w:cs="Arial"/>
          <w:sz w:val="20"/>
          <w:szCs w:val="20"/>
          <w:lang w:val="en"/>
        </w:rPr>
        <w:t xml:space="preserve"> R, Zhang L, Fujisawa Y, Ladanyi M, Wexler LH, Antonescu CR. MYOD1-mutant spindle cell and sclerosing rhabdomyosarcoma: an aggressive subtype irrespective of age. A reappraisal for molecular classification and risk stratification. </w:t>
      </w:r>
      <w:r w:rsidRPr="003538B6">
        <w:rPr>
          <w:rStyle w:val="Emphasis"/>
          <w:rFonts w:ascii="Arial" w:eastAsia="Times New Roman" w:hAnsi="Arial" w:cs="Arial"/>
          <w:sz w:val="20"/>
          <w:szCs w:val="20"/>
          <w:lang w:val="en"/>
        </w:rPr>
        <w:t xml:space="preserve">Mod </w:t>
      </w:r>
      <w:proofErr w:type="spellStart"/>
      <w:r w:rsidRPr="003538B6">
        <w:rPr>
          <w:rStyle w:val="Emphasis"/>
          <w:rFonts w:ascii="Arial" w:eastAsia="Times New Roman" w:hAnsi="Arial" w:cs="Arial"/>
          <w:sz w:val="20"/>
          <w:szCs w:val="20"/>
          <w:lang w:val="en"/>
        </w:rPr>
        <w:t>Pathol</w:t>
      </w:r>
      <w:proofErr w:type="spellEnd"/>
      <w:r w:rsidRPr="003538B6">
        <w:rPr>
          <w:rStyle w:val="Emphasis"/>
          <w:rFonts w:ascii="Arial" w:eastAsia="Times New Roman" w:hAnsi="Arial" w:cs="Arial"/>
          <w:sz w:val="20"/>
          <w:szCs w:val="20"/>
          <w:lang w:val="en"/>
        </w:rPr>
        <w:t xml:space="preserve">. </w:t>
      </w:r>
      <w:r w:rsidRPr="003538B6">
        <w:rPr>
          <w:rFonts w:ascii="Arial" w:eastAsia="Times New Roman" w:hAnsi="Arial" w:cs="Arial"/>
          <w:sz w:val="20"/>
          <w:szCs w:val="20"/>
          <w:lang w:val="en"/>
        </w:rPr>
        <w:t>2019 Jan;32(1):27-36.</w:t>
      </w:r>
      <w:bookmarkEnd w:id="21"/>
    </w:p>
    <w:p w14:paraId="28952E34" w14:textId="77777777" w:rsidR="00507165" w:rsidRPr="003538B6" w:rsidRDefault="00507165" w:rsidP="003538B6">
      <w:pPr>
        <w:numPr>
          <w:ilvl w:val="0"/>
          <w:numId w:val="6"/>
        </w:numPr>
        <w:spacing w:after="0" w:line="276" w:lineRule="auto"/>
        <w:divId w:val="526722995"/>
        <w:rPr>
          <w:rFonts w:ascii="Arial" w:eastAsia="Times New Roman" w:hAnsi="Arial" w:cs="Arial"/>
          <w:sz w:val="20"/>
          <w:szCs w:val="20"/>
          <w:lang w:val="en"/>
        </w:rPr>
      </w:pPr>
      <w:bookmarkStart w:id="22" w:name="R68523"/>
      <w:r w:rsidRPr="003538B6">
        <w:rPr>
          <w:rFonts w:ascii="Arial" w:eastAsia="Times New Roman" w:hAnsi="Arial" w:cs="Arial"/>
          <w:sz w:val="20"/>
          <w:szCs w:val="20"/>
          <w:lang w:val="en"/>
        </w:rPr>
        <w:t xml:space="preserve">Watson S, Perrin V, Guillemot D, et al. Transcriptomic definition of molecular subgroups of small round cell sarcomas. </w:t>
      </w:r>
      <w:r w:rsidRPr="003538B6">
        <w:rPr>
          <w:rStyle w:val="Emphasis"/>
          <w:rFonts w:ascii="Arial" w:eastAsia="Times New Roman" w:hAnsi="Arial" w:cs="Arial"/>
          <w:sz w:val="20"/>
          <w:szCs w:val="20"/>
          <w:lang w:val="en"/>
        </w:rPr>
        <w:t xml:space="preserve">J </w:t>
      </w:r>
      <w:proofErr w:type="spellStart"/>
      <w:r w:rsidRPr="003538B6">
        <w:rPr>
          <w:rStyle w:val="Emphasis"/>
          <w:rFonts w:ascii="Arial" w:eastAsia="Times New Roman" w:hAnsi="Arial" w:cs="Arial"/>
          <w:sz w:val="20"/>
          <w:szCs w:val="20"/>
          <w:lang w:val="en"/>
        </w:rPr>
        <w:t>Pathol</w:t>
      </w:r>
      <w:proofErr w:type="spellEnd"/>
      <w:r w:rsidRPr="003538B6">
        <w:rPr>
          <w:rStyle w:val="Emphasis"/>
          <w:rFonts w:ascii="Arial" w:eastAsia="Times New Roman" w:hAnsi="Arial" w:cs="Arial"/>
          <w:sz w:val="20"/>
          <w:szCs w:val="20"/>
          <w:lang w:val="en"/>
        </w:rPr>
        <w:t>.</w:t>
      </w:r>
      <w:r w:rsidRPr="003538B6">
        <w:rPr>
          <w:rFonts w:ascii="Arial" w:eastAsia="Times New Roman" w:hAnsi="Arial" w:cs="Arial"/>
          <w:sz w:val="20"/>
          <w:szCs w:val="20"/>
          <w:lang w:val="en"/>
        </w:rPr>
        <w:t xml:space="preserve"> 2018 May;245(1):29-40.</w:t>
      </w:r>
      <w:bookmarkEnd w:id="22"/>
    </w:p>
    <w:p w14:paraId="7E1A3902" w14:textId="77777777" w:rsidR="00507165" w:rsidRPr="003538B6" w:rsidRDefault="00507165" w:rsidP="003538B6">
      <w:pPr>
        <w:numPr>
          <w:ilvl w:val="0"/>
          <w:numId w:val="6"/>
        </w:numPr>
        <w:spacing w:after="0" w:line="276" w:lineRule="auto"/>
        <w:divId w:val="526722995"/>
        <w:rPr>
          <w:rFonts w:ascii="Arial" w:eastAsia="Times New Roman" w:hAnsi="Arial" w:cs="Arial"/>
          <w:sz w:val="20"/>
          <w:szCs w:val="20"/>
          <w:lang w:val="en"/>
        </w:rPr>
      </w:pPr>
      <w:bookmarkStart w:id="23" w:name="R68524"/>
      <w:r w:rsidRPr="003538B6">
        <w:rPr>
          <w:rFonts w:ascii="Arial" w:eastAsia="Times New Roman" w:hAnsi="Arial" w:cs="Arial"/>
          <w:sz w:val="20"/>
          <w:szCs w:val="20"/>
          <w:lang w:val="en"/>
        </w:rPr>
        <w:t xml:space="preserve">Dashti NK, Wehrs RN, Thomas BC, et al. Spindle cell rhabdomyosarcoma of bone with FUS-TFCP2 fusion: confirmation of a very recently described rhabdomyosarcoma subtype. </w:t>
      </w:r>
      <w:r w:rsidRPr="003538B6">
        <w:rPr>
          <w:rStyle w:val="Emphasis"/>
          <w:rFonts w:ascii="Arial" w:eastAsia="Times New Roman" w:hAnsi="Arial" w:cs="Arial"/>
          <w:sz w:val="20"/>
          <w:szCs w:val="20"/>
          <w:lang w:val="en"/>
        </w:rPr>
        <w:t>Histopathology.</w:t>
      </w:r>
      <w:r w:rsidRPr="003538B6">
        <w:rPr>
          <w:rFonts w:ascii="Arial" w:eastAsia="Times New Roman" w:hAnsi="Arial" w:cs="Arial"/>
          <w:sz w:val="20"/>
          <w:szCs w:val="20"/>
          <w:lang w:val="en"/>
        </w:rPr>
        <w:t xml:space="preserve"> 2018 Sep;73(3):514-520.</w:t>
      </w:r>
      <w:bookmarkEnd w:id="23"/>
    </w:p>
    <w:p w14:paraId="4F0A03CD" w14:textId="5600599E" w:rsidR="00507165" w:rsidRPr="003538B6" w:rsidRDefault="00507165" w:rsidP="003538B6">
      <w:pPr>
        <w:numPr>
          <w:ilvl w:val="0"/>
          <w:numId w:val="6"/>
        </w:numPr>
        <w:spacing w:after="0" w:line="276" w:lineRule="auto"/>
        <w:divId w:val="526722995"/>
        <w:rPr>
          <w:rFonts w:ascii="Arial" w:eastAsia="Times New Roman" w:hAnsi="Arial" w:cs="Arial"/>
          <w:sz w:val="20"/>
          <w:szCs w:val="20"/>
          <w:lang w:val="en"/>
        </w:rPr>
      </w:pPr>
      <w:bookmarkStart w:id="24" w:name="R68525"/>
      <w:r w:rsidRPr="003538B6">
        <w:rPr>
          <w:rFonts w:ascii="Arial" w:eastAsia="Times New Roman" w:hAnsi="Arial" w:cs="Arial"/>
          <w:sz w:val="20"/>
          <w:szCs w:val="20"/>
          <w:lang w:val="en"/>
        </w:rPr>
        <w:t xml:space="preserve">Leuschner I, Newton WA Jr, Schmidt D, et al. Spindle cell variants of embryonal rhabdomyosarcoma in the </w:t>
      </w:r>
      <w:proofErr w:type="spellStart"/>
      <w:r w:rsidRPr="003538B6">
        <w:rPr>
          <w:rFonts w:ascii="Arial" w:eastAsia="Times New Roman" w:hAnsi="Arial" w:cs="Arial"/>
          <w:sz w:val="20"/>
          <w:szCs w:val="20"/>
          <w:lang w:val="en"/>
        </w:rPr>
        <w:t>paratesticular</w:t>
      </w:r>
      <w:proofErr w:type="spellEnd"/>
      <w:r w:rsidRPr="003538B6">
        <w:rPr>
          <w:rFonts w:ascii="Arial" w:eastAsia="Times New Roman" w:hAnsi="Arial" w:cs="Arial"/>
          <w:sz w:val="20"/>
          <w:szCs w:val="20"/>
          <w:lang w:val="en"/>
        </w:rPr>
        <w:t xml:space="preserve"> region: a report of the Intergroup Rhabdomyosarcoma Study. </w:t>
      </w:r>
      <w:r w:rsidRPr="003538B6">
        <w:rPr>
          <w:rStyle w:val="Emphasis"/>
          <w:rFonts w:ascii="Arial" w:eastAsia="Times New Roman" w:hAnsi="Arial" w:cs="Arial"/>
          <w:sz w:val="20"/>
          <w:szCs w:val="20"/>
          <w:lang w:val="en"/>
        </w:rPr>
        <w:t xml:space="preserve">Am J Surg </w:t>
      </w:r>
      <w:proofErr w:type="spellStart"/>
      <w:r w:rsidRPr="003538B6">
        <w:rPr>
          <w:rStyle w:val="Emphasis"/>
          <w:rFonts w:ascii="Arial" w:eastAsia="Times New Roman" w:hAnsi="Arial" w:cs="Arial"/>
          <w:sz w:val="20"/>
          <w:szCs w:val="20"/>
          <w:lang w:val="en"/>
        </w:rPr>
        <w:t>Pathol</w:t>
      </w:r>
      <w:proofErr w:type="spellEnd"/>
      <w:r w:rsidRPr="003538B6">
        <w:rPr>
          <w:rStyle w:val="Emphasis"/>
          <w:rFonts w:ascii="Arial" w:eastAsia="Times New Roman" w:hAnsi="Arial" w:cs="Arial"/>
          <w:sz w:val="20"/>
          <w:szCs w:val="20"/>
          <w:lang w:val="en"/>
        </w:rPr>
        <w:t xml:space="preserve">. </w:t>
      </w:r>
      <w:r w:rsidRPr="003538B6">
        <w:rPr>
          <w:rFonts w:ascii="Arial" w:eastAsia="Times New Roman" w:hAnsi="Arial" w:cs="Arial"/>
          <w:sz w:val="20"/>
          <w:szCs w:val="20"/>
          <w:lang w:val="en"/>
        </w:rPr>
        <w:t>1993; 17:221-230.</w:t>
      </w:r>
      <w:bookmarkEnd w:id="24"/>
    </w:p>
    <w:p w14:paraId="4E40B5E6" w14:textId="77777777" w:rsidR="00507165" w:rsidRPr="003538B6" w:rsidRDefault="00507165" w:rsidP="003538B6">
      <w:pPr>
        <w:numPr>
          <w:ilvl w:val="0"/>
          <w:numId w:val="6"/>
        </w:numPr>
        <w:spacing w:after="0" w:line="276" w:lineRule="auto"/>
        <w:divId w:val="526722995"/>
        <w:rPr>
          <w:rFonts w:ascii="Arial" w:eastAsia="Times New Roman" w:hAnsi="Arial" w:cs="Arial"/>
          <w:sz w:val="20"/>
          <w:szCs w:val="20"/>
          <w:lang w:val="en"/>
        </w:rPr>
      </w:pPr>
      <w:bookmarkStart w:id="25" w:name="R68526"/>
      <w:r w:rsidRPr="003538B6">
        <w:rPr>
          <w:rFonts w:ascii="Arial" w:eastAsia="Times New Roman" w:hAnsi="Arial" w:cs="Arial"/>
          <w:sz w:val="20"/>
          <w:szCs w:val="20"/>
          <w:lang w:val="en"/>
        </w:rPr>
        <w:t xml:space="preserve">Rudzinski ER, Anderson JR, Hawkins DS, </w:t>
      </w:r>
      <w:proofErr w:type="spellStart"/>
      <w:r w:rsidRPr="003538B6">
        <w:rPr>
          <w:rFonts w:ascii="Arial" w:eastAsia="Times New Roman" w:hAnsi="Arial" w:cs="Arial"/>
          <w:sz w:val="20"/>
          <w:szCs w:val="20"/>
          <w:lang w:val="en"/>
        </w:rPr>
        <w:t>Skapek</w:t>
      </w:r>
      <w:proofErr w:type="spellEnd"/>
      <w:r w:rsidRPr="003538B6">
        <w:rPr>
          <w:rFonts w:ascii="Arial" w:eastAsia="Times New Roman" w:hAnsi="Arial" w:cs="Arial"/>
          <w:sz w:val="20"/>
          <w:szCs w:val="20"/>
          <w:lang w:val="en"/>
        </w:rPr>
        <w:t xml:space="preserve"> SX, Parham DM, </w:t>
      </w:r>
      <w:proofErr w:type="spellStart"/>
      <w:r w:rsidRPr="003538B6">
        <w:rPr>
          <w:rFonts w:ascii="Arial" w:eastAsia="Times New Roman" w:hAnsi="Arial" w:cs="Arial"/>
          <w:sz w:val="20"/>
          <w:szCs w:val="20"/>
          <w:lang w:val="en"/>
        </w:rPr>
        <w:t>Teot</w:t>
      </w:r>
      <w:proofErr w:type="spellEnd"/>
      <w:r w:rsidRPr="003538B6">
        <w:rPr>
          <w:rFonts w:ascii="Arial" w:eastAsia="Times New Roman" w:hAnsi="Arial" w:cs="Arial"/>
          <w:sz w:val="20"/>
          <w:szCs w:val="20"/>
          <w:lang w:val="en"/>
        </w:rPr>
        <w:t xml:space="preserve"> LA. The World Health Organization Classification of skeletal muscle tumors in pediatric rhabdomyosarcoma: a report from the Children’s Oncology Group. </w:t>
      </w:r>
      <w:r w:rsidRPr="003538B6">
        <w:rPr>
          <w:rStyle w:val="Emphasis"/>
          <w:rFonts w:ascii="Arial" w:eastAsia="Times New Roman" w:hAnsi="Arial" w:cs="Arial"/>
          <w:sz w:val="20"/>
          <w:szCs w:val="20"/>
          <w:lang w:val="en"/>
        </w:rPr>
        <w:t xml:space="preserve">Arch </w:t>
      </w:r>
      <w:proofErr w:type="spellStart"/>
      <w:r w:rsidRPr="003538B6">
        <w:rPr>
          <w:rStyle w:val="Emphasis"/>
          <w:rFonts w:ascii="Arial" w:eastAsia="Times New Roman" w:hAnsi="Arial" w:cs="Arial"/>
          <w:sz w:val="20"/>
          <w:szCs w:val="20"/>
          <w:lang w:val="en"/>
        </w:rPr>
        <w:t>Pathol</w:t>
      </w:r>
      <w:proofErr w:type="spellEnd"/>
      <w:r w:rsidRPr="003538B6">
        <w:rPr>
          <w:rStyle w:val="Emphasis"/>
          <w:rFonts w:ascii="Arial" w:eastAsia="Times New Roman" w:hAnsi="Arial" w:cs="Arial"/>
          <w:sz w:val="20"/>
          <w:szCs w:val="20"/>
          <w:lang w:val="en"/>
        </w:rPr>
        <w:t xml:space="preserve"> Lab Med.</w:t>
      </w:r>
      <w:r w:rsidRPr="003538B6">
        <w:rPr>
          <w:rFonts w:ascii="Arial" w:eastAsia="Times New Roman" w:hAnsi="Arial" w:cs="Arial"/>
          <w:sz w:val="20"/>
          <w:szCs w:val="20"/>
          <w:lang w:val="en"/>
        </w:rPr>
        <w:t xml:space="preserve"> 2015:139(10):1281-1287.</w:t>
      </w:r>
      <w:bookmarkEnd w:id="25"/>
    </w:p>
    <w:p w14:paraId="238F1E02" w14:textId="77777777" w:rsidR="00507165" w:rsidRPr="003538B6" w:rsidRDefault="00507165" w:rsidP="003538B6">
      <w:pPr>
        <w:numPr>
          <w:ilvl w:val="0"/>
          <w:numId w:val="6"/>
        </w:numPr>
        <w:spacing w:after="0" w:line="276" w:lineRule="auto"/>
        <w:divId w:val="526722995"/>
        <w:rPr>
          <w:rFonts w:ascii="Arial" w:eastAsia="Times New Roman" w:hAnsi="Arial" w:cs="Arial"/>
          <w:sz w:val="20"/>
          <w:szCs w:val="20"/>
          <w:lang w:val="en"/>
        </w:rPr>
      </w:pPr>
      <w:bookmarkStart w:id="26" w:name="R68527"/>
      <w:proofErr w:type="spellStart"/>
      <w:r w:rsidRPr="003538B6">
        <w:rPr>
          <w:rFonts w:ascii="Arial" w:eastAsia="Times New Roman" w:hAnsi="Arial" w:cs="Arial"/>
          <w:sz w:val="20"/>
          <w:szCs w:val="20"/>
          <w:lang w:val="en"/>
        </w:rPr>
        <w:t>Folpe</w:t>
      </w:r>
      <w:proofErr w:type="spellEnd"/>
      <w:r w:rsidRPr="003538B6">
        <w:rPr>
          <w:rFonts w:ascii="Arial" w:eastAsia="Times New Roman" w:hAnsi="Arial" w:cs="Arial"/>
          <w:sz w:val="20"/>
          <w:szCs w:val="20"/>
          <w:lang w:val="en"/>
        </w:rPr>
        <w:t xml:space="preserve"> AL, McKenney JK, Bridge JA, Weiss SW. Sclerosing rhabdomyosarcoma in adults: report of four cases of a hyalinizing, matrix-rich variant of rhabdomyosarcoma that may be confused with osteosarcoma, chondrosarcoma, or angiosarcoma. </w:t>
      </w:r>
      <w:r w:rsidRPr="003538B6">
        <w:rPr>
          <w:rStyle w:val="Emphasis"/>
          <w:rFonts w:ascii="Arial" w:eastAsia="Times New Roman" w:hAnsi="Arial" w:cs="Arial"/>
          <w:sz w:val="20"/>
          <w:szCs w:val="20"/>
          <w:lang w:val="en"/>
        </w:rPr>
        <w:t xml:space="preserve">Am J Surg </w:t>
      </w:r>
      <w:proofErr w:type="spellStart"/>
      <w:r w:rsidRPr="003538B6">
        <w:rPr>
          <w:rStyle w:val="Emphasis"/>
          <w:rFonts w:ascii="Arial" w:eastAsia="Times New Roman" w:hAnsi="Arial" w:cs="Arial"/>
          <w:sz w:val="20"/>
          <w:szCs w:val="20"/>
          <w:lang w:val="en"/>
        </w:rPr>
        <w:t>Pathol</w:t>
      </w:r>
      <w:proofErr w:type="spellEnd"/>
      <w:r w:rsidRPr="003538B6">
        <w:rPr>
          <w:rStyle w:val="Emphasis"/>
          <w:rFonts w:ascii="Arial" w:eastAsia="Times New Roman" w:hAnsi="Arial" w:cs="Arial"/>
          <w:sz w:val="20"/>
          <w:szCs w:val="20"/>
          <w:lang w:val="en"/>
        </w:rPr>
        <w:t>.</w:t>
      </w:r>
      <w:r w:rsidRPr="003538B6">
        <w:rPr>
          <w:rFonts w:ascii="Arial" w:eastAsia="Times New Roman" w:hAnsi="Arial" w:cs="Arial"/>
          <w:sz w:val="20"/>
          <w:szCs w:val="20"/>
          <w:lang w:val="en"/>
        </w:rPr>
        <w:t xml:space="preserve"> 2002;26(9):1175-1183.</w:t>
      </w:r>
      <w:bookmarkEnd w:id="26"/>
    </w:p>
    <w:p w14:paraId="447F0A51" w14:textId="04D1F169" w:rsidR="00507165" w:rsidRPr="003538B6" w:rsidRDefault="00507165" w:rsidP="003538B6">
      <w:pPr>
        <w:numPr>
          <w:ilvl w:val="0"/>
          <w:numId w:val="6"/>
        </w:numPr>
        <w:spacing w:after="0" w:line="276" w:lineRule="auto"/>
        <w:divId w:val="526722995"/>
        <w:rPr>
          <w:rFonts w:ascii="Arial" w:eastAsia="Times New Roman" w:hAnsi="Arial" w:cs="Arial"/>
          <w:sz w:val="20"/>
          <w:szCs w:val="20"/>
          <w:lang w:val="en"/>
        </w:rPr>
      </w:pPr>
      <w:bookmarkStart w:id="27" w:name="R68528"/>
      <w:r w:rsidRPr="003538B6">
        <w:rPr>
          <w:rFonts w:ascii="Arial" w:eastAsia="Times New Roman" w:hAnsi="Arial" w:cs="Arial"/>
          <w:sz w:val="20"/>
          <w:szCs w:val="20"/>
          <w:lang w:val="en"/>
        </w:rPr>
        <w:t xml:space="preserve">Qualman SJ, Coffin CM, Newton WA, et al. Intergroup Rhabdomyosarcoma Study: update for pathologists. </w:t>
      </w:r>
      <w:proofErr w:type="spellStart"/>
      <w:r w:rsidRPr="003538B6">
        <w:rPr>
          <w:rStyle w:val="Emphasis"/>
          <w:rFonts w:ascii="Arial" w:eastAsia="Times New Roman" w:hAnsi="Arial" w:cs="Arial"/>
          <w:sz w:val="20"/>
          <w:szCs w:val="20"/>
          <w:lang w:val="en"/>
        </w:rPr>
        <w:t>Pediatr</w:t>
      </w:r>
      <w:proofErr w:type="spellEnd"/>
      <w:r w:rsidRPr="003538B6">
        <w:rPr>
          <w:rStyle w:val="Emphasis"/>
          <w:rFonts w:ascii="Arial" w:eastAsia="Times New Roman" w:hAnsi="Arial" w:cs="Arial"/>
          <w:sz w:val="20"/>
          <w:szCs w:val="20"/>
          <w:lang w:val="en"/>
        </w:rPr>
        <w:t xml:space="preserve"> Dev </w:t>
      </w:r>
      <w:proofErr w:type="spellStart"/>
      <w:r w:rsidRPr="003538B6">
        <w:rPr>
          <w:rStyle w:val="Emphasis"/>
          <w:rFonts w:ascii="Arial" w:eastAsia="Times New Roman" w:hAnsi="Arial" w:cs="Arial"/>
          <w:sz w:val="20"/>
          <w:szCs w:val="20"/>
          <w:lang w:val="en"/>
        </w:rPr>
        <w:t>Pathol</w:t>
      </w:r>
      <w:proofErr w:type="spellEnd"/>
      <w:r w:rsidRPr="003538B6">
        <w:rPr>
          <w:rStyle w:val="Emphasis"/>
          <w:rFonts w:ascii="Arial" w:eastAsia="Times New Roman" w:hAnsi="Arial" w:cs="Arial"/>
          <w:sz w:val="20"/>
          <w:szCs w:val="20"/>
          <w:lang w:val="en"/>
        </w:rPr>
        <w:t xml:space="preserve">. </w:t>
      </w:r>
      <w:r w:rsidRPr="003538B6">
        <w:rPr>
          <w:rFonts w:ascii="Arial" w:eastAsia="Times New Roman" w:hAnsi="Arial" w:cs="Arial"/>
          <w:sz w:val="20"/>
          <w:szCs w:val="20"/>
          <w:lang w:val="en"/>
        </w:rPr>
        <w:t>1998; 1:550-561.</w:t>
      </w:r>
      <w:bookmarkEnd w:id="27"/>
    </w:p>
    <w:p w14:paraId="58BBAC3A" w14:textId="5B8A01C8" w:rsidR="00507165" w:rsidRPr="003538B6" w:rsidRDefault="00507165" w:rsidP="003538B6">
      <w:pPr>
        <w:numPr>
          <w:ilvl w:val="0"/>
          <w:numId w:val="6"/>
        </w:numPr>
        <w:spacing w:after="0" w:line="276" w:lineRule="auto"/>
        <w:divId w:val="526722995"/>
        <w:rPr>
          <w:rFonts w:ascii="Arial" w:eastAsia="Times New Roman" w:hAnsi="Arial" w:cs="Arial"/>
          <w:sz w:val="20"/>
          <w:szCs w:val="20"/>
          <w:lang w:val="en"/>
        </w:rPr>
      </w:pPr>
      <w:bookmarkStart w:id="28" w:name="R68529"/>
      <w:r w:rsidRPr="003538B6">
        <w:rPr>
          <w:rFonts w:ascii="Arial" w:eastAsia="Times New Roman" w:hAnsi="Arial" w:cs="Arial"/>
          <w:sz w:val="20"/>
          <w:szCs w:val="20"/>
          <w:lang w:val="en"/>
        </w:rPr>
        <w:t xml:space="preserve">Parham DM. Pathologic classification of rhabdomyosarcomas and correlations with molecular studies. </w:t>
      </w:r>
      <w:r w:rsidRPr="003538B6">
        <w:rPr>
          <w:rStyle w:val="Emphasis"/>
          <w:rFonts w:ascii="Arial" w:eastAsia="Times New Roman" w:hAnsi="Arial" w:cs="Arial"/>
          <w:sz w:val="20"/>
          <w:szCs w:val="20"/>
          <w:lang w:val="en"/>
        </w:rPr>
        <w:t xml:space="preserve">Mod </w:t>
      </w:r>
      <w:proofErr w:type="spellStart"/>
      <w:r w:rsidRPr="003538B6">
        <w:rPr>
          <w:rStyle w:val="Emphasis"/>
          <w:rFonts w:ascii="Arial" w:eastAsia="Times New Roman" w:hAnsi="Arial" w:cs="Arial"/>
          <w:sz w:val="20"/>
          <w:szCs w:val="20"/>
          <w:lang w:val="en"/>
        </w:rPr>
        <w:t>Pathol</w:t>
      </w:r>
      <w:proofErr w:type="spellEnd"/>
      <w:r w:rsidRPr="003538B6">
        <w:rPr>
          <w:rStyle w:val="Emphasis"/>
          <w:rFonts w:ascii="Arial" w:eastAsia="Times New Roman" w:hAnsi="Arial" w:cs="Arial"/>
          <w:sz w:val="20"/>
          <w:szCs w:val="20"/>
          <w:lang w:val="en"/>
        </w:rPr>
        <w:t>.</w:t>
      </w:r>
      <w:r w:rsidRPr="003538B6">
        <w:rPr>
          <w:rFonts w:ascii="Arial" w:eastAsia="Times New Roman" w:hAnsi="Arial" w:cs="Arial"/>
          <w:sz w:val="20"/>
          <w:szCs w:val="20"/>
          <w:lang w:val="en"/>
        </w:rPr>
        <w:t xml:space="preserve"> 2001; 14:506-514.</w:t>
      </w:r>
      <w:bookmarkEnd w:id="28"/>
    </w:p>
    <w:p w14:paraId="32CB0F01" w14:textId="77777777" w:rsidR="00507165" w:rsidRPr="003538B6" w:rsidRDefault="00507165" w:rsidP="003538B6">
      <w:pPr>
        <w:numPr>
          <w:ilvl w:val="0"/>
          <w:numId w:val="6"/>
        </w:numPr>
        <w:spacing w:after="0" w:line="276" w:lineRule="auto"/>
        <w:divId w:val="526722995"/>
        <w:rPr>
          <w:rFonts w:ascii="Arial" w:eastAsia="Times New Roman" w:hAnsi="Arial" w:cs="Arial"/>
          <w:sz w:val="20"/>
          <w:szCs w:val="20"/>
          <w:lang w:val="en"/>
        </w:rPr>
      </w:pPr>
      <w:bookmarkStart w:id="29" w:name="R68530"/>
      <w:r w:rsidRPr="003538B6">
        <w:rPr>
          <w:rFonts w:ascii="Arial" w:eastAsia="Times New Roman" w:hAnsi="Arial" w:cs="Arial"/>
          <w:sz w:val="20"/>
          <w:szCs w:val="20"/>
          <w:lang w:val="en"/>
        </w:rPr>
        <w:lastRenderedPageBreak/>
        <w:t xml:space="preserve">Cessna MH, Zhou H, Perkins SL, et al. Are </w:t>
      </w:r>
      <w:proofErr w:type="spellStart"/>
      <w:r w:rsidRPr="003538B6">
        <w:rPr>
          <w:rFonts w:ascii="Arial" w:eastAsia="Times New Roman" w:hAnsi="Arial" w:cs="Arial"/>
          <w:sz w:val="20"/>
          <w:szCs w:val="20"/>
          <w:lang w:val="en"/>
        </w:rPr>
        <w:t>myogenin</w:t>
      </w:r>
      <w:proofErr w:type="spellEnd"/>
      <w:r w:rsidRPr="003538B6">
        <w:rPr>
          <w:rFonts w:ascii="Arial" w:eastAsia="Times New Roman" w:hAnsi="Arial" w:cs="Arial"/>
          <w:sz w:val="20"/>
          <w:szCs w:val="20"/>
          <w:lang w:val="en"/>
        </w:rPr>
        <w:t xml:space="preserve"> and myoD1 expression specific for rhabdomyosarcoma? A study of 150 cases, with emphasis on spindle cell mimics. </w:t>
      </w:r>
      <w:r w:rsidRPr="003538B6">
        <w:rPr>
          <w:rStyle w:val="Emphasis"/>
          <w:rFonts w:ascii="Arial" w:eastAsia="Times New Roman" w:hAnsi="Arial" w:cs="Arial"/>
          <w:sz w:val="20"/>
          <w:szCs w:val="20"/>
          <w:lang w:val="en"/>
        </w:rPr>
        <w:t xml:space="preserve">Am J Surg </w:t>
      </w:r>
      <w:proofErr w:type="spellStart"/>
      <w:r w:rsidRPr="003538B6">
        <w:rPr>
          <w:rStyle w:val="Emphasis"/>
          <w:rFonts w:ascii="Arial" w:eastAsia="Times New Roman" w:hAnsi="Arial" w:cs="Arial"/>
          <w:sz w:val="20"/>
          <w:szCs w:val="20"/>
          <w:lang w:val="en"/>
        </w:rPr>
        <w:t>Pathol</w:t>
      </w:r>
      <w:proofErr w:type="spellEnd"/>
      <w:r w:rsidRPr="003538B6">
        <w:rPr>
          <w:rStyle w:val="Emphasis"/>
          <w:rFonts w:ascii="Arial" w:eastAsia="Times New Roman" w:hAnsi="Arial" w:cs="Arial"/>
          <w:sz w:val="20"/>
          <w:szCs w:val="20"/>
          <w:lang w:val="en"/>
        </w:rPr>
        <w:t xml:space="preserve">. </w:t>
      </w:r>
      <w:r w:rsidRPr="003538B6">
        <w:rPr>
          <w:rFonts w:ascii="Arial" w:eastAsia="Times New Roman" w:hAnsi="Arial" w:cs="Arial"/>
          <w:sz w:val="20"/>
          <w:szCs w:val="20"/>
          <w:lang w:val="en"/>
        </w:rPr>
        <w:t>2001;25(9):1150-1157.</w:t>
      </w:r>
      <w:bookmarkEnd w:id="29"/>
    </w:p>
    <w:p w14:paraId="330B5C5A" w14:textId="77777777" w:rsidR="00507165" w:rsidRDefault="00507165" w:rsidP="003538B6">
      <w:pPr>
        <w:numPr>
          <w:ilvl w:val="0"/>
          <w:numId w:val="6"/>
        </w:numPr>
        <w:spacing w:after="0" w:line="276" w:lineRule="auto"/>
        <w:divId w:val="526722995"/>
        <w:rPr>
          <w:rFonts w:ascii="Arial" w:eastAsia="Times New Roman" w:hAnsi="Arial" w:cs="Arial"/>
          <w:sz w:val="20"/>
          <w:szCs w:val="20"/>
          <w:lang w:val="en"/>
        </w:rPr>
      </w:pPr>
      <w:bookmarkStart w:id="30" w:name="R68531"/>
      <w:proofErr w:type="spellStart"/>
      <w:r w:rsidRPr="003538B6">
        <w:rPr>
          <w:rFonts w:ascii="Arial" w:eastAsia="Times New Roman" w:hAnsi="Arial" w:cs="Arial"/>
          <w:sz w:val="20"/>
          <w:szCs w:val="20"/>
          <w:lang w:val="en"/>
        </w:rPr>
        <w:t>Morotti</w:t>
      </w:r>
      <w:proofErr w:type="spellEnd"/>
      <w:r w:rsidRPr="003538B6">
        <w:rPr>
          <w:rFonts w:ascii="Arial" w:eastAsia="Times New Roman" w:hAnsi="Arial" w:cs="Arial"/>
          <w:sz w:val="20"/>
          <w:szCs w:val="20"/>
          <w:lang w:val="en"/>
        </w:rPr>
        <w:t xml:space="preserve"> RA, Nicol KK, Parham DM, et al. An immunohistochemical algorithm to facilitate diagnosis and subtyping of rhabdomyosarcoma: the Children's Oncology Group experience. </w:t>
      </w:r>
      <w:r w:rsidRPr="003538B6">
        <w:rPr>
          <w:rStyle w:val="Emphasis"/>
          <w:rFonts w:ascii="Arial" w:eastAsia="Times New Roman" w:hAnsi="Arial" w:cs="Arial"/>
          <w:sz w:val="20"/>
          <w:szCs w:val="20"/>
          <w:lang w:val="en"/>
        </w:rPr>
        <w:t xml:space="preserve">Am J Surg </w:t>
      </w:r>
      <w:proofErr w:type="spellStart"/>
      <w:r w:rsidRPr="003538B6">
        <w:rPr>
          <w:rStyle w:val="Emphasis"/>
          <w:rFonts w:ascii="Arial" w:eastAsia="Times New Roman" w:hAnsi="Arial" w:cs="Arial"/>
          <w:sz w:val="20"/>
          <w:szCs w:val="20"/>
          <w:lang w:val="en"/>
        </w:rPr>
        <w:t>Pathol</w:t>
      </w:r>
      <w:proofErr w:type="spellEnd"/>
      <w:r w:rsidRPr="003538B6">
        <w:rPr>
          <w:rStyle w:val="Emphasis"/>
          <w:rFonts w:ascii="Arial" w:eastAsia="Times New Roman" w:hAnsi="Arial" w:cs="Arial"/>
          <w:sz w:val="20"/>
          <w:szCs w:val="20"/>
          <w:lang w:val="en"/>
        </w:rPr>
        <w:t xml:space="preserve">. </w:t>
      </w:r>
      <w:r w:rsidRPr="003538B6">
        <w:rPr>
          <w:rFonts w:ascii="Arial" w:eastAsia="Times New Roman" w:hAnsi="Arial" w:cs="Arial"/>
          <w:sz w:val="20"/>
          <w:szCs w:val="20"/>
          <w:lang w:val="en"/>
        </w:rPr>
        <w:t>2006;30(8):962-968.</w:t>
      </w:r>
      <w:bookmarkEnd w:id="30"/>
    </w:p>
    <w:p w14:paraId="777006E9" w14:textId="77777777" w:rsidR="003538B6" w:rsidRPr="003538B6" w:rsidRDefault="003538B6" w:rsidP="003538B6">
      <w:pPr>
        <w:spacing w:after="0" w:line="276" w:lineRule="auto"/>
        <w:ind w:left="720"/>
        <w:divId w:val="526722995"/>
        <w:rPr>
          <w:rFonts w:ascii="Arial" w:eastAsia="Times New Roman" w:hAnsi="Arial" w:cs="Arial"/>
          <w:sz w:val="20"/>
          <w:szCs w:val="20"/>
          <w:lang w:val="en"/>
        </w:rPr>
      </w:pPr>
    </w:p>
    <w:p w14:paraId="55E2AB01" w14:textId="77777777" w:rsidR="00507165" w:rsidRPr="003538B6" w:rsidRDefault="00507165" w:rsidP="003538B6">
      <w:pPr>
        <w:spacing w:after="0" w:line="276" w:lineRule="auto"/>
        <w:divId w:val="223487075"/>
        <w:rPr>
          <w:rFonts w:ascii="Arial" w:eastAsia="Times New Roman" w:hAnsi="Arial" w:cs="Arial"/>
          <w:b/>
          <w:bCs/>
          <w:sz w:val="20"/>
          <w:szCs w:val="20"/>
          <w:lang w:val="en"/>
        </w:rPr>
      </w:pPr>
      <w:bookmarkStart w:id="31" w:name="N12637"/>
      <w:r w:rsidRPr="003538B6">
        <w:rPr>
          <w:rFonts w:ascii="Arial" w:eastAsia="Times New Roman" w:hAnsi="Arial" w:cs="Arial"/>
          <w:b/>
          <w:bCs/>
          <w:sz w:val="20"/>
          <w:szCs w:val="20"/>
          <w:lang w:val="en"/>
        </w:rPr>
        <w:t>E. Anaplasia</w:t>
      </w:r>
      <w:bookmarkEnd w:id="31"/>
    </w:p>
    <w:p w14:paraId="73C73C0C" w14:textId="77777777" w:rsidR="00507165" w:rsidRPr="003538B6" w:rsidRDefault="00507165" w:rsidP="003538B6">
      <w:pPr>
        <w:pStyle w:val="NormalWeb"/>
        <w:spacing w:before="0" w:beforeAutospacing="0" w:after="0" w:afterAutospacing="0" w:line="276" w:lineRule="auto"/>
        <w:divId w:val="118913969"/>
        <w:rPr>
          <w:rFonts w:ascii="Arial" w:hAnsi="Arial" w:cs="Arial"/>
          <w:sz w:val="20"/>
          <w:szCs w:val="20"/>
          <w:lang w:val="en"/>
        </w:rPr>
      </w:pPr>
      <w:r w:rsidRPr="003538B6">
        <w:rPr>
          <w:rFonts w:ascii="Arial" w:hAnsi="Arial" w:cs="Arial"/>
          <w:sz w:val="20"/>
          <w:szCs w:val="20"/>
          <w:lang w:val="en"/>
        </w:rPr>
        <w:t>Anaplasia is found in up to 16% of RMS and may be found in any histologic subtype.</w:t>
      </w:r>
      <w:hyperlink w:anchor="R68539" w:tgtFrame="_top" w:tooltip="Kodet R, Newton WA Jr, Hamoudi A, Asmar L, Jacobs DL, Maurer H. Childhood rhabdomyosarcoma with anaplastic (pleomorphic) features: a report of the Intergroup Rhabdomyosarcoma Study. &amp;lt;em&amp;gt;Am J Surg Pathol. &amp;lt;/em&amp;gt;1993;17:443-453." w:history="1">
        <w:r w:rsidRPr="003538B6">
          <w:rPr>
            <w:rStyle w:val="Hyperlink"/>
            <w:rFonts w:ascii="Arial" w:hAnsi="Arial" w:cs="Arial"/>
            <w:sz w:val="20"/>
            <w:szCs w:val="20"/>
            <w:vertAlign w:val="superscript"/>
            <w:lang w:val="en"/>
          </w:rPr>
          <w:t>1,</w:t>
        </w:r>
      </w:hyperlink>
      <w:hyperlink w:anchor="R68540" w:tgtFrame="_top" w:tooltip="Qualman S, Lynch J, Bridge J, Parham D, Teot L, Meyer W, Pappo A. Prevalence and clinical impact of anaplasia in childhood rhabdomyosarcoma: a report from the Soft Tissue Sarcoma Committee of the Children&amp;#39;s Oncology Group. &amp;lt;em&amp;gt;Cancer.&amp;lt;/em&amp;gt; 2008" w:history="1">
        <w:r w:rsidRPr="003538B6">
          <w:rPr>
            <w:rStyle w:val="Hyperlink"/>
            <w:rFonts w:ascii="Arial" w:hAnsi="Arial" w:cs="Arial"/>
            <w:sz w:val="20"/>
            <w:szCs w:val="20"/>
            <w:vertAlign w:val="superscript"/>
            <w:lang w:val="en"/>
          </w:rPr>
          <w:t>2,</w:t>
        </w:r>
      </w:hyperlink>
      <w:hyperlink w:anchor="R68541" w:tgtFrame="_top" w:tooltip="Shenoy A, Alvarez E, Chi YY, Li M, Shern JF, Khan J, Hiniker SM, Granberg CF, Hawkins DS, Parham DM, Teot LA, Rudzinski ER. The prognostic significance of anaplasia in childhood rhabdomyosarcoma: a report from the Children’s Oncology Group. &amp;lt;em&amp;gt;Eur J Can" w:history="1">
        <w:r w:rsidRPr="003538B6">
          <w:rPr>
            <w:rStyle w:val="Hyperlink"/>
            <w:rFonts w:ascii="Arial" w:hAnsi="Arial" w:cs="Arial"/>
            <w:sz w:val="20"/>
            <w:szCs w:val="20"/>
            <w:vertAlign w:val="superscript"/>
            <w:lang w:val="en"/>
          </w:rPr>
          <w:t>3</w:t>
        </w:r>
      </w:hyperlink>
      <w:r w:rsidRPr="003538B6">
        <w:rPr>
          <w:rFonts w:ascii="Arial" w:hAnsi="Arial" w:cs="Arial"/>
          <w:sz w:val="20"/>
          <w:szCs w:val="20"/>
          <w:lang w:val="en"/>
        </w:rPr>
        <w:t> Anaplastic tumors are defined as having large, lobate, hyperchromatic nuclei (at least 3 times the size of neighboring nuclei) or atypical (obvious, multipolar) mitotic figures.</w:t>
      </w:r>
      <w:r w:rsidRPr="003538B6">
        <w:rPr>
          <w:rFonts w:ascii="Arial" w:hAnsi="Arial" w:cs="Arial"/>
          <w:sz w:val="20"/>
          <w:szCs w:val="20"/>
          <w:lang w:val="en"/>
        </w:rPr>
        <w:br/>
      </w:r>
      <w:r w:rsidRPr="003538B6">
        <w:rPr>
          <w:rFonts w:ascii="Arial" w:hAnsi="Arial" w:cs="Arial"/>
          <w:sz w:val="20"/>
          <w:szCs w:val="20"/>
          <w:lang w:val="en"/>
        </w:rPr>
        <w:br/>
        <w:t>Anaplasia is further described based on distribution of the anaplastic cells: focal (group I) anaplasia, which consists of a single or a few cells, scattered amongst nonanaplastic cells; or diffuse (group II), in which clusters or sheets of anaplastic cells are evident. These features should be visible at low power (10X objective) to avoid confusing it with “nuclear unrest,” characterized by mild degrees of hyperchromatism and nuclear atypia that do not qualify as 3X enlargement, do not contain atypical mitoses.</w:t>
      </w:r>
      <w:hyperlink w:anchor="R68542" w:tgtFrame="_top" w:tooltip="Faria P, Beckwith JB, Mishra K et al. Focal versus diffuse anaplasia in Wilms tumor: A report from the National Wilms Tumor Study Group. &amp;lt;em&amp;gt;Am J Surg Pathol.&amp;lt;/em&amp;gt; 1996;20:909-920." w:history="1">
        <w:r w:rsidRPr="003538B6">
          <w:rPr>
            <w:rStyle w:val="Hyperlink"/>
            <w:rFonts w:ascii="Arial" w:hAnsi="Arial" w:cs="Arial"/>
            <w:sz w:val="20"/>
            <w:szCs w:val="20"/>
            <w:vertAlign w:val="superscript"/>
            <w:lang w:val="en"/>
          </w:rPr>
          <w:t>4</w:t>
        </w:r>
      </w:hyperlink>
      <w:r w:rsidRPr="003538B6">
        <w:rPr>
          <w:rFonts w:ascii="Arial" w:hAnsi="Arial" w:cs="Arial"/>
          <w:sz w:val="20"/>
          <w:szCs w:val="20"/>
          <w:lang w:val="en"/>
        </w:rPr>
        <w:t>  Care must also be taken to distinguish anaplasia from the changes of myogenic differentiation, ie, multinucleation, overlapping nuclei, and nuclear atypia. However, this can be avoided by identifying atypical, multipolar mitoses and using caution in cells with abundant cytoplasm.</w:t>
      </w:r>
      <w:hyperlink w:anchor="R68543" w:tgtFrame="_top" w:tooltip="Zuppan CW, Beckwith JB, Luckey DW. Anaplasia in unilateral Wilms tumor: a report from the National Wilms Tumor Study Pathology Center. &amp;lt;em&amp;gt;Hum Pathol. &amp;lt;/em&amp;gt;1998;19(10):1199-1209." w:history="1">
        <w:r w:rsidRPr="003538B6">
          <w:rPr>
            <w:rStyle w:val="Hyperlink"/>
            <w:rFonts w:ascii="Arial" w:hAnsi="Arial" w:cs="Arial"/>
            <w:sz w:val="20"/>
            <w:szCs w:val="20"/>
            <w:vertAlign w:val="superscript"/>
            <w:lang w:val="en"/>
          </w:rPr>
          <w:t>5</w:t>
        </w:r>
      </w:hyperlink>
      <w:r w:rsidRPr="003538B6">
        <w:rPr>
          <w:rFonts w:ascii="Arial" w:hAnsi="Arial" w:cs="Arial"/>
          <w:sz w:val="20"/>
          <w:szCs w:val="20"/>
          <w:lang w:val="en"/>
        </w:rPr>
        <w:t>  Anaplasia is more common in tumors arising at favorable sites, and in stage 1 and clinical group I and II tumors.</w:t>
      </w:r>
      <w:hyperlink w:anchor="R68540" w:tgtFrame="_top" w:tooltip="Qualman S, Lynch J, Bridge J, Parham D, Teot L, Meyer W, Pappo A. Prevalence and clinical impact of anaplasia in childhood rhabdomyosarcoma: a report from the Soft Tissue Sarcoma Committee of the Children&amp;#39;s Oncology Group. &amp;lt;em&amp;gt;Cancer.&amp;lt;/em&amp;gt; 2008" w:history="1">
        <w:r w:rsidRPr="003538B6">
          <w:rPr>
            <w:rStyle w:val="Hyperlink"/>
            <w:rFonts w:ascii="Arial" w:hAnsi="Arial" w:cs="Arial"/>
            <w:sz w:val="20"/>
            <w:szCs w:val="20"/>
            <w:vertAlign w:val="superscript"/>
            <w:lang w:val="en"/>
          </w:rPr>
          <w:t>2</w:t>
        </w:r>
      </w:hyperlink>
      <w:r w:rsidRPr="003538B6">
        <w:rPr>
          <w:rFonts w:ascii="Arial" w:hAnsi="Arial" w:cs="Arial"/>
          <w:sz w:val="20"/>
          <w:szCs w:val="20"/>
          <w:lang w:val="en"/>
        </w:rPr>
        <w:t> A recent large study showed no difference in failure-free or overall survival in patients with RMS having no anaplasia, focal anaplasia or diffuse anaplasia, and anaplasia was not an independent adverse prognostic factor.</w:t>
      </w:r>
      <w:hyperlink w:anchor="R68541" w:tgtFrame="_top" w:tooltip="Shenoy A, Alvarez E, Chi YY, Li M, Shern JF, Khan J, Hiniker SM, Granberg CF, Hawkins DS, Parham DM, Teot LA, Rudzinski ER. The prognostic significance of anaplasia in childhood rhabdomyosarcoma: a report from the Children’s Oncology Group. &amp;lt;em&amp;gt;Eur J Can" w:history="1">
        <w:r w:rsidRPr="003538B6">
          <w:rPr>
            <w:rStyle w:val="Hyperlink"/>
            <w:rFonts w:ascii="Arial" w:hAnsi="Arial" w:cs="Arial"/>
            <w:sz w:val="20"/>
            <w:szCs w:val="20"/>
            <w:vertAlign w:val="superscript"/>
            <w:lang w:val="en"/>
          </w:rPr>
          <w:t>3</w:t>
        </w:r>
      </w:hyperlink>
      <w:r w:rsidRPr="003538B6">
        <w:rPr>
          <w:rFonts w:ascii="Arial" w:hAnsi="Arial" w:cs="Arial"/>
          <w:sz w:val="20"/>
          <w:szCs w:val="20"/>
          <w:lang w:val="en"/>
        </w:rPr>
        <w:t> Anaplasia is associated with TP53 mutations, and 69% of tumors with TP53 mutations showed histologic anaplasia in this same series.</w:t>
      </w:r>
      <w:hyperlink w:anchor="R68541" w:tgtFrame="_top" w:tooltip="Shenoy A, Alvarez E, Chi YY, Li M, Shern JF, Khan J, Hiniker SM, Granberg CF, Hawkins DS, Parham DM, Teot LA, Rudzinski ER. The prognostic significance of anaplasia in childhood rhabdomyosarcoma: a report from the Children’s Oncology Group. &amp;lt;em&amp;gt;Eur J Can" w:history="1">
        <w:r w:rsidRPr="003538B6">
          <w:rPr>
            <w:rStyle w:val="Hyperlink"/>
            <w:rFonts w:ascii="Arial" w:hAnsi="Arial" w:cs="Arial"/>
            <w:sz w:val="20"/>
            <w:szCs w:val="20"/>
            <w:vertAlign w:val="superscript"/>
            <w:lang w:val="en"/>
          </w:rPr>
          <w:t>3</w:t>
        </w:r>
      </w:hyperlink>
      <w:r w:rsidRPr="003538B6">
        <w:rPr>
          <w:rFonts w:ascii="Arial" w:hAnsi="Arial" w:cs="Arial"/>
          <w:sz w:val="20"/>
          <w:szCs w:val="20"/>
          <w:lang w:val="en"/>
        </w:rPr>
        <w:t>  Because of the correlation between anaplastic embryonal RMS and TP53 mutations (both tumor and germline), screening for germline TP53 mutations may be indicated in these patients.</w:t>
      </w:r>
      <w:hyperlink w:anchor="R68544" w:tgtFrame="_top" w:tooltip="Hettmer S, Archer NM, Somers GR et al. Anaplastic rhabdomyosarcoma in TP53 germline mutation carriers. &amp;lt;em&amp;gt;Cancer.&amp;lt;/em&amp;gt; 2014;120(7):1068-1075." w:history="1">
        <w:r w:rsidRPr="003538B6">
          <w:rPr>
            <w:rStyle w:val="Hyperlink"/>
            <w:rFonts w:ascii="Arial" w:hAnsi="Arial" w:cs="Arial"/>
            <w:sz w:val="20"/>
            <w:szCs w:val="20"/>
            <w:vertAlign w:val="superscript"/>
            <w:lang w:val="en"/>
          </w:rPr>
          <w:t>6</w:t>
        </w:r>
      </w:hyperlink>
    </w:p>
    <w:p w14:paraId="3D578DC6" w14:textId="77777777" w:rsidR="00507165" w:rsidRPr="003538B6" w:rsidRDefault="00507165" w:rsidP="003538B6">
      <w:pPr>
        <w:pStyle w:val="NormalWeb"/>
        <w:spacing w:before="0" w:beforeAutospacing="0" w:after="0" w:afterAutospacing="0" w:line="276" w:lineRule="auto"/>
        <w:divId w:val="118913969"/>
        <w:rPr>
          <w:rFonts w:ascii="Arial" w:hAnsi="Arial" w:cs="Arial"/>
          <w:sz w:val="20"/>
          <w:szCs w:val="20"/>
          <w:lang w:val="en"/>
        </w:rPr>
      </w:pPr>
      <w:r w:rsidRPr="003538B6">
        <w:rPr>
          <w:rFonts w:ascii="Arial" w:hAnsi="Arial" w:cs="Arial"/>
          <w:sz w:val="20"/>
          <w:szCs w:val="20"/>
          <w:lang w:val="en"/>
        </w:rPr>
        <w:t> </w:t>
      </w:r>
    </w:p>
    <w:p w14:paraId="4714F58D" w14:textId="77777777" w:rsidR="00507165" w:rsidRPr="003538B6" w:rsidRDefault="00507165" w:rsidP="003538B6">
      <w:pPr>
        <w:spacing w:after="0" w:line="276" w:lineRule="auto"/>
        <w:divId w:val="1686639475"/>
        <w:rPr>
          <w:rFonts w:ascii="Arial" w:eastAsia="Times New Roman" w:hAnsi="Arial" w:cs="Arial"/>
          <w:sz w:val="20"/>
          <w:szCs w:val="20"/>
          <w:lang w:val="en"/>
        </w:rPr>
      </w:pPr>
      <w:r w:rsidRPr="003538B6">
        <w:rPr>
          <w:rFonts w:ascii="Arial" w:eastAsia="Times New Roman" w:hAnsi="Arial" w:cs="Arial"/>
          <w:sz w:val="20"/>
          <w:szCs w:val="20"/>
          <w:lang w:val="en"/>
        </w:rPr>
        <w:t>References</w:t>
      </w:r>
    </w:p>
    <w:p w14:paraId="0A1D031C" w14:textId="36AC70AD" w:rsidR="00507165" w:rsidRPr="003538B6" w:rsidRDefault="00507165" w:rsidP="003538B6">
      <w:pPr>
        <w:numPr>
          <w:ilvl w:val="0"/>
          <w:numId w:val="7"/>
        </w:numPr>
        <w:spacing w:after="0" w:line="276" w:lineRule="auto"/>
        <w:divId w:val="526722995"/>
        <w:rPr>
          <w:rFonts w:ascii="Arial" w:eastAsia="Times New Roman" w:hAnsi="Arial" w:cs="Arial"/>
          <w:sz w:val="20"/>
          <w:szCs w:val="20"/>
          <w:lang w:val="en"/>
        </w:rPr>
      </w:pPr>
      <w:bookmarkStart w:id="32" w:name="R68539"/>
      <w:r w:rsidRPr="003538B6">
        <w:rPr>
          <w:rFonts w:ascii="Arial" w:eastAsia="Times New Roman" w:hAnsi="Arial" w:cs="Arial"/>
          <w:sz w:val="20"/>
          <w:szCs w:val="20"/>
          <w:lang w:val="en"/>
        </w:rPr>
        <w:t xml:space="preserve">Kodet R, Newton WA Jr, Hamoudi A, Asmar L, Jacobs DL, Maurer H. Childhood rhabdomyosarcoma with anaplastic (pleomorphic) features: a report of the Intergroup Rhabdomyosarcoma Study. </w:t>
      </w:r>
      <w:r w:rsidRPr="003538B6">
        <w:rPr>
          <w:rStyle w:val="Emphasis"/>
          <w:rFonts w:ascii="Arial" w:eastAsia="Times New Roman" w:hAnsi="Arial" w:cs="Arial"/>
          <w:sz w:val="20"/>
          <w:szCs w:val="20"/>
          <w:lang w:val="en"/>
        </w:rPr>
        <w:t xml:space="preserve">Am J Surg </w:t>
      </w:r>
      <w:proofErr w:type="spellStart"/>
      <w:r w:rsidRPr="003538B6">
        <w:rPr>
          <w:rStyle w:val="Emphasis"/>
          <w:rFonts w:ascii="Arial" w:eastAsia="Times New Roman" w:hAnsi="Arial" w:cs="Arial"/>
          <w:sz w:val="20"/>
          <w:szCs w:val="20"/>
          <w:lang w:val="en"/>
        </w:rPr>
        <w:t>Pathol</w:t>
      </w:r>
      <w:proofErr w:type="spellEnd"/>
      <w:r w:rsidRPr="003538B6">
        <w:rPr>
          <w:rStyle w:val="Emphasis"/>
          <w:rFonts w:ascii="Arial" w:eastAsia="Times New Roman" w:hAnsi="Arial" w:cs="Arial"/>
          <w:sz w:val="20"/>
          <w:szCs w:val="20"/>
          <w:lang w:val="en"/>
        </w:rPr>
        <w:t xml:space="preserve">. </w:t>
      </w:r>
      <w:r w:rsidRPr="003538B6">
        <w:rPr>
          <w:rFonts w:ascii="Arial" w:eastAsia="Times New Roman" w:hAnsi="Arial" w:cs="Arial"/>
          <w:sz w:val="20"/>
          <w:szCs w:val="20"/>
          <w:lang w:val="en"/>
        </w:rPr>
        <w:t>1993; 17:443-453.</w:t>
      </w:r>
      <w:bookmarkEnd w:id="32"/>
    </w:p>
    <w:p w14:paraId="160CF755" w14:textId="77777777" w:rsidR="00507165" w:rsidRPr="003538B6" w:rsidRDefault="00507165" w:rsidP="003538B6">
      <w:pPr>
        <w:numPr>
          <w:ilvl w:val="0"/>
          <w:numId w:val="7"/>
        </w:numPr>
        <w:spacing w:after="0" w:line="276" w:lineRule="auto"/>
        <w:divId w:val="526722995"/>
        <w:rPr>
          <w:rFonts w:ascii="Arial" w:eastAsia="Times New Roman" w:hAnsi="Arial" w:cs="Arial"/>
          <w:sz w:val="20"/>
          <w:szCs w:val="20"/>
          <w:lang w:val="en"/>
        </w:rPr>
      </w:pPr>
      <w:bookmarkStart w:id="33" w:name="R68540"/>
      <w:r w:rsidRPr="003538B6">
        <w:rPr>
          <w:rFonts w:ascii="Arial" w:eastAsia="Times New Roman" w:hAnsi="Arial" w:cs="Arial"/>
          <w:sz w:val="20"/>
          <w:szCs w:val="20"/>
          <w:lang w:val="en"/>
        </w:rPr>
        <w:t xml:space="preserve">Qualman S, Lynch J, Bridge J, Parham D, </w:t>
      </w:r>
      <w:proofErr w:type="spellStart"/>
      <w:r w:rsidRPr="003538B6">
        <w:rPr>
          <w:rFonts w:ascii="Arial" w:eastAsia="Times New Roman" w:hAnsi="Arial" w:cs="Arial"/>
          <w:sz w:val="20"/>
          <w:szCs w:val="20"/>
          <w:lang w:val="en"/>
        </w:rPr>
        <w:t>Teot</w:t>
      </w:r>
      <w:proofErr w:type="spellEnd"/>
      <w:r w:rsidRPr="003538B6">
        <w:rPr>
          <w:rFonts w:ascii="Arial" w:eastAsia="Times New Roman" w:hAnsi="Arial" w:cs="Arial"/>
          <w:sz w:val="20"/>
          <w:szCs w:val="20"/>
          <w:lang w:val="en"/>
        </w:rPr>
        <w:t xml:space="preserve"> L, Meyer W, </w:t>
      </w:r>
      <w:proofErr w:type="spellStart"/>
      <w:r w:rsidRPr="003538B6">
        <w:rPr>
          <w:rFonts w:ascii="Arial" w:eastAsia="Times New Roman" w:hAnsi="Arial" w:cs="Arial"/>
          <w:sz w:val="20"/>
          <w:szCs w:val="20"/>
          <w:lang w:val="en"/>
        </w:rPr>
        <w:t>Pappo</w:t>
      </w:r>
      <w:proofErr w:type="spellEnd"/>
      <w:r w:rsidRPr="003538B6">
        <w:rPr>
          <w:rFonts w:ascii="Arial" w:eastAsia="Times New Roman" w:hAnsi="Arial" w:cs="Arial"/>
          <w:sz w:val="20"/>
          <w:szCs w:val="20"/>
          <w:lang w:val="en"/>
        </w:rPr>
        <w:t xml:space="preserve"> A. Prevalence and clinical impact of anaplasia in childhood rhabdomyosarcoma: a report from the Soft Tissue Sarcoma Committee of the Children's Oncology Group. </w:t>
      </w:r>
      <w:r w:rsidRPr="003538B6">
        <w:rPr>
          <w:rStyle w:val="Emphasis"/>
          <w:rFonts w:ascii="Arial" w:eastAsia="Times New Roman" w:hAnsi="Arial" w:cs="Arial"/>
          <w:sz w:val="20"/>
          <w:szCs w:val="20"/>
          <w:lang w:val="en"/>
        </w:rPr>
        <w:t>Cancer.</w:t>
      </w:r>
      <w:r w:rsidRPr="003538B6">
        <w:rPr>
          <w:rFonts w:ascii="Arial" w:eastAsia="Times New Roman" w:hAnsi="Arial" w:cs="Arial"/>
          <w:sz w:val="20"/>
          <w:szCs w:val="20"/>
          <w:lang w:val="en"/>
        </w:rPr>
        <w:t xml:space="preserve"> 2008;113(11):3242-3247.</w:t>
      </w:r>
      <w:bookmarkEnd w:id="33"/>
    </w:p>
    <w:p w14:paraId="0A79272A" w14:textId="538178C1" w:rsidR="00507165" w:rsidRPr="003538B6" w:rsidRDefault="00507165" w:rsidP="003538B6">
      <w:pPr>
        <w:numPr>
          <w:ilvl w:val="0"/>
          <w:numId w:val="7"/>
        </w:numPr>
        <w:spacing w:after="0" w:line="276" w:lineRule="auto"/>
        <w:divId w:val="526722995"/>
        <w:rPr>
          <w:rFonts w:ascii="Arial" w:eastAsia="Times New Roman" w:hAnsi="Arial" w:cs="Arial"/>
          <w:sz w:val="20"/>
          <w:szCs w:val="20"/>
          <w:lang w:val="en"/>
        </w:rPr>
      </w:pPr>
      <w:bookmarkStart w:id="34" w:name="R68541"/>
      <w:r w:rsidRPr="003538B6">
        <w:rPr>
          <w:rFonts w:ascii="Arial" w:eastAsia="Times New Roman" w:hAnsi="Arial" w:cs="Arial"/>
          <w:sz w:val="20"/>
          <w:szCs w:val="20"/>
          <w:lang w:val="en"/>
        </w:rPr>
        <w:t xml:space="preserve">Shenoy A, Alvarez E, Chi YY, Li M, Shern JF, Khan J, Hiniker SM, Granberg CF, Hawkins DS, Parham DM, </w:t>
      </w:r>
      <w:proofErr w:type="spellStart"/>
      <w:r w:rsidRPr="003538B6">
        <w:rPr>
          <w:rFonts w:ascii="Arial" w:eastAsia="Times New Roman" w:hAnsi="Arial" w:cs="Arial"/>
          <w:sz w:val="20"/>
          <w:szCs w:val="20"/>
          <w:lang w:val="en"/>
        </w:rPr>
        <w:t>Teot</w:t>
      </w:r>
      <w:proofErr w:type="spellEnd"/>
      <w:r w:rsidRPr="003538B6">
        <w:rPr>
          <w:rFonts w:ascii="Arial" w:eastAsia="Times New Roman" w:hAnsi="Arial" w:cs="Arial"/>
          <w:sz w:val="20"/>
          <w:szCs w:val="20"/>
          <w:lang w:val="en"/>
        </w:rPr>
        <w:t xml:space="preserve"> LA, Rudzinski ER. The prognostic significance of anaplasia in childhood rhabdomyosarcoma: a report from the Children’s Oncology Group. </w:t>
      </w:r>
      <w:proofErr w:type="spellStart"/>
      <w:r w:rsidRPr="003538B6">
        <w:rPr>
          <w:rStyle w:val="Emphasis"/>
          <w:rFonts w:ascii="Arial" w:eastAsia="Times New Roman" w:hAnsi="Arial" w:cs="Arial"/>
          <w:sz w:val="20"/>
          <w:szCs w:val="20"/>
          <w:lang w:val="en"/>
        </w:rPr>
        <w:t>Eur</w:t>
      </w:r>
      <w:proofErr w:type="spellEnd"/>
      <w:r w:rsidRPr="003538B6">
        <w:rPr>
          <w:rStyle w:val="Emphasis"/>
          <w:rFonts w:ascii="Arial" w:eastAsia="Times New Roman" w:hAnsi="Arial" w:cs="Arial"/>
          <w:sz w:val="20"/>
          <w:szCs w:val="20"/>
          <w:lang w:val="en"/>
        </w:rPr>
        <w:t xml:space="preserve"> J Cancer.</w:t>
      </w:r>
      <w:r w:rsidRPr="003538B6">
        <w:rPr>
          <w:rFonts w:ascii="Arial" w:eastAsia="Times New Roman" w:hAnsi="Arial" w:cs="Arial"/>
          <w:sz w:val="20"/>
          <w:szCs w:val="20"/>
          <w:lang w:val="en"/>
        </w:rPr>
        <w:t xml:space="preserve"> 2021; 143:127-133.</w:t>
      </w:r>
      <w:bookmarkEnd w:id="34"/>
    </w:p>
    <w:p w14:paraId="64E01AF9" w14:textId="65352339" w:rsidR="00507165" w:rsidRPr="003538B6" w:rsidRDefault="00507165" w:rsidP="003538B6">
      <w:pPr>
        <w:numPr>
          <w:ilvl w:val="0"/>
          <w:numId w:val="7"/>
        </w:numPr>
        <w:spacing w:after="0" w:line="276" w:lineRule="auto"/>
        <w:divId w:val="526722995"/>
        <w:rPr>
          <w:rFonts w:ascii="Arial" w:eastAsia="Times New Roman" w:hAnsi="Arial" w:cs="Arial"/>
          <w:sz w:val="20"/>
          <w:szCs w:val="20"/>
          <w:lang w:val="en"/>
        </w:rPr>
      </w:pPr>
      <w:bookmarkStart w:id="35" w:name="R68542"/>
      <w:r w:rsidRPr="003538B6">
        <w:rPr>
          <w:rFonts w:ascii="Arial" w:eastAsia="Times New Roman" w:hAnsi="Arial" w:cs="Arial"/>
          <w:sz w:val="20"/>
          <w:szCs w:val="20"/>
          <w:lang w:val="en"/>
        </w:rPr>
        <w:t xml:space="preserve">Faria P, Beckwith JB, Mishra K et al. Focal versus diffuse anaplasia in Wilms tumor: A report from the National Wilms Tumor Study Group. </w:t>
      </w:r>
      <w:r w:rsidRPr="003538B6">
        <w:rPr>
          <w:rStyle w:val="Emphasis"/>
          <w:rFonts w:ascii="Arial" w:eastAsia="Times New Roman" w:hAnsi="Arial" w:cs="Arial"/>
          <w:sz w:val="20"/>
          <w:szCs w:val="20"/>
          <w:lang w:val="en"/>
        </w:rPr>
        <w:t xml:space="preserve">Am J Surg </w:t>
      </w:r>
      <w:proofErr w:type="spellStart"/>
      <w:r w:rsidRPr="003538B6">
        <w:rPr>
          <w:rStyle w:val="Emphasis"/>
          <w:rFonts w:ascii="Arial" w:eastAsia="Times New Roman" w:hAnsi="Arial" w:cs="Arial"/>
          <w:sz w:val="20"/>
          <w:szCs w:val="20"/>
          <w:lang w:val="en"/>
        </w:rPr>
        <w:t>Pathol</w:t>
      </w:r>
      <w:proofErr w:type="spellEnd"/>
      <w:r w:rsidRPr="003538B6">
        <w:rPr>
          <w:rStyle w:val="Emphasis"/>
          <w:rFonts w:ascii="Arial" w:eastAsia="Times New Roman" w:hAnsi="Arial" w:cs="Arial"/>
          <w:sz w:val="20"/>
          <w:szCs w:val="20"/>
          <w:lang w:val="en"/>
        </w:rPr>
        <w:t>.</w:t>
      </w:r>
      <w:r w:rsidRPr="003538B6">
        <w:rPr>
          <w:rFonts w:ascii="Arial" w:eastAsia="Times New Roman" w:hAnsi="Arial" w:cs="Arial"/>
          <w:sz w:val="20"/>
          <w:szCs w:val="20"/>
          <w:lang w:val="en"/>
        </w:rPr>
        <w:t xml:space="preserve"> 1996; 20:909-920.</w:t>
      </w:r>
      <w:bookmarkEnd w:id="35"/>
    </w:p>
    <w:p w14:paraId="04779C73" w14:textId="77777777" w:rsidR="00507165" w:rsidRPr="003538B6" w:rsidRDefault="00507165" w:rsidP="003538B6">
      <w:pPr>
        <w:numPr>
          <w:ilvl w:val="0"/>
          <w:numId w:val="7"/>
        </w:numPr>
        <w:spacing w:after="0" w:line="276" w:lineRule="auto"/>
        <w:divId w:val="526722995"/>
        <w:rPr>
          <w:rFonts w:ascii="Arial" w:eastAsia="Times New Roman" w:hAnsi="Arial" w:cs="Arial"/>
          <w:sz w:val="20"/>
          <w:szCs w:val="20"/>
          <w:lang w:val="en"/>
        </w:rPr>
      </w:pPr>
      <w:bookmarkStart w:id="36" w:name="R68543"/>
      <w:proofErr w:type="spellStart"/>
      <w:r w:rsidRPr="003538B6">
        <w:rPr>
          <w:rFonts w:ascii="Arial" w:eastAsia="Times New Roman" w:hAnsi="Arial" w:cs="Arial"/>
          <w:sz w:val="20"/>
          <w:szCs w:val="20"/>
          <w:lang w:val="en"/>
        </w:rPr>
        <w:t>Zuppan</w:t>
      </w:r>
      <w:proofErr w:type="spellEnd"/>
      <w:r w:rsidRPr="003538B6">
        <w:rPr>
          <w:rFonts w:ascii="Arial" w:eastAsia="Times New Roman" w:hAnsi="Arial" w:cs="Arial"/>
          <w:sz w:val="20"/>
          <w:szCs w:val="20"/>
          <w:lang w:val="en"/>
        </w:rPr>
        <w:t xml:space="preserve"> CW, Beckwith JB, Luckey DW. Anaplasia in unilateral Wilms tumor: a report from the National Wilms Tumor Study Pathology Center. </w:t>
      </w:r>
      <w:r w:rsidRPr="003538B6">
        <w:rPr>
          <w:rStyle w:val="Emphasis"/>
          <w:rFonts w:ascii="Arial" w:eastAsia="Times New Roman" w:hAnsi="Arial" w:cs="Arial"/>
          <w:sz w:val="20"/>
          <w:szCs w:val="20"/>
          <w:lang w:val="en"/>
        </w:rPr>
        <w:t xml:space="preserve">Hum </w:t>
      </w:r>
      <w:proofErr w:type="spellStart"/>
      <w:r w:rsidRPr="003538B6">
        <w:rPr>
          <w:rStyle w:val="Emphasis"/>
          <w:rFonts w:ascii="Arial" w:eastAsia="Times New Roman" w:hAnsi="Arial" w:cs="Arial"/>
          <w:sz w:val="20"/>
          <w:szCs w:val="20"/>
          <w:lang w:val="en"/>
        </w:rPr>
        <w:t>Pathol</w:t>
      </w:r>
      <w:proofErr w:type="spellEnd"/>
      <w:r w:rsidRPr="003538B6">
        <w:rPr>
          <w:rStyle w:val="Emphasis"/>
          <w:rFonts w:ascii="Arial" w:eastAsia="Times New Roman" w:hAnsi="Arial" w:cs="Arial"/>
          <w:sz w:val="20"/>
          <w:szCs w:val="20"/>
          <w:lang w:val="en"/>
        </w:rPr>
        <w:t xml:space="preserve">. </w:t>
      </w:r>
      <w:r w:rsidRPr="003538B6">
        <w:rPr>
          <w:rFonts w:ascii="Arial" w:eastAsia="Times New Roman" w:hAnsi="Arial" w:cs="Arial"/>
          <w:sz w:val="20"/>
          <w:szCs w:val="20"/>
          <w:lang w:val="en"/>
        </w:rPr>
        <w:t>1998;19(10):1199-1209.</w:t>
      </w:r>
      <w:bookmarkEnd w:id="36"/>
    </w:p>
    <w:p w14:paraId="7BB9A105" w14:textId="01ED1205" w:rsidR="003538B6" w:rsidRDefault="00507165" w:rsidP="003538B6">
      <w:pPr>
        <w:numPr>
          <w:ilvl w:val="0"/>
          <w:numId w:val="7"/>
        </w:numPr>
        <w:spacing w:after="0" w:line="276" w:lineRule="auto"/>
        <w:divId w:val="526722995"/>
        <w:rPr>
          <w:rFonts w:ascii="Arial" w:eastAsia="Times New Roman" w:hAnsi="Arial" w:cs="Arial"/>
          <w:sz w:val="20"/>
          <w:szCs w:val="20"/>
          <w:lang w:val="en"/>
        </w:rPr>
      </w:pPr>
      <w:bookmarkStart w:id="37" w:name="R68544"/>
      <w:proofErr w:type="spellStart"/>
      <w:r w:rsidRPr="003538B6">
        <w:rPr>
          <w:rFonts w:ascii="Arial" w:eastAsia="Times New Roman" w:hAnsi="Arial" w:cs="Arial"/>
          <w:sz w:val="20"/>
          <w:szCs w:val="20"/>
          <w:lang w:val="en"/>
        </w:rPr>
        <w:t>Hettmer</w:t>
      </w:r>
      <w:proofErr w:type="spellEnd"/>
      <w:r w:rsidRPr="003538B6">
        <w:rPr>
          <w:rFonts w:ascii="Arial" w:eastAsia="Times New Roman" w:hAnsi="Arial" w:cs="Arial"/>
          <w:sz w:val="20"/>
          <w:szCs w:val="20"/>
          <w:lang w:val="en"/>
        </w:rPr>
        <w:t xml:space="preserve"> S, Archer NM, Somers GR et al. Anaplastic rhabdomyosarcoma in TP53 germline mutation carriers. </w:t>
      </w:r>
      <w:r w:rsidRPr="003538B6">
        <w:rPr>
          <w:rStyle w:val="Emphasis"/>
          <w:rFonts w:ascii="Arial" w:eastAsia="Times New Roman" w:hAnsi="Arial" w:cs="Arial"/>
          <w:sz w:val="20"/>
          <w:szCs w:val="20"/>
          <w:lang w:val="en"/>
        </w:rPr>
        <w:t>Cancer.</w:t>
      </w:r>
      <w:r w:rsidRPr="003538B6">
        <w:rPr>
          <w:rFonts w:ascii="Arial" w:eastAsia="Times New Roman" w:hAnsi="Arial" w:cs="Arial"/>
          <w:sz w:val="20"/>
          <w:szCs w:val="20"/>
          <w:lang w:val="en"/>
        </w:rPr>
        <w:t xml:space="preserve"> 2014;120(7):1068-1075.</w:t>
      </w:r>
      <w:bookmarkEnd w:id="37"/>
    </w:p>
    <w:p w14:paraId="7ED9072E" w14:textId="77777777" w:rsidR="003538B6" w:rsidRDefault="003538B6">
      <w:pPr>
        <w:rPr>
          <w:rFonts w:ascii="Arial" w:eastAsia="Times New Roman" w:hAnsi="Arial" w:cs="Arial"/>
          <w:sz w:val="20"/>
          <w:szCs w:val="20"/>
          <w:lang w:val="en"/>
        </w:rPr>
      </w:pPr>
      <w:r>
        <w:rPr>
          <w:rFonts w:ascii="Arial" w:eastAsia="Times New Roman" w:hAnsi="Arial" w:cs="Arial"/>
          <w:sz w:val="20"/>
          <w:szCs w:val="20"/>
          <w:lang w:val="en"/>
        </w:rPr>
        <w:br w:type="page"/>
      </w:r>
    </w:p>
    <w:p w14:paraId="72F37C1B" w14:textId="77777777" w:rsidR="00507165" w:rsidRPr="003538B6" w:rsidRDefault="00507165" w:rsidP="003538B6">
      <w:pPr>
        <w:spacing w:after="0" w:line="276" w:lineRule="auto"/>
        <w:ind w:left="720"/>
        <w:divId w:val="526722995"/>
        <w:rPr>
          <w:rFonts w:ascii="Arial" w:eastAsia="Times New Roman" w:hAnsi="Arial" w:cs="Arial"/>
          <w:sz w:val="20"/>
          <w:szCs w:val="20"/>
          <w:lang w:val="en"/>
        </w:rPr>
      </w:pPr>
    </w:p>
    <w:p w14:paraId="1B633454" w14:textId="77777777" w:rsidR="00507165" w:rsidRPr="003538B6" w:rsidRDefault="00507165" w:rsidP="003538B6">
      <w:pPr>
        <w:spacing w:after="0" w:line="276" w:lineRule="auto"/>
        <w:divId w:val="1131484701"/>
        <w:rPr>
          <w:rFonts w:ascii="Arial" w:eastAsia="Times New Roman" w:hAnsi="Arial" w:cs="Arial"/>
          <w:b/>
          <w:bCs/>
          <w:sz w:val="20"/>
          <w:szCs w:val="20"/>
          <w:lang w:val="en"/>
        </w:rPr>
      </w:pPr>
      <w:bookmarkStart w:id="38" w:name="N12638"/>
      <w:r w:rsidRPr="003538B6">
        <w:rPr>
          <w:rFonts w:ascii="Arial" w:eastAsia="Times New Roman" w:hAnsi="Arial" w:cs="Arial"/>
          <w:b/>
          <w:bCs/>
          <w:sz w:val="20"/>
          <w:szCs w:val="20"/>
          <w:lang w:val="en"/>
        </w:rPr>
        <w:t>F. Margins</w:t>
      </w:r>
      <w:bookmarkEnd w:id="38"/>
    </w:p>
    <w:p w14:paraId="47DB4991" w14:textId="77777777" w:rsidR="00507165" w:rsidRPr="003538B6" w:rsidRDefault="00507165" w:rsidP="003538B6">
      <w:pPr>
        <w:pStyle w:val="NormalWeb"/>
        <w:spacing w:before="0" w:beforeAutospacing="0" w:after="0" w:afterAutospacing="0" w:line="276" w:lineRule="auto"/>
        <w:divId w:val="1530218221"/>
        <w:rPr>
          <w:rFonts w:ascii="Arial" w:hAnsi="Arial" w:cs="Arial"/>
          <w:sz w:val="20"/>
          <w:szCs w:val="20"/>
          <w:lang w:val="en"/>
        </w:rPr>
      </w:pPr>
      <w:r w:rsidRPr="003538B6">
        <w:rPr>
          <w:rFonts w:ascii="Arial" w:hAnsi="Arial" w:cs="Arial"/>
          <w:sz w:val="20"/>
          <w:szCs w:val="20"/>
          <w:lang w:val="en"/>
        </w:rPr>
        <w:t>The extent of resection (i.e., gross residual disease versus complete resection) has the strongest influence on local control of malignancy.</w:t>
      </w:r>
      <w:hyperlink w:anchor="R68545" w:tgtFrame="_top" w:tooltip="Marcus KC, Grier HE, Shamberger RC, et al. Childhood soft tissue sarcoma: a 20-year experience. &amp;lt;em&amp;gt;J Pediatr.&amp;lt;/em&amp;gt; 1997;131:603-607." w:history="1">
        <w:r w:rsidRPr="003538B6">
          <w:rPr>
            <w:rStyle w:val="Hyperlink"/>
            <w:rFonts w:ascii="Arial" w:hAnsi="Arial" w:cs="Arial"/>
            <w:sz w:val="20"/>
            <w:szCs w:val="20"/>
            <w:vertAlign w:val="superscript"/>
            <w:lang w:val="en"/>
          </w:rPr>
          <w:t>1,</w:t>
        </w:r>
      </w:hyperlink>
      <w:hyperlink w:anchor="R68546" w:tgtFrame="_top" w:tooltip="Fletcher C, Kempson RL, Weiss S. Recommendations for reporting soft tissue sarcomas. &amp;lt;em&amp;gt;Am J Clin Pathol.&amp;lt;/em&amp;gt; 1999;111:594-598." w:history="1">
        <w:r w:rsidRPr="003538B6">
          <w:rPr>
            <w:rStyle w:val="Hyperlink"/>
            <w:rFonts w:ascii="Arial" w:hAnsi="Arial" w:cs="Arial"/>
            <w:sz w:val="20"/>
            <w:szCs w:val="20"/>
            <w:vertAlign w:val="superscript"/>
            <w:lang w:val="en"/>
          </w:rPr>
          <w:t>2</w:t>
        </w:r>
      </w:hyperlink>
      <w:r w:rsidRPr="003538B6">
        <w:rPr>
          <w:rFonts w:ascii="Arial" w:hAnsi="Arial" w:cs="Arial"/>
          <w:sz w:val="20"/>
          <w:szCs w:val="20"/>
          <w:lang w:val="en"/>
        </w:rPr>
        <w:t> The definition of what constitutes a sufficiently “wide” margin of normal tissue in the management of RMS has evolved over time from resection of the whole muscle to resection with a 2-3 cm margin.</w:t>
      </w:r>
    </w:p>
    <w:p w14:paraId="42A20B5B" w14:textId="77777777" w:rsidR="00507165" w:rsidRPr="003538B6" w:rsidRDefault="00507165" w:rsidP="003538B6">
      <w:pPr>
        <w:pStyle w:val="NormalWeb"/>
        <w:spacing w:before="0" w:beforeAutospacing="0" w:after="0" w:afterAutospacing="0" w:line="276" w:lineRule="auto"/>
        <w:divId w:val="1530218221"/>
        <w:rPr>
          <w:rFonts w:ascii="Arial" w:hAnsi="Arial" w:cs="Arial"/>
          <w:sz w:val="20"/>
          <w:szCs w:val="20"/>
          <w:lang w:val="en"/>
        </w:rPr>
      </w:pPr>
      <w:r w:rsidRPr="003538B6">
        <w:rPr>
          <w:rFonts w:ascii="Arial" w:hAnsi="Arial" w:cs="Arial"/>
          <w:sz w:val="20"/>
          <w:szCs w:val="20"/>
          <w:lang w:val="en"/>
        </w:rPr>
        <w:t> </w:t>
      </w:r>
    </w:p>
    <w:p w14:paraId="5D9A6711" w14:textId="77777777" w:rsidR="00507165" w:rsidRPr="003538B6" w:rsidRDefault="00507165" w:rsidP="003538B6">
      <w:pPr>
        <w:spacing w:after="0" w:line="276" w:lineRule="auto"/>
        <w:divId w:val="543979014"/>
        <w:rPr>
          <w:rFonts w:ascii="Arial" w:eastAsia="Times New Roman" w:hAnsi="Arial" w:cs="Arial"/>
          <w:sz w:val="20"/>
          <w:szCs w:val="20"/>
          <w:lang w:val="en"/>
        </w:rPr>
      </w:pPr>
      <w:r w:rsidRPr="003538B6">
        <w:rPr>
          <w:rFonts w:ascii="Arial" w:eastAsia="Times New Roman" w:hAnsi="Arial" w:cs="Arial"/>
          <w:sz w:val="20"/>
          <w:szCs w:val="20"/>
          <w:lang w:val="en"/>
        </w:rPr>
        <w:t>References</w:t>
      </w:r>
    </w:p>
    <w:p w14:paraId="0770DC2F" w14:textId="16903CE8" w:rsidR="00507165" w:rsidRPr="003538B6" w:rsidRDefault="00507165" w:rsidP="003538B6">
      <w:pPr>
        <w:numPr>
          <w:ilvl w:val="0"/>
          <w:numId w:val="8"/>
        </w:numPr>
        <w:spacing w:after="0" w:line="276" w:lineRule="auto"/>
        <w:divId w:val="526722995"/>
        <w:rPr>
          <w:rFonts w:ascii="Arial" w:eastAsia="Times New Roman" w:hAnsi="Arial" w:cs="Arial"/>
          <w:sz w:val="20"/>
          <w:szCs w:val="20"/>
          <w:lang w:val="en"/>
        </w:rPr>
      </w:pPr>
      <w:bookmarkStart w:id="39" w:name="R68545"/>
      <w:r w:rsidRPr="003538B6">
        <w:rPr>
          <w:rFonts w:ascii="Arial" w:eastAsia="Times New Roman" w:hAnsi="Arial" w:cs="Arial"/>
          <w:sz w:val="20"/>
          <w:szCs w:val="20"/>
          <w:lang w:val="en"/>
        </w:rPr>
        <w:t xml:space="preserve">Marcus KC, Grier HE, Shamberger RC, et al. Childhood soft tissue sarcoma: a 20-year experience. </w:t>
      </w:r>
      <w:r w:rsidRPr="003538B6">
        <w:rPr>
          <w:rStyle w:val="Emphasis"/>
          <w:rFonts w:ascii="Arial" w:eastAsia="Times New Roman" w:hAnsi="Arial" w:cs="Arial"/>
          <w:sz w:val="20"/>
          <w:szCs w:val="20"/>
          <w:lang w:val="en"/>
        </w:rPr>
        <w:t xml:space="preserve">J </w:t>
      </w:r>
      <w:proofErr w:type="spellStart"/>
      <w:r w:rsidRPr="003538B6">
        <w:rPr>
          <w:rStyle w:val="Emphasis"/>
          <w:rFonts w:ascii="Arial" w:eastAsia="Times New Roman" w:hAnsi="Arial" w:cs="Arial"/>
          <w:sz w:val="20"/>
          <w:szCs w:val="20"/>
          <w:lang w:val="en"/>
        </w:rPr>
        <w:t>Pediatr</w:t>
      </w:r>
      <w:proofErr w:type="spellEnd"/>
      <w:r w:rsidRPr="003538B6">
        <w:rPr>
          <w:rStyle w:val="Emphasis"/>
          <w:rFonts w:ascii="Arial" w:eastAsia="Times New Roman" w:hAnsi="Arial" w:cs="Arial"/>
          <w:sz w:val="20"/>
          <w:szCs w:val="20"/>
          <w:lang w:val="en"/>
        </w:rPr>
        <w:t>.</w:t>
      </w:r>
      <w:r w:rsidRPr="003538B6">
        <w:rPr>
          <w:rFonts w:ascii="Arial" w:eastAsia="Times New Roman" w:hAnsi="Arial" w:cs="Arial"/>
          <w:sz w:val="20"/>
          <w:szCs w:val="20"/>
          <w:lang w:val="en"/>
        </w:rPr>
        <w:t xml:space="preserve"> 1997; 131:603-607.</w:t>
      </w:r>
      <w:bookmarkEnd w:id="39"/>
    </w:p>
    <w:p w14:paraId="0FBBA4DC" w14:textId="7A756E83" w:rsidR="00507165" w:rsidRDefault="00507165" w:rsidP="003538B6">
      <w:pPr>
        <w:numPr>
          <w:ilvl w:val="0"/>
          <w:numId w:val="8"/>
        </w:numPr>
        <w:spacing w:after="0" w:line="276" w:lineRule="auto"/>
        <w:divId w:val="526722995"/>
        <w:rPr>
          <w:rFonts w:ascii="Arial" w:eastAsia="Times New Roman" w:hAnsi="Arial" w:cs="Arial"/>
          <w:sz w:val="20"/>
          <w:szCs w:val="20"/>
          <w:lang w:val="en"/>
        </w:rPr>
      </w:pPr>
      <w:bookmarkStart w:id="40" w:name="R68546"/>
      <w:r w:rsidRPr="003538B6">
        <w:rPr>
          <w:rFonts w:ascii="Arial" w:eastAsia="Times New Roman" w:hAnsi="Arial" w:cs="Arial"/>
          <w:sz w:val="20"/>
          <w:szCs w:val="20"/>
          <w:lang w:val="en"/>
        </w:rPr>
        <w:t xml:space="preserve">Fletcher C, Kempson RL, Weiss S. Recommendations for reporting soft tissue sarcomas. </w:t>
      </w:r>
      <w:r w:rsidRPr="003538B6">
        <w:rPr>
          <w:rStyle w:val="Emphasis"/>
          <w:rFonts w:ascii="Arial" w:eastAsia="Times New Roman" w:hAnsi="Arial" w:cs="Arial"/>
          <w:sz w:val="20"/>
          <w:szCs w:val="20"/>
          <w:lang w:val="en"/>
        </w:rPr>
        <w:t xml:space="preserve">Am J Clin </w:t>
      </w:r>
      <w:proofErr w:type="spellStart"/>
      <w:r w:rsidRPr="003538B6">
        <w:rPr>
          <w:rStyle w:val="Emphasis"/>
          <w:rFonts w:ascii="Arial" w:eastAsia="Times New Roman" w:hAnsi="Arial" w:cs="Arial"/>
          <w:sz w:val="20"/>
          <w:szCs w:val="20"/>
          <w:lang w:val="en"/>
        </w:rPr>
        <w:t>Pathol</w:t>
      </w:r>
      <w:proofErr w:type="spellEnd"/>
      <w:r w:rsidRPr="003538B6">
        <w:rPr>
          <w:rStyle w:val="Emphasis"/>
          <w:rFonts w:ascii="Arial" w:eastAsia="Times New Roman" w:hAnsi="Arial" w:cs="Arial"/>
          <w:sz w:val="20"/>
          <w:szCs w:val="20"/>
          <w:lang w:val="en"/>
        </w:rPr>
        <w:t>.</w:t>
      </w:r>
      <w:r w:rsidRPr="003538B6">
        <w:rPr>
          <w:rFonts w:ascii="Arial" w:eastAsia="Times New Roman" w:hAnsi="Arial" w:cs="Arial"/>
          <w:sz w:val="20"/>
          <w:szCs w:val="20"/>
          <w:lang w:val="en"/>
        </w:rPr>
        <w:t xml:space="preserve"> 1999; 111:594-598.</w:t>
      </w:r>
      <w:bookmarkEnd w:id="40"/>
    </w:p>
    <w:p w14:paraId="26C6858B" w14:textId="77777777" w:rsidR="003538B6" w:rsidRPr="003538B6" w:rsidRDefault="003538B6" w:rsidP="003538B6">
      <w:pPr>
        <w:spacing w:after="0" w:line="276" w:lineRule="auto"/>
        <w:ind w:left="720"/>
        <w:divId w:val="526722995"/>
        <w:rPr>
          <w:rFonts w:ascii="Arial" w:eastAsia="Times New Roman" w:hAnsi="Arial" w:cs="Arial"/>
          <w:sz w:val="20"/>
          <w:szCs w:val="20"/>
          <w:lang w:val="en"/>
        </w:rPr>
      </w:pPr>
    </w:p>
    <w:p w14:paraId="2CB03EBA" w14:textId="77777777" w:rsidR="00507165" w:rsidRPr="003538B6" w:rsidRDefault="00507165" w:rsidP="003538B6">
      <w:pPr>
        <w:spacing w:after="0" w:line="276" w:lineRule="auto"/>
        <w:divId w:val="1248078983"/>
        <w:rPr>
          <w:rFonts w:ascii="Arial" w:eastAsia="Times New Roman" w:hAnsi="Arial" w:cs="Arial"/>
          <w:b/>
          <w:bCs/>
          <w:sz w:val="20"/>
          <w:szCs w:val="20"/>
          <w:lang w:val="en"/>
        </w:rPr>
      </w:pPr>
      <w:bookmarkStart w:id="41" w:name="N12639"/>
      <w:r w:rsidRPr="003538B6">
        <w:rPr>
          <w:rFonts w:ascii="Arial" w:eastAsia="Times New Roman" w:hAnsi="Arial" w:cs="Arial"/>
          <w:b/>
          <w:bCs/>
          <w:sz w:val="20"/>
          <w:szCs w:val="20"/>
          <w:lang w:val="en"/>
        </w:rPr>
        <w:t>G. Relevant History</w:t>
      </w:r>
      <w:bookmarkEnd w:id="41"/>
    </w:p>
    <w:p w14:paraId="00631EE5" w14:textId="77777777" w:rsidR="00507165" w:rsidRPr="003538B6" w:rsidRDefault="00507165" w:rsidP="003538B6">
      <w:pPr>
        <w:pStyle w:val="NormalWeb"/>
        <w:spacing w:before="0" w:beforeAutospacing="0" w:after="0" w:afterAutospacing="0" w:line="276" w:lineRule="auto"/>
        <w:divId w:val="1174077906"/>
        <w:rPr>
          <w:rFonts w:ascii="Arial" w:hAnsi="Arial" w:cs="Arial"/>
          <w:sz w:val="20"/>
          <w:szCs w:val="20"/>
          <w:lang w:val="en"/>
        </w:rPr>
      </w:pPr>
      <w:r w:rsidRPr="003538B6">
        <w:rPr>
          <w:rFonts w:ascii="Arial" w:hAnsi="Arial" w:cs="Arial"/>
          <w:sz w:val="20"/>
          <w:szCs w:val="20"/>
          <w:lang w:val="en"/>
        </w:rPr>
        <w:t>Relevant historical factors include any previous therapy, family history of malignancy, and the presence of congenital anomalies. If preoperative therapy has been given, assessment may be limited to the estimate of viable and necrotic RMS.</w:t>
      </w:r>
      <w:hyperlink w:anchor="R68547" w:tgtFrame="_top" w:tooltip="Willman JH, White K, and Coffin CM. Pediatric core needle biopsy: strengths and limitations in evaluation of masses. &amp;lt;em&amp;gt;Pediatr Dev Pathol.&amp;lt;/em&amp;gt; 2001;4(1):46-52." w:history="1">
        <w:r w:rsidRPr="003538B6">
          <w:rPr>
            <w:rStyle w:val="Hyperlink"/>
            <w:rFonts w:ascii="Arial" w:hAnsi="Arial" w:cs="Arial"/>
            <w:sz w:val="20"/>
            <w:szCs w:val="20"/>
            <w:vertAlign w:val="superscript"/>
            <w:lang w:val="en"/>
          </w:rPr>
          <w:t>1</w:t>
        </w:r>
      </w:hyperlink>
      <w:r w:rsidRPr="003538B6">
        <w:rPr>
          <w:rFonts w:ascii="Arial" w:hAnsi="Arial" w:cs="Arial"/>
          <w:sz w:val="20"/>
          <w:szCs w:val="20"/>
          <w:lang w:val="en"/>
        </w:rPr>
        <w:t> The tumor may also show extreme cytodifferentiation and nuclear pleomorphism. These factors may preclude accurate subtyping of the RMS.</w:t>
      </w:r>
    </w:p>
    <w:p w14:paraId="75A4E8F1" w14:textId="77777777" w:rsidR="00507165" w:rsidRPr="003538B6" w:rsidRDefault="00507165" w:rsidP="003538B6">
      <w:pPr>
        <w:pStyle w:val="NormalWeb"/>
        <w:spacing w:before="0" w:beforeAutospacing="0" w:after="0" w:afterAutospacing="0" w:line="276" w:lineRule="auto"/>
        <w:divId w:val="1174077906"/>
        <w:rPr>
          <w:rFonts w:ascii="Arial" w:hAnsi="Arial" w:cs="Arial"/>
          <w:sz w:val="20"/>
          <w:szCs w:val="20"/>
          <w:lang w:val="en"/>
        </w:rPr>
      </w:pPr>
      <w:r w:rsidRPr="003538B6">
        <w:rPr>
          <w:rFonts w:ascii="Arial" w:hAnsi="Arial" w:cs="Arial"/>
          <w:sz w:val="20"/>
          <w:szCs w:val="20"/>
          <w:lang w:val="en"/>
        </w:rPr>
        <w:t> </w:t>
      </w:r>
    </w:p>
    <w:p w14:paraId="528956C5" w14:textId="77777777" w:rsidR="00507165" w:rsidRPr="003538B6" w:rsidRDefault="00507165" w:rsidP="003538B6">
      <w:pPr>
        <w:pStyle w:val="NormalWeb"/>
        <w:spacing w:before="0" w:beforeAutospacing="0" w:after="0" w:afterAutospacing="0" w:line="276" w:lineRule="auto"/>
        <w:divId w:val="1174077906"/>
        <w:rPr>
          <w:rFonts w:ascii="Arial" w:hAnsi="Arial" w:cs="Arial"/>
          <w:sz w:val="20"/>
          <w:szCs w:val="20"/>
          <w:lang w:val="en"/>
        </w:rPr>
      </w:pPr>
      <w:r w:rsidRPr="003538B6">
        <w:rPr>
          <w:rFonts w:ascii="Arial" w:hAnsi="Arial" w:cs="Arial"/>
          <w:sz w:val="20"/>
          <w:szCs w:val="20"/>
          <w:lang w:val="en"/>
        </w:rPr>
        <w:t>There is a specific concern for increased risk of a familial cancer when the specific diagnosis of embryonal RMS or other soft tissue sarcoma is made within the first 2 years of life, especially in a male child.</w:t>
      </w:r>
      <w:hyperlink w:anchor="R68548" w:tgtFrame="_top" w:tooltip="Birch JM, Hartley AL, Blair V, et al. Cancer in the families of children with soft tissue sarcoma. &amp;lt;em&amp;gt;Cancer.&amp;lt;/em&amp;gt; 1990;66:2239-2248." w:history="1">
        <w:r w:rsidRPr="003538B6">
          <w:rPr>
            <w:rStyle w:val="Hyperlink"/>
            <w:rFonts w:ascii="Arial" w:hAnsi="Arial" w:cs="Arial"/>
            <w:sz w:val="20"/>
            <w:szCs w:val="20"/>
            <w:vertAlign w:val="superscript"/>
            <w:lang w:val="en"/>
          </w:rPr>
          <w:t>2</w:t>
        </w:r>
      </w:hyperlink>
      <w:r w:rsidRPr="003538B6">
        <w:rPr>
          <w:rFonts w:ascii="Arial" w:hAnsi="Arial" w:cs="Arial"/>
          <w:sz w:val="20"/>
          <w:szCs w:val="20"/>
          <w:lang w:val="en"/>
        </w:rPr>
        <w:t xml:space="preserve"> Such syndromes include Li-Fraumeni syndrome, basal cell nevus syndrome, neurofibromatosis, and pleuropulmonary blastoma syndrome (pleuropulmonary blastoma plus malignancies associated with germline </w:t>
      </w:r>
      <w:r w:rsidRPr="003538B6">
        <w:rPr>
          <w:rFonts w:ascii="Arial" w:hAnsi="Arial" w:cs="Arial"/>
          <w:i/>
          <w:iCs/>
          <w:sz w:val="20"/>
          <w:szCs w:val="20"/>
          <w:lang w:val="en"/>
        </w:rPr>
        <w:t>DICER1</w:t>
      </w:r>
      <w:r w:rsidRPr="003538B6">
        <w:rPr>
          <w:rFonts w:ascii="Arial" w:hAnsi="Arial" w:cs="Arial"/>
          <w:sz w:val="20"/>
          <w:szCs w:val="20"/>
          <w:lang w:val="en"/>
        </w:rPr>
        <w:t xml:space="preserve"> mutations).</w:t>
      </w:r>
      <w:hyperlink w:anchor="R68547" w:tgtFrame="_top" w:tooltip="Willman JH, White K, and Coffin CM. Pediatric core needle biopsy: strengths and limitations in evaluation of masses. &amp;lt;em&amp;gt;Pediatr Dev Pathol.&amp;lt;/em&amp;gt; 2001;4(1):46-52." w:history="1">
        <w:r w:rsidRPr="003538B6">
          <w:rPr>
            <w:rStyle w:val="Hyperlink"/>
            <w:rFonts w:ascii="Arial" w:hAnsi="Arial" w:cs="Arial"/>
            <w:sz w:val="20"/>
            <w:szCs w:val="20"/>
            <w:vertAlign w:val="superscript"/>
            <w:lang w:val="en"/>
          </w:rPr>
          <w:t>1,</w:t>
        </w:r>
      </w:hyperlink>
      <w:hyperlink w:anchor="R68549" w:tgtFrame="_top" w:tooltip="Dehner LP, Jarzembowski JA, Hill DA. Embryonal rhabdomyosarcoma of the uterine cervix: a report of 14 cases and a discussion of its unusual clinicopathological associations. &amp;lt;em&amp;gt;Mod Pathol.&amp;lt;/em&amp;gt; 2012;25:602-614." w:history="1">
        <w:r w:rsidRPr="003538B6">
          <w:rPr>
            <w:rStyle w:val="Hyperlink"/>
            <w:rFonts w:ascii="Arial" w:hAnsi="Arial" w:cs="Arial"/>
            <w:sz w:val="20"/>
            <w:szCs w:val="20"/>
            <w:vertAlign w:val="superscript"/>
            <w:lang w:val="en"/>
          </w:rPr>
          <w:t>3</w:t>
        </w:r>
      </w:hyperlink>
      <w:r w:rsidRPr="003538B6">
        <w:rPr>
          <w:rFonts w:ascii="Arial" w:hAnsi="Arial" w:cs="Arial"/>
          <w:sz w:val="20"/>
          <w:szCs w:val="20"/>
          <w:vertAlign w:val="superscript"/>
          <w:lang w:val="en"/>
        </w:rPr>
        <w:t> </w:t>
      </w:r>
      <w:proofErr w:type="spellStart"/>
      <w:r w:rsidRPr="003538B6">
        <w:rPr>
          <w:rFonts w:ascii="Arial" w:hAnsi="Arial" w:cs="Arial"/>
          <w:sz w:val="20"/>
          <w:szCs w:val="20"/>
          <w:lang w:val="en"/>
        </w:rPr>
        <w:t>Agenetic</w:t>
      </w:r>
      <w:proofErr w:type="spellEnd"/>
      <w:r w:rsidRPr="003538B6">
        <w:rPr>
          <w:rFonts w:ascii="Arial" w:hAnsi="Arial" w:cs="Arial"/>
          <w:sz w:val="20"/>
          <w:szCs w:val="20"/>
          <w:lang w:val="en"/>
        </w:rPr>
        <w:t xml:space="preserve"> predisposition to cancer is thought to be present in 7%-33% of children with soft tissue sarcomas.</w:t>
      </w:r>
      <w:hyperlink w:anchor="R68550" w:tgtFrame="_top" w:tooltip="Hartley AL, Birch JM, Blair V, et al. Patterns of cancer in the families of children with soft tissue sarcoma. &amp;lt;em&amp;gt;Cancer.&amp;lt;/em&amp;gt; 1993;72:923-930." w:history="1">
        <w:r w:rsidRPr="003538B6">
          <w:rPr>
            <w:rStyle w:val="Hyperlink"/>
            <w:rFonts w:ascii="Arial" w:hAnsi="Arial" w:cs="Arial"/>
            <w:sz w:val="20"/>
            <w:szCs w:val="20"/>
            <w:vertAlign w:val="superscript"/>
            <w:lang w:val="en"/>
          </w:rPr>
          <w:t>4,</w:t>
        </w:r>
      </w:hyperlink>
      <w:hyperlink w:anchor="R68551" w:tgtFrame="_top" w:tooltip="Li H, Sisoudiya SD, Martin-Giacalone BA, Khayat MM, Dugan-Perez S, Marquez-Do DA, Scheurer ME, Muzny D, Boerwinkle E, Gibbs RA, Chi YY, Barkauskas DA, Lo T, Hall D, Stewart DR, Schiffman JD, Skapek SX, Hawkins DS, Plon SE, Sabo A, Lupo PJ. Germline cancer-pred" w:history="1">
        <w:r w:rsidRPr="003538B6">
          <w:rPr>
            <w:rStyle w:val="Hyperlink"/>
            <w:rFonts w:ascii="Arial" w:hAnsi="Arial" w:cs="Arial"/>
            <w:sz w:val="20"/>
            <w:szCs w:val="20"/>
            <w:vertAlign w:val="superscript"/>
            <w:lang w:val="en"/>
          </w:rPr>
          <w:t>5</w:t>
        </w:r>
      </w:hyperlink>
    </w:p>
    <w:p w14:paraId="79D2971C" w14:textId="77777777" w:rsidR="00507165" w:rsidRPr="003538B6" w:rsidRDefault="00507165" w:rsidP="003538B6">
      <w:pPr>
        <w:pStyle w:val="NormalWeb"/>
        <w:spacing w:before="0" w:beforeAutospacing="0" w:after="0" w:afterAutospacing="0" w:line="276" w:lineRule="auto"/>
        <w:divId w:val="1174077906"/>
        <w:rPr>
          <w:rFonts w:ascii="Arial" w:hAnsi="Arial" w:cs="Arial"/>
          <w:sz w:val="20"/>
          <w:szCs w:val="20"/>
          <w:lang w:val="en"/>
        </w:rPr>
      </w:pPr>
      <w:r w:rsidRPr="003538B6">
        <w:rPr>
          <w:rFonts w:ascii="Arial" w:hAnsi="Arial" w:cs="Arial"/>
          <w:sz w:val="20"/>
          <w:szCs w:val="20"/>
          <w:lang w:val="en"/>
        </w:rPr>
        <w:t> </w:t>
      </w:r>
    </w:p>
    <w:p w14:paraId="1EFBFB52" w14:textId="77777777" w:rsidR="00507165" w:rsidRPr="003538B6" w:rsidRDefault="00507165" w:rsidP="003538B6">
      <w:pPr>
        <w:pStyle w:val="NormalWeb"/>
        <w:spacing w:before="0" w:beforeAutospacing="0" w:after="0" w:afterAutospacing="0" w:line="276" w:lineRule="auto"/>
        <w:divId w:val="1174077906"/>
        <w:rPr>
          <w:rFonts w:ascii="Arial" w:hAnsi="Arial" w:cs="Arial"/>
          <w:sz w:val="20"/>
          <w:szCs w:val="20"/>
          <w:lang w:val="en"/>
        </w:rPr>
      </w:pPr>
      <w:r w:rsidRPr="003538B6">
        <w:rPr>
          <w:rFonts w:ascii="Arial" w:hAnsi="Arial" w:cs="Arial"/>
          <w:sz w:val="20"/>
          <w:szCs w:val="20"/>
          <w:lang w:val="en"/>
        </w:rPr>
        <w:t>Rhabdomyosarcoma is specifically associated with a variety of congenital anomalies.</w:t>
      </w:r>
      <w:hyperlink w:anchor="R68552" w:tgtFrame="_top" w:tooltip="Ruymann FB, Maddux HR, Ragab A, et al. Congenital anomalies associated with rhabdomyosarcoma. &amp;lt;em&amp;gt;Med Pediatr Oncol. &amp;lt;/em&amp;gt;1988;16:33-39." w:history="1">
        <w:r w:rsidRPr="003538B6">
          <w:rPr>
            <w:rStyle w:val="Hyperlink"/>
            <w:rFonts w:ascii="Arial" w:hAnsi="Arial" w:cs="Arial"/>
            <w:sz w:val="20"/>
            <w:szCs w:val="20"/>
            <w:vertAlign w:val="superscript"/>
            <w:lang w:val="en"/>
          </w:rPr>
          <w:t>6</w:t>
        </w:r>
      </w:hyperlink>
      <w:r w:rsidRPr="003538B6">
        <w:rPr>
          <w:rFonts w:ascii="Arial" w:hAnsi="Arial" w:cs="Arial"/>
          <w:sz w:val="20"/>
          <w:szCs w:val="20"/>
          <w:lang w:val="en"/>
        </w:rPr>
        <w:t> These include congenital anomalies of the central nervous system, genitourinary tract, gastrointestinal tract, and cardiovascular system.</w:t>
      </w:r>
    </w:p>
    <w:p w14:paraId="3533280A" w14:textId="0BFD3A54" w:rsidR="00507165" w:rsidRPr="003538B6" w:rsidRDefault="00507165" w:rsidP="003538B6">
      <w:pPr>
        <w:pStyle w:val="NormalWeb"/>
        <w:spacing w:before="0" w:beforeAutospacing="0" w:after="0" w:afterAutospacing="0" w:line="276" w:lineRule="auto"/>
        <w:divId w:val="1174077906"/>
        <w:rPr>
          <w:rFonts w:ascii="Arial" w:hAnsi="Arial" w:cs="Arial"/>
          <w:sz w:val="20"/>
          <w:szCs w:val="20"/>
          <w:lang w:val="en"/>
        </w:rPr>
      </w:pPr>
    </w:p>
    <w:p w14:paraId="49F6FD57" w14:textId="061D82E4" w:rsidR="00507165" w:rsidRPr="003538B6" w:rsidRDefault="00507165" w:rsidP="003538B6">
      <w:pPr>
        <w:spacing w:after="0" w:line="276" w:lineRule="auto"/>
        <w:divId w:val="1565214157"/>
        <w:rPr>
          <w:rFonts w:ascii="Arial" w:eastAsia="Times New Roman" w:hAnsi="Arial" w:cs="Arial"/>
          <w:sz w:val="20"/>
          <w:szCs w:val="20"/>
          <w:lang w:val="en"/>
        </w:rPr>
      </w:pPr>
      <w:r w:rsidRPr="003538B6">
        <w:rPr>
          <w:rFonts w:ascii="Arial" w:eastAsia="Times New Roman" w:hAnsi="Arial" w:cs="Arial"/>
          <w:sz w:val="20"/>
          <w:szCs w:val="20"/>
          <w:lang w:val="en"/>
        </w:rPr>
        <w:t>References</w:t>
      </w:r>
    </w:p>
    <w:p w14:paraId="2361D164" w14:textId="77777777" w:rsidR="00507165" w:rsidRPr="003538B6" w:rsidRDefault="00507165" w:rsidP="003538B6">
      <w:pPr>
        <w:numPr>
          <w:ilvl w:val="0"/>
          <w:numId w:val="9"/>
        </w:numPr>
        <w:spacing w:after="0" w:line="276" w:lineRule="auto"/>
        <w:divId w:val="526722995"/>
        <w:rPr>
          <w:rFonts w:ascii="Arial" w:eastAsia="Times New Roman" w:hAnsi="Arial" w:cs="Arial"/>
          <w:sz w:val="20"/>
          <w:szCs w:val="20"/>
          <w:lang w:val="en"/>
        </w:rPr>
      </w:pPr>
      <w:bookmarkStart w:id="42" w:name="R68547"/>
      <w:r w:rsidRPr="003538B6">
        <w:rPr>
          <w:rFonts w:ascii="Arial" w:eastAsia="Times New Roman" w:hAnsi="Arial" w:cs="Arial"/>
          <w:sz w:val="20"/>
          <w:szCs w:val="20"/>
          <w:lang w:val="en"/>
        </w:rPr>
        <w:t xml:space="preserve">Willman JH, White K, and Coffin CM. Pediatric core needle biopsy: strengths and limitations in evaluation of masses. </w:t>
      </w:r>
      <w:proofErr w:type="spellStart"/>
      <w:r w:rsidRPr="003538B6">
        <w:rPr>
          <w:rStyle w:val="Emphasis"/>
          <w:rFonts w:ascii="Arial" w:eastAsia="Times New Roman" w:hAnsi="Arial" w:cs="Arial"/>
          <w:sz w:val="20"/>
          <w:szCs w:val="20"/>
          <w:lang w:val="en"/>
        </w:rPr>
        <w:t>Pediatr</w:t>
      </w:r>
      <w:proofErr w:type="spellEnd"/>
      <w:r w:rsidRPr="003538B6">
        <w:rPr>
          <w:rStyle w:val="Emphasis"/>
          <w:rFonts w:ascii="Arial" w:eastAsia="Times New Roman" w:hAnsi="Arial" w:cs="Arial"/>
          <w:sz w:val="20"/>
          <w:szCs w:val="20"/>
          <w:lang w:val="en"/>
        </w:rPr>
        <w:t xml:space="preserve"> Dev </w:t>
      </w:r>
      <w:proofErr w:type="spellStart"/>
      <w:r w:rsidRPr="003538B6">
        <w:rPr>
          <w:rStyle w:val="Emphasis"/>
          <w:rFonts w:ascii="Arial" w:eastAsia="Times New Roman" w:hAnsi="Arial" w:cs="Arial"/>
          <w:sz w:val="20"/>
          <w:szCs w:val="20"/>
          <w:lang w:val="en"/>
        </w:rPr>
        <w:t>Pathol</w:t>
      </w:r>
      <w:proofErr w:type="spellEnd"/>
      <w:r w:rsidRPr="003538B6">
        <w:rPr>
          <w:rStyle w:val="Emphasis"/>
          <w:rFonts w:ascii="Arial" w:eastAsia="Times New Roman" w:hAnsi="Arial" w:cs="Arial"/>
          <w:sz w:val="20"/>
          <w:szCs w:val="20"/>
          <w:lang w:val="en"/>
        </w:rPr>
        <w:t>.</w:t>
      </w:r>
      <w:r w:rsidRPr="003538B6">
        <w:rPr>
          <w:rFonts w:ascii="Arial" w:eastAsia="Times New Roman" w:hAnsi="Arial" w:cs="Arial"/>
          <w:sz w:val="20"/>
          <w:szCs w:val="20"/>
          <w:lang w:val="en"/>
        </w:rPr>
        <w:t xml:space="preserve"> 2001;4(1):46-52.</w:t>
      </w:r>
      <w:bookmarkEnd w:id="42"/>
    </w:p>
    <w:p w14:paraId="7AAABA8C" w14:textId="300D6FB5" w:rsidR="00507165" w:rsidRPr="003538B6" w:rsidRDefault="00507165" w:rsidP="003538B6">
      <w:pPr>
        <w:numPr>
          <w:ilvl w:val="0"/>
          <w:numId w:val="9"/>
        </w:numPr>
        <w:spacing w:after="0" w:line="276" w:lineRule="auto"/>
        <w:divId w:val="526722995"/>
        <w:rPr>
          <w:rFonts w:ascii="Arial" w:eastAsia="Times New Roman" w:hAnsi="Arial" w:cs="Arial"/>
          <w:sz w:val="20"/>
          <w:szCs w:val="20"/>
          <w:lang w:val="en"/>
        </w:rPr>
      </w:pPr>
      <w:bookmarkStart w:id="43" w:name="R68548"/>
      <w:r w:rsidRPr="003538B6">
        <w:rPr>
          <w:rFonts w:ascii="Arial" w:eastAsia="Times New Roman" w:hAnsi="Arial" w:cs="Arial"/>
          <w:sz w:val="20"/>
          <w:szCs w:val="20"/>
          <w:lang w:val="en"/>
        </w:rPr>
        <w:t xml:space="preserve">Birch JM, Hartley AL, Blair V, et al. Cancer in the families of children with soft tissue sarcoma. </w:t>
      </w:r>
      <w:r w:rsidRPr="003538B6">
        <w:rPr>
          <w:rStyle w:val="Emphasis"/>
          <w:rFonts w:ascii="Arial" w:eastAsia="Times New Roman" w:hAnsi="Arial" w:cs="Arial"/>
          <w:sz w:val="20"/>
          <w:szCs w:val="20"/>
          <w:lang w:val="en"/>
        </w:rPr>
        <w:t>Cancer.</w:t>
      </w:r>
      <w:r w:rsidRPr="003538B6">
        <w:rPr>
          <w:rFonts w:ascii="Arial" w:eastAsia="Times New Roman" w:hAnsi="Arial" w:cs="Arial"/>
          <w:sz w:val="20"/>
          <w:szCs w:val="20"/>
          <w:lang w:val="en"/>
        </w:rPr>
        <w:t xml:space="preserve"> 1990; 66:2239-2248.</w:t>
      </w:r>
      <w:bookmarkEnd w:id="43"/>
    </w:p>
    <w:p w14:paraId="02C3892B" w14:textId="7DA83C14" w:rsidR="00507165" w:rsidRPr="003538B6" w:rsidRDefault="00507165" w:rsidP="003538B6">
      <w:pPr>
        <w:numPr>
          <w:ilvl w:val="0"/>
          <w:numId w:val="9"/>
        </w:numPr>
        <w:spacing w:after="0" w:line="276" w:lineRule="auto"/>
        <w:divId w:val="526722995"/>
        <w:rPr>
          <w:rFonts w:ascii="Arial" w:eastAsia="Times New Roman" w:hAnsi="Arial" w:cs="Arial"/>
          <w:sz w:val="20"/>
          <w:szCs w:val="20"/>
          <w:lang w:val="en"/>
        </w:rPr>
      </w:pPr>
      <w:bookmarkStart w:id="44" w:name="R68549"/>
      <w:r w:rsidRPr="003538B6">
        <w:rPr>
          <w:rFonts w:ascii="Arial" w:eastAsia="Times New Roman" w:hAnsi="Arial" w:cs="Arial"/>
          <w:sz w:val="20"/>
          <w:szCs w:val="20"/>
          <w:lang w:val="en"/>
        </w:rPr>
        <w:t xml:space="preserve">Dehner LP, Jarzembowski JA, Hill DA. Embryonal rhabdomyosarcoma of the uterine cervix: a report of 14 cases and a discussion of its unusual clinicopathological associations. </w:t>
      </w:r>
      <w:r w:rsidRPr="003538B6">
        <w:rPr>
          <w:rStyle w:val="Emphasis"/>
          <w:rFonts w:ascii="Arial" w:eastAsia="Times New Roman" w:hAnsi="Arial" w:cs="Arial"/>
          <w:sz w:val="20"/>
          <w:szCs w:val="20"/>
          <w:lang w:val="en"/>
        </w:rPr>
        <w:t xml:space="preserve">Mod </w:t>
      </w:r>
      <w:proofErr w:type="spellStart"/>
      <w:r w:rsidRPr="003538B6">
        <w:rPr>
          <w:rStyle w:val="Emphasis"/>
          <w:rFonts w:ascii="Arial" w:eastAsia="Times New Roman" w:hAnsi="Arial" w:cs="Arial"/>
          <w:sz w:val="20"/>
          <w:szCs w:val="20"/>
          <w:lang w:val="en"/>
        </w:rPr>
        <w:t>Pathol</w:t>
      </w:r>
      <w:proofErr w:type="spellEnd"/>
      <w:r w:rsidRPr="003538B6">
        <w:rPr>
          <w:rStyle w:val="Emphasis"/>
          <w:rFonts w:ascii="Arial" w:eastAsia="Times New Roman" w:hAnsi="Arial" w:cs="Arial"/>
          <w:sz w:val="20"/>
          <w:szCs w:val="20"/>
          <w:lang w:val="en"/>
        </w:rPr>
        <w:t>.</w:t>
      </w:r>
      <w:r w:rsidRPr="003538B6">
        <w:rPr>
          <w:rFonts w:ascii="Arial" w:eastAsia="Times New Roman" w:hAnsi="Arial" w:cs="Arial"/>
          <w:sz w:val="20"/>
          <w:szCs w:val="20"/>
          <w:lang w:val="en"/>
        </w:rPr>
        <w:t xml:space="preserve"> 2012; 25:602-614.</w:t>
      </w:r>
      <w:bookmarkEnd w:id="44"/>
    </w:p>
    <w:p w14:paraId="2271F749" w14:textId="1D73C46A" w:rsidR="00507165" w:rsidRPr="003538B6" w:rsidRDefault="00507165" w:rsidP="003538B6">
      <w:pPr>
        <w:numPr>
          <w:ilvl w:val="0"/>
          <w:numId w:val="9"/>
        </w:numPr>
        <w:spacing w:after="0" w:line="276" w:lineRule="auto"/>
        <w:divId w:val="526722995"/>
        <w:rPr>
          <w:rFonts w:ascii="Arial" w:eastAsia="Times New Roman" w:hAnsi="Arial" w:cs="Arial"/>
          <w:sz w:val="20"/>
          <w:szCs w:val="20"/>
          <w:lang w:val="en"/>
        </w:rPr>
      </w:pPr>
      <w:bookmarkStart w:id="45" w:name="R68550"/>
      <w:r w:rsidRPr="003538B6">
        <w:rPr>
          <w:rFonts w:ascii="Arial" w:eastAsia="Times New Roman" w:hAnsi="Arial" w:cs="Arial"/>
          <w:sz w:val="20"/>
          <w:szCs w:val="20"/>
          <w:lang w:val="en"/>
        </w:rPr>
        <w:t xml:space="preserve">Hartley AL, Birch JM, Blair V, et al. Patterns of cancer in the families of children with soft tissue sarcoma. </w:t>
      </w:r>
      <w:r w:rsidRPr="003538B6">
        <w:rPr>
          <w:rStyle w:val="Emphasis"/>
          <w:rFonts w:ascii="Arial" w:eastAsia="Times New Roman" w:hAnsi="Arial" w:cs="Arial"/>
          <w:sz w:val="20"/>
          <w:szCs w:val="20"/>
          <w:lang w:val="en"/>
        </w:rPr>
        <w:t>Cancer.</w:t>
      </w:r>
      <w:r w:rsidRPr="003538B6">
        <w:rPr>
          <w:rFonts w:ascii="Arial" w:eastAsia="Times New Roman" w:hAnsi="Arial" w:cs="Arial"/>
          <w:sz w:val="20"/>
          <w:szCs w:val="20"/>
          <w:lang w:val="en"/>
        </w:rPr>
        <w:t xml:space="preserve"> 1993; 72:923-930.</w:t>
      </w:r>
      <w:bookmarkEnd w:id="45"/>
    </w:p>
    <w:p w14:paraId="09287C00" w14:textId="059C9644" w:rsidR="00507165" w:rsidRPr="003538B6" w:rsidRDefault="00507165" w:rsidP="003538B6">
      <w:pPr>
        <w:numPr>
          <w:ilvl w:val="0"/>
          <w:numId w:val="9"/>
        </w:numPr>
        <w:spacing w:after="0" w:line="276" w:lineRule="auto"/>
        <w:divId w:val="526722995"/>
        <w:rPr>
          <w:rFonts w:ascii="Arial" w:eastAsia="Times New Roman" w:hAnsi="Arial" w:cs="Arial"/>
          <w:sz w:val="20"/>
          <w:szCs w:val="20"/>
          <w:lang w:val="en"/>
        </w:rPr>
      </w:pPr>
      <w:bookmarkStart w:id="46" w:name="R68551"/>
      <w:r w:rsidRPr="003538B6">
        <w:rPr>
          <w:rFonts w:ascii="Arial" w:eastAsia="Times New Roman" w:hAnsi="Arial" w:cs="Arial"/>
          <w:sz w:val="20"/>
          <w:szCs w:val="20"/>
          <w:lang w:val="en"/>
        </w:rPr>
        <w:t xml:space="preserve">Li H, </w:t>
      </w:r>
      <w:proofErr w:type="spellStart"/>
      <w:r w:rsidRPr="003538B6">
        <w:rPr>
          <w:rFonts w:ascii="Arial" w:eastAsia="Times New Roman" w:hAnsi="Arial" w:cs="Arial"/>
          <w:sz w:val="20"/>
          <w:szCs w:val="20"/>
          <w:lang w:val="en"/>
        </w:rPr>
        <w:t>Sisoudiya</w:t>
      </w:r>
      <w:proofErr w:type="spellEnd"/>
      <w:r w:rsidRPr="003538B6">
        <w:rPr>
          <w:rFonts w:ascii="Arial" w:eastAsia="Times New Roman" w:hAnsi="Arial" w:cs="Arial"/>
          <w:sz w:val="20"/>
          <w:szCs w:val="20"/>
          <w:lang w:val="en"/>
        </w:rPr>
        <w:t xml:space="preserve"> SD, Martin-Giacalone BA, Khayat MM, Dugan-Perez S, Marquez-Do DA, Scheurer ME, Muzny D, Boerwinkle E, Gibbs RA, Chi YY, Barkauskas DA, Lo T, Hall D, Stewart DR, Schiffman JD, </w:t>
      </w:r>
      <w:proofErr w:type="spellStart"/>
      <w:r w:rsidRPr="003538B6">
        <w:rPr>
          <w:rFonts w:ascii="Arial" w:eastAsia="Times New Roman" w:hAnsi="Arial" w:cs="Arial"/>
          <w:sz w:val="20"/>
          <w:szCs w:val="20"/>
          <w:lang w:val="en"/>
        </w:rPr>
        <w:t>Skapek</w:t>
      </w:r>
      <w:proofErr w:type="spellEnd"/>
      <w:r w:rsidRPr="003538B6">
        <w:rPr>
          <w:rFonts w:ascii="Arial" w:eastAsia="Times New Roman" w:hAnsi="Arial" w:cs="Arial"/>
          <w:sz w:val="20"/>
          <w:szCs w:val="20"/>
          <w:lang w:val="en"/>
        </w:rPr>
        <w:t xml:space="preserve"> SX, Hawkins DS, Plon SE, Sabo A, Lupo PJ. Germline cancer-predisposition variants in pediatric rhabdomyosarcoma: a report from the Children’s Oncology Group. </w:t>
      </w:r>
      <w:r w:rsidRPr="003538B6">
        <w:rPr>
          <w:rStyle w:val="Emphasis"/>
          <w:rFonts w:ascii="Arial" w:eastAsia="Times New Roman" w:hAnsi="Arial" w:cs="Arial"/>
          <w:sz w:val="20"/>
          <w:szCs w:val="20"/>
          <w:lang w:val="en"/>
        </w:rPr>
        <w:t>J Natl Cancer Inst.</w:t>
      </w:r>
      <w:r w:rsidRPr="003538B6">
        <w:rPr>
          <w:rFonts w:ascii="Arial" w:eastAsia="Times New Roman" w:hAnsi="Arial" w:cs="Arial"/>
          <w:sz w:val="20"/>
          <w:szCs w:val="20"/>
          <w:lang w:val="en"/>
        </w:rPr>
        <w:t xml:space="preserve"> 2020; </w:t>
      </w:r>
      <w:proofErr w:type="gramStart"/>
      <w:r w:rsidRPr="003538B6">
        <w:rPr>
          <w:rFonts w:ascii="Arial" w:eastAsia="Times New Roman" w:hAnsi="Arial" w:cs="Arial"/>
          <w:sz w:val="20"/>
          <w:szCs w:val="20"/>
          <w:lang w:val="en"/>
        </w:rPr>
        <w:t>doi:10:1093</w:t>
      </w:r>
      <w:proofErr w:type="gramEnd"/>
      <w:r w:rsidRPr="003538B6">
        <w:rPr>
          <w:rFonts w:ascii="Arial" w:eastAsia="Times New Roman" w:hAnsi="Arial" w:cs="Arial"/>
          <w:sz w:val="20"/>
          <w:szCs w:val="20"/>
          <w:lang w:val="en"/>
        </w:rPr>
        <w:t>/</w:t>
      </w:r>
      <w:proofErr w:type="spellStart"/>
      <w:r w:rsidRPr="003538B6">
        <w:rPr>
          <w:rFonts w:ascii="Arial" w:eastAsia="Times New Roman" w:hAnsi="Arial" w:cs="Arial"/>
          <w:sz w:val="20"/>
          <w:szCs w:val="20"/>
          <w:lang w:val="en"/>
        </w:rPr>
        <w:t>jcni</w:t>
      </w:r>
      <w:proofErr w:type="spellEnd"/>
      <w:r w:rsidRPr="003538B6">
        <w:rPr>
          <w:rFonts w:ascii="Arial" w:eastAsia="Times New Roman" w:hAnsi="Arial" w:cs="Arial"/>
          <w:sz w:val="20"/>
          <w:szCs w:val="20"/>
          <w:lang w:val="en"/>
        </w:rPr>
        <w:t>/djaa204</w:t>
      </w:r>
      <w:bookmarkEnd w:id="46"/>
    </w:p>
    <w:p w14:paraId="7129B342" w14:textId="0F8DA37A" w:rsidR="00507165" w:rsidRDefault="00507165" w:rsidP="003538B6">
      <w:pPr>
        <w:numPr>
          <w:ilvl w:val="0"/>
          <w:numId w:val="9"/>
        </w:numPr>
        <w:spacing w:after="0" w:line="276" w:lineRule="auto"/>
        <w:divId w:val="526722995"/>
        <w:rPr>
          <w:rFonts w:ascii="Arial" w:eastAsia="Times New Roman" w:hAnsi="Arial" w:cs="Arial"/>
          <w:sz w:val="20"/>
          <w:szCs w:val="20"/>
          <w:lang w:val="en"/>
        </w:rPr>
      </w:pPr>
      <w:bookmarkStart w:id="47" w:name="R68552"/>
      <w:proofErr w:type="spellStart"/>
      <w:r w:rsidRPr="003538B6">
        <w:rPr>
          <w:rFonts w:ascii="Arial" w:eastAsia="Times New Roman" w:hAnsi="Arial" w:cs="Arial"/>
          <w:sz w:val="20"/>
          <w:szCs w:val="20"/>
          <w:lang w:val="en"/>
        </w:rPr>
        <w:lastRenderedPageBreak/>
        <w:t>Ruymann</w:t>
      </w:r>
      <w:proofErr w:type="spellEnd"/>
      <w:r w:rsidRPr="003538B6">
        <w:rPr>
          <w:rFonts w:ascii="Arial" w:eastAsia="Times New Roman" w:hAnsi="Arial" w:cs="Arial"/>
          <w:sz w:val="20"/>
          <w:szCs w:val="20"/>
          <w:lang w:val="en"/>
        </w:rPr>
        <w:t xml:space="preserve"> FB, Maddux HR, Ragab A, et al. Congenital anomalies associated with rhabdomyosarcoma. </w:t>
      </w:r>
      <w:r w:rsidRPr="003538B6">
        <w:rPr>
          <w:rStyle w:val="Emphasis"/>
          <w:rFonts w:ascii="Arial" w:eastAsia="Times New Roman" w:hAnsi="Arial" w:cs="Arial"/>
          <w:sz w:val="20"/>
          <w:szCs w:val="20"/>
          <w:lang w:val="en"/>
        </w:rPr>
        <w:t xml:space="preserve">Med </w:t>
      </w:r>
      <w:proofErr w:type="spellStart"/>
      <w:r w:rsidRPr="003538B6">
        <w:rPr>
          <w:rStyle w:val="Emphasis"/>
          <w:rFonts w:ascii="Arial" w:eastAsia="Times New Roman" w:hAnsi="Arial" w:cs="Arial"/>
          <w:sz w:val="20"/>
          <w:szCs w:val="20"/>
          <w:lang w:val="en"/>
        </w:rPr>
        <w:t>Pediatr</w:t>
      </w:r>
      <w:proofErr w:type="spellEnd"/>
      <w:r w:rsidRPr="003538B6">
        <w:rPr>
          <w:rStyle w:val="Emphasis"/>
          <w:rFonts w:ascii="Arial" w:eastAsia="Times New Roman" w:hAnsi="Arial" w:cs="Arial"/>
          <w:sz w:val="20"/>
          <w:szCs w:val="20"/>
          <w:lang w:val="en"/>
        </w:rPr>
        <w:t xml:space="preserve"> Oncol. </w:t>
      </w:r>
      <w:r w:rsidRPr="003538B6">
        <w:rPr>
          <w:rFonts w:ascii="Arial" w:eastAsia="Times New Roman" w:hAnsi="Arial" w:cs="Arial"/>
          <w:sz w:val="20"/>
          <w:szCs w:val="20"/>
          <w:lang w:val="en"/>
        </w:rPr>
        <w:t>1988; 16:33-39.</w:t>
      </w:r>
      <w:bookmarkEnd w:id="47"/>
    </w:p>
    <w:p w14:paraId="598EFD6A" w14:textId="77777777" w:rsidR="003538B6" w:rsidRPr="003538B6" w:rsidRDefault="003538B6" w:rsidP="003538B6">
      <w:pPr>
        <w:spacing w:after="0" w:line="276" w:lineRule="auto"/>
        <w:ind w:left="720"/>
        <w:divId w:val="526722995"/>
        <w:rPr>
          <w:rFonts w:ascii="Arial" w:eastAsia="Times New Roman" w:hAnsi="Arial" w:cs="Arial"/>
          <w:sz w:val="20"/>
          <w:szCs w:val="20"/>
          <w:lang w:val="en"/>
        </w:rPr>
      </w:pPr>
    </w:p>
    <w:p w14:paraId="67CEF212" w14:textId="77777777" w:rsidR="00507165" w:rsidRPr="003538B6" w:rsidRDefault="00507165" w:rsidP="003538B6">
      <w:pPr>
        <w:spacing w:after="0" w:line="276" w:lineRule="auto"/>
        <w:divId w:val="1899438709"/>
        <w:rPr>
          <w:rFonts w:ascii="Arial" w:eastAsia="Times New Roman" w:hAnsi="Arial" w:cs="Arial"/>
          <w:b/>
          <w:bCs/>
          <w:sz w:val="20"/>
          <w:szCs w:val="20"/>
          <w:lang w:val="en"/>
        </w:rPr>
      </w:pPr>
      <w:bookmarkStart w:id="48" w:name="N12640"/>
      <w:r w:rsidRPr="003538B6">
        <w:rPr>
          <w:rFonts w:ascii="Arial" w:eastAsia="Times New Roman" w:hAnsi="Arial" w:cs="Arial"/>
          <w:b/>
          <w:bCs/>
          <w:sz w:val="20"/>
          <w:szCs w:val="20"/>
          <w:lang w:val="en"/>
        </w:rPr>
        <w:t>H. Fusion Status</w:t>
      </w:r>
      <w:bookmarkEnd w:id="48"/>
    </w:p>
    <w:p w14:paraId="09298990" w14:textId="77777777" w:rsidR="00507165" w:rsidRPr="003538B6" w:rsidRDefault="00507165" w:rsidP="003538B6">
      <w:pPr>
        <w:pStyle w:val="NormalWeb"/>
        <w:spacing w:before="0" w:beforeAutospacing="0" w:after="0" w:afterAutospacing="0" w:line="276" w:lineRule="auto"/>
        <w:divId w:val="1989553479"/>
        <w:rPr>
          <w:rFonts w:ascii="Arial" w:hAnsi="Arial" w:cs="Arial"/>
          <w:sz w:val="20"/>
          <w:szCs w:val="20"/>
          <w:lang w:val="en"/>
        </w:rPr>
      </w:pPr>
      <w:r w:rsidRPr="003538B6">
        <w:rPr>
          <w:rFonts w:ascii="Arial" w:hAnsi="Arial" w:cs="Arial"/>
          <w:sz w:val="20"/>
          <w:szCs w:val="20"/>
          <w:lang w:val="en"/>
        </w:rPr>
        <w:t xml:space="preserve">The presence of a </w:t>
      </w:r>
      <w:proofErr w:type="gramStart"/>
      <w:r w:rsidRPr="003538B6">
        <w:rPr>
          <w:rFonts w:ascii="Arial" w:hAnsi="Arial" w:cs="Arial"/>
          <w:sz w:val="20"/>
          <w:szCs w:val="20"/>
          <w:lang w:val="en"/>
        </w:rPr>
        <w:t>t(</w:t>
      </w:r>
      <w:proofErr w:type="gramEnd"/>
      <w:r w:rsidRPr="003538B6">
        <w:rPr>
          <w:rFonts w:ascii="Arial" w:hAnsi="Arial" w:cs="Arial"/>
          <w:sz w:val="20"/>
          <w:szCs w:val="20"/>
          <w:lang w:val="en"/>
        </w:rPr>
        <w:t xml:space="preserve">1;13) (resulting in a </w:t>
      </w:r>
      <w:r w:rsidRPr="003538B6">
        <w:rPr>
          <w:rFonts w:ascii="Arial" w:hAnsi="Arial" w:cs="Arial"/>
          <w:i/>
          <w:iCs/>
          <w:sz w:val="20"/>
          <w:szCs w:val="20"/>
          <w:lang w:val="en"/>
        </w:rPr>
        <w:t>PAX7-FOXO1</w:t>
      </w:r>
      <w:r w:rsidRPr="003538B6">
        <w:rPr>
          <w:rFonts w:ascii="Arial" w:hAnsi="Arial" w:cs="Arial"/>
          <w:sz w:val="20"/>
          <w:szCs w:val="20"/>
          <w:lang w:val="en"/>
        </w:rPr>
        <w:t xml:space="preserve"> (</w:t>
      </w:r>
      <w:r w:rsidRPr="003538B6">
        <w:rPr>
          <w:rFonts w:ascii="Arial" w:hAnsi="Arial" w:cs="Arial"/>
          <w:i/>
          <w:iCs/>
          <w:sz w:val="20"/>
          <w:szCs w:val="20"/>
          <w:lang w:val="en"/>
        </w:rPr>
        <w:t>FKHR</w:t>
      </w:r>
      <w:r w:rsidRPr="003538B6">
        <w:rPr>
          <w:rFonts w:ascii="Arial" w:hAnsi="Arial" w:cs="Arial"/>
          <w:sz w:val="20"/>
          <w:szCs w:val="20"/>
          <w:lang w:val="en"/>
        </w:rPr>
        <w:t xml:space="preserve">) gene fusion) or a </w:t>
      </w:r>
      <w:proofErr w:type="gramStart"/>
      <w:r w:rsidRPr="003538B6">
        <w:rPr>
          <w:rFonts w:ascii="Arial" w:hAnsi="Arial" w:cs="Arial"/>
          <w:sz w:val="20"/>
          <w:szCs w:val="20"/>
          <w:lang w:val="en"/>
        </w:rPr>
        <w:t>t(</w:t>
      </w:r>
      <w:proofErr w:type="gramEnd"/>
      <w:r w:rsidRPr="003538B6">
        <w:rPr>
          <w:rFonts w:ascii="Arial" w:hAnsi="Arial" w:cs="Arial"/>
          <w:sz w:val="20"/>
          <w:szCs w:val="20"/>
          <w:lang w:val="en"/>
        </w:rPr>
        <w:t>2;13) (</w:t>
      </w:r>
      <w:r w:rsidRPr="003538B6">
        <w:rPr>
          <w:rFonts w:ascii="Arial" w:hAnsi="Arial" w:cs="Arial"/>
          <w:i/>
          <w:iCs/>
          <w:sz w:val="20"/>
          <w:szCs w:val="20"/>
          <w:lang w:val="en"/>
        </w:rPr>
        <w:t>PAX3-FOXO1</w:t>
      </w:r>
      <w:r w:rsidRPr="003538B6">
        <w:rPr>
          <w:rFonts w:ascii="Arial" w:hAnsi="Arial" w:cs="Arial"/>
          <w:sz w:val="20"/>
          <w:szCs w:val="20"/>
          <w:lang w:val="en"/>
        </w:rPr>
        <w:t xml:space="preserve"> gene fusion) is strongly correlated with the alveolar subtype of rhabdomyosarcoma. These translocations may be found in as many as 85% of alveolar RMS cases, while embryonal RMS cases lack evidence of these gene fusions (with rare exceptions).</w:t>
      </w:r>
      <w:hyperlink w:anchor="R68553" w:tgtFrame="_top" w:tooltip="Coffin CM, Dehner LP. Pathologic evaluation of pediatric soft tissue tumors. &amp;lt;em&amp;gt;Am J Clin Pathol.&amp;lt;/em&amp;gt; 1998;109(suppl 1):S38-S52." w:history="1">
        <w:r w:rsidRPr="003538B6">
          <w:rPr>
            <w:rStyle w:val="Hyperlink"/>
            <w:rFonts w:ascii="Arial" w:hAnsi="Arial" w:cs="Arial"/>
            <w:sz w:val="20"/>
            <w:szCs w:val="20"/>
            <w:vertAlign w:val="superscript"/>
            <w:lang w:val="en"/>
          </w:rPr>
          <w:t>1</w:t>
        </w:r>
      </w:hyperlink>
      <w:r w:rsidRPr="003538B6">
        <w:rPr>
          <w:rFonts w:ascii="Arial" w:hAnsi="Arial" w:cs="Arial"/>
          <w:sz w:val="20"/>
          <w:szCs w:val="20"/>
          <w:lang w:val="en"/>
        </w:rPr>
        <w:t xml:space="preserve">  Some tumors with alveolar histology lack a demonstrable </w:t>
      </w:r>
      <w:r w:rsidRPr="003538B6">
        <w:rPr>
          <w:rFonts w:ascii="Arial" w:hAnsi="Arial" w:cs="Arial"/>
          <w:i/>
          <w:iCs/>
          <w:sz w:val="20"/>
          <w:szCs w:val="20"/>
          <w:lang w:val="en"/>
        </w:rPr>
        <w:t>PAX</w:t>
      </w:r>
      <w:r w:rsidRPr="003538B6">
        <w:rPr>
          <w:rFonts w:ascii="Arial" w:hAnsi="Arial" w:cs="Arial"/>
          <w:sz w:val="20"/>
          <w:szCs w:val="20"/>
          <w:lang w:val="en"/>
        </w:rPr>
        <w:t xml:space="preserve"> fusion. By gene expression profiling, they do not cluster with </w:t>
      </w:r>
      <w:r w:rsidRPr="003538B6">
        <w:rPr>
          <w:rFonts w:ascii="Arial" w:hAnsi="Arial" w:cs="Arial"/>
          <w:i/>
          <w:iCs/>
          <w:sz w:val="20"/>
          <w:szCs w:val="20"/>
          <w:lang w:val="en"/>
        </w:rPr>
        <w:t>PAX</w:t>
      </w:r>
      <w:r w:rsidRPr="003538B6">
        <w:rPr>
          <w:rFonts w:ascii="Arial" w:hAnsi="Arial" w:cs="Arial"/>
          <w:sz w:val="20"/>
          <w:szCs w:val="20"/>
          <w:lang w:val="en"/>
        </w:rPr>
        <w:t xml:space="preserve"> fusion-positive tumors and have a genetic signature that more closely resembles embryonal RMS.</w:t>
      </w:r>
      <w:hyperlink w:anchor="R68554" w:tgtFrame="_top" w:tooltip="Davicioni E, Anderson MJ, Finckenstein FG, et al. Molecular classification of rhabdomyosarcoma--genotypic and phenotypic determinants of diagnosis: a report from the Children&amp;#39;s Oncology Group. &amp;lt;em&amp;gt;Am J Pathol.&amp;lt;/em&amp;gt; 2009;174(2):550-564." w:history="1">
        <w:r w:rsidRPr="003538B6">
          <w:rPr>
            <w:rStyle w:val="Hyperlink"/>
            <w:rFonts w:ascii="Arial" w:hAnsi="Arial" w:cs="Arial"/>
            <w:sz w:val="20"/>
            <w:szCs w:val="20"/>
            <w:vertAlign w:val="superscript"/>
            <w:lang w:val="en"/>
          </w:rPr>
          <w:t>2,</w:t>
        </w:r>
      </w:hyperlink>
      <w:hyperlink w:anchor="R68555" w:tgtFrame="_top" w:tooltip="Williamson D, Missiaglia E, de Reynies A, et al. Fusion gene negative alveolar rhabdomyosarcoma is clinically and molecularly indistinguishable from embryonal rhabdomyosarcoma. &amp;lt;em&amp;gt;J Clin Oncol&amp;lt;/em&amp;gt; 2010;28:2151-2158." w:history="1">
        <w:r w:rsidRPr="003538B6">
          <w:rPr>
            <w:rStyle w:val="Hyperlink"/>
            <w:rFonts w:ascii="Arial" w:hAnsi="Arial" w:cs="Arial"/>
            <w:sz w:val="20"/>
            <w:szCs w:val="20"/>
            <w:vertAlign w:val="superscript"/>
            <w:lang w:val="en"/>
          </w:rPr>
          <w:t>3</w:t>
        </w:r>
      </w:hyperlink>
      <w:r w:rsidRPr="003538B6">
        <w:rPr>
          <w:rFonts w:ascii="Arial" w:hAnsi="Arial" w:cs="Arial"/>
          <w:sz w:val="20"/>
          <w:szCs w:val="20"/>
          <w:lang w:val="en"/>
        </w:rPr>
        <w:t xml:space="preserve">  Recent studies have confirmed that the presence of a </w:t>
      </w:r>
      <w:r w:rsidRPr="003538B6">
        <w:rPr>
          <w:rFonts w:ascii="Arial" w:hAnsi="Arial" w:cs="Arial"/>
          <w:i/>
          <w:iCs/>
          <w:sz w:val="20"/>
          <w:szCs w:val="20"/>
          <w:lang w:val="en"/>
        </w:rPr>
        <w:t>PAX-FOXO1</w:t>
      </w:r>
      <w:r w:rsidRPr="003538B6">
        <w:rPr>
          <w:rFonts w:ascii="Arial" w:hAnsi="Arial" w:cs="Arial"/>
          <w:sz w:val="20"/>
          <w:szCs w:val="20"/>
          <w:lang w:val="en"/>
        </w:rPr>
        <w:t xml:space="preserve"> fusion transcript drives outcome in children with rhabdomyosarcoma.</w:t>
      </w:r>
      <w:hyperlink w:anchor="R68556" w:tgtFrame="_top" w:tooltip="Missiaglia E, Williamson D, Chisholm J, et al. PAX3/FOXO1 fusion gene status is the key prognostic molecular marker in rhabdomyosarcoma and significantly improves risk stratification. &amp;lt;em&amp;gt;J Clin Oncol.&amp;lt;/em&amp;gt; 2012;30:1670-77." w:history="1">
        <w:r w:rsidRPr="003538B6">
          <w:rPr>
            <w:rStyle w:val="Hyperlink"/>
            <w:rFonts w:ascii="Arial" w:hAnsi="Arial" w:cs="Arial"/>
            <w:sz w:val="20"/>
            <w:szCs w:val="20"/>
            <w:vertAlign w:val="superscript"/>
            <w:lang w:val="en"/>
          </w:rPr>
          <w:t>4,</w:t>
        </w:r>
      </w:hyperlink>
      <w:hyperlink w:anchor="R68557" w:tgtFrame="_top" w:tooltip="Skapek SX, Anderson JR, Barr FG, et al. PAX/FOXO1 fusion status drives unfavorable outcome for children with rhabdomyosarcoma. &amp;lt;em&amp;gt;Pediatr Blood Cancer.&amp;lt;/em&amp;gt; 2013;60(9):1411-1417." w:history="1">
        <w:r w:rsidRPr="003538B6">
          <w:rPr>
            <w:rStyle w:val="Hyperlink"/>
            <w:rFonts w:ascii="Arial" w:hAnsi="Arial" w:cs="Arial"/>
            <w:sz w:val="20"/>
            <w:szCs w:val="20"/>
            <w:vertAlign w:val="superscript"/>
            <w:lang w:val="en"/>
          </w:rPr>
          <w:t>5</w:t>
        </w:r>
      </w:hyperlink>
      <w:r w:rsidRPr="003538B6">
        <w:rPr>
          <w:rFonts w:ascii="Arial" w:hAnsi="Arial" w:cs="Arial"/>
          <w:sz w:val="20"/>
          <w:szCs w:val="20"/>
          <w:lang w:val="en"/>
        </w:rPr>
        <w:t xml:space="preserve">  Accordingly, future cooperative group studies conducted by both the Children’s Oncology Group and European Pediatric Soft Tissue Sarcoma Group will use </w:t>
      </w:r>
      <w:r w:rsidRPr="003538B6">
        <w:rPr>
          <w:rFonts w:ascii="Arial" w:hAnsi="Arial" w:cs="Arial"/>
          <w:i/>
          <w:iCs/>
          <w:sz w:val="20"/>
          <w:szCs w:val="20"/>
          <w:lang w:val="en"/>
        </w:rPr>
        <w:t>FOXO1</w:t>
      </w:r>
      <w:r w:rsidRPr="003538B6">
        <w:rPr>
          <w:rFonts w:ascii="Arial" w:hAnsi="Arial" w:cs="Arial"/>
          <w:sz w:val="20"/>
          <w:szCs w:val="20"/>
          <w:lang w:val="en"/>
        </w:rPr>
        <w:t xml:space="preserve"> fusion status rather than alveolar histology to assign risk stratification and treatment for patients with RMS. Fusion status is therefore a required element for all patients with alveolar rhabdomyosarcoma. In contrast, embryonal and non-alveolar patterns of rhabdomyosarcoma are nearly always </w:t>
      </w:r>
      <w:r w:rsidRPr="003538B6">
        <w:rPr>
          <w:rFonts w:ascii="Arial" w:hAnsi="Arial" w:cs="Arial"/>
          <w:i/>
          <w:iCs/>
          <w:sz w:val="20"/>
          <w:szCs w:val="20"/>
          <w:lang w:val="en"/>
        </w:rPr>
        <w:t>FOXO1</w:t>
      </w:r>
      <w:r w:rsidRPr="003538B6">
        <w:rPr>
          <w:rFonts w:ascii="Arial" w:hAnsi="Arial" w:cs="Arial"/>
          <w:sz w:val="20"/>
          <w:szCs w:val="20"/>
          <w:lang w:val="en"/>
        </w:rPr>
        <w:t xml:space="preserve"> fusion </w:t>
      </w:r>
      <w:proofErr w:type="gramStart"/>
      <w:r w:rsidRPr="003538B6">
        <w:rPr>
          <w:rFonts w:ascii="Arial" w:hAnsi="Arial" w:cs="Arial"/>
          <w:sz w:val="20"/>
          <w:szCs w:val="20"/>
          <w:lang w:val="en"/>
        </w:rPr>
        <w:t>negative</w:t>
      </w:r>
      <w:proofErr w:type="gramEnd"/>
      <w:r w:rsidRPr="003538B6">
        <w:rPr>
          <w:rFonts w:ascii="Arial" w:hAnsi="Arial" w:cs="Arial"/>
          <w:sz w:val="20"/>
          <w:szCs w:val="20"/>
          <w:lang w:val="en"/>
        </w:rPr>
        <w:t xml:space="preserve"> and testing is not required. However, fusion studies can be extremely useful in cases with limited or questionable material, those in which histologic classification is difficult or those with unusual clinical characteristics (e.g., embryonal subtype arising in an extremity).</w:t>
      </w:r>
      <w:hyperlink w:anchor="R68558" w:tgtFrame="_top" w:tooltip="Rudzinski ER, Teot LA, Anderson JR, et al. Dense pattern of embryonal rhabdomyosarcoma, a lesion easily confused with alveolar rhabdomyosarcoma: a report from the Soft Tissue Sarcoma Committee of the Children’s Oncology Group. &amp;lt;em&amp;gt;Am J Clin Pathol.&amp;lt;/e" w:history="1">
        <w:r w:rsidRPr="003538B6">
          <w:rPr>
            <w:rStyle w:val="Hyperlink"/>
            <w:rFonts w:ascii="Arial" w:hAnsi="Arial" w:cs="Arial"/>
            <w:sz w:val="20"/>
            <w:szCs w:val="20"/>
            <w:vertAlign w:val="superscript"/>
            <w:lang w:val="en"/>
          </w:rPr>
          <w:t>6</w:t>
        </w:r>
      </w:hyperlink>
      <w:r w:rsidRPr="003538B6">
        <w:rPr>
          <w:rFonts w:ascii="Arial" w:hAnsi="Arial" w:cs="Arial"/>
          <w:sz w:val="20"/>
          <w:szCs w:val="20"/>
          <w:lang w:val="en"/>
        </w:rPr>
        <w:t> </w:t>
      </w:r>
      <w:r w:rsidRPr="003538B6">
        <w:rPr>
          <w:rFonts w:ascii="Arial" w:hAnsi="Arial" w:cs="Arial"/>
          <w:i/>
          <w:iCs/>
          <w:sz w:val="20"/>
          <w:szCs w:val="20"/>
          <w:lang w:val="en"/>
        </w:rPr>
        <w:t>PAX-FOXO1</w:t>
      </w:r>
      <w:r w:rsidRPr="003538B6">
        <w:rPr>
          <w:rFonts w:ascii="Arial" w:hAnsi="Arial" w:cs="Arial"/>
          <w:sz w:val="20"/>
          <w:szCs w:val="20"/>
          <w:lang w:val="en"/>
        </w:rPr>
        <w:t xml:space="preserve"> gene fusions have also been described in mixed alveolar and embryonal rhabdomyosarcoma and ectomesenchymoma with an alveolar RMS component.</w:t>
      </w:r>
      <w:r w:rsidRPr="003538B6">
        <w:rPr>
          <w:rFonts w:ascii="Arial" w:hAnsi="Arial" w:cs="Arial"/>
          <w:sz w:val="20"/>
          <w:szCs w:val="20"/>
          <w:lang w:val="en"/>
        </w:rPr>
        <w:br/>
        <w:t> </w:t>
      </w:r>
      <w:r w:rsidRPr="003538B6">
        <w:rPr>
          <w:rFonts w:ascii="Arial" w:hAnsi="Arial" w:cs="Arial"/>
          <w:sz w:val="20"/>
          <w:szCs w:val="20"/>
          <w:lang w:val="en"/>
        </w:rPr>
        <w:br/>
        <w:t xml:space="preserve">Of fusion-positive RMS cases, approximately 30% are positive for </w:t>
      </w:r>
      <w:r w:rsidRPr="003538B6">
        <w:rPr>
          <w:rFonts w:ascii="Arial" w:hAnsi="Arial" w:cs="Arial"/>
          <w:i/>
          <w:iCs/>
          <w:sz w:val="20"/>
          <w:szCs w:val="20"/>
          <w:lang w:val="en"/>
        </w:rPr>
        <w:t>PAX7-FOXO1</w:t>
      </w:r>
      <w:r w:rsidRPr="003538B6">
        <w:rPr>
          <w:rFonts w:ascii="Arial" w:hAnsi="Arial" w:cs="Arial"/>
          <w:sz w:val="20"/>
          <w:szCs w:val="20"/>
          <w:lang w:val="en"/>
        </w:rPr>
        <w:t xml:space="preserve">, and the remaining 70% are positive for </w:t>
      </w:r>
      <w:r w:rsidRPr="003538B6">
        <w:rPr>
          <w:rFonts w:ascii="Arial" w:hAnsi="Arial" w:cs="Arial"/>
          <w:i/>
          <w:iCs/>
          <w:sz w:val="20"/>
          <w:szCs w:val="20"/>
          <w:lang w:val="en"/>
        </w:rPr>
        <w:t>PAX3-FOXO1</w:t>
      </w:r>
      <w:r w:rsidRPr="003538B6">
        <w:rPr>
          <w:rFonts w:ascii="Arial" w:hAnsi="Arial" w:cs="Arial"/>
          <w:sz w:val="20"/>
          <w:szCs w:val="20"/>
          <w:lang w:val="en"/>
        </w:rPr>
        <w:t xml:space="preserve">. If RT-PCR using </w:t>
      </w:r>
      <w:r w:rsidRPr="003538B6">
        <w:rPr>
          <w:rFonts w:ascii="Arial" w:hAnsi="Arial" w:cs="Arial"/>
          <w:i/>
          <w:iCs/>
          <w:sz w:val="20"/>
          <w:szCs w:val="20"/>
          <w:lang w:val="en"/>
        </w:rPr>
        <w:t>PAX3-</w:t>
      </w:r>
      <w:r w:rsidRPr="003538B6">
        <w:rPr>
          <w:rFonts w:ascii="Arial" w:hAnsi="Arial" w:cs="Arial"/>
          <w:sz w:val="20"/>
          <w:szCs w:val="20"/>
          <w:lang w:val="en"/>
        </w:rPr>
        <w:t xml:space="preserve"> or </w:t>
      </w:r>
      <w:r w:rsidRPr="003538B6">
        <w:rPr>
          <w:rFonts w:ascii="Arial" w:hAnsi="Arial" w:cs="Arial"/>
          <w:i/>
          <w:iCs/>
          <w:sz w:val="20"/>
          <w:szCs w:val="20"/>
          <w:lang w:val="en"/>
        </w:rPr>
        <w:t>PAX7-</w:t>
      </w:r>
      <w:r w:rsidRPr="003538B6">
        <w:rPr>
          <w:rFonts w:ascii="Arial" w:hAnsi="Arial" w:cs="Arial"/>
          <w:sz w:val="20"/>
          <w:szCs w:val="20"/>
          <w:lang w:val="en"/>
        </w:rPr>
        <w:t xml:space="preserve">specific probes is not used to determine fusion status, amplification of </w:t>
      </w:r>
      <w:r w:rsidRPr="003538B6">
        <w:rPr>
          <w:rFonts w:ascii="Arial" w:hAnsi="Arial" w:cs="Arial"/>
          <w:i/>
          <w:iCs/>
          <w:sz w:val="20"/>
          <w:szCs w:val="20"/>
          <w:lang w:val="en"/>
        </w:rPr>
        <w:t>FOXO1</w:t>
      </w:r>
      <w:r w:rsidRPr="003538B6">
        <w:rPr>
          <w:rFonts w:ascii="Arial" w:hAnsi="Arial" w:cs="Arial"/>
          <w:sz w:val="20"/>
          <w:szCs w:val="20"/>
          <w:lang w:val="en"/>
        </w:rPr>
        <w:t xml:space="preserve"> on break-apart FISH studies can act as a surrogate marker of </w:t>
      </w:r>
      <w:r w:rsidRPr="003538B6">
        <w:rPr>
          <w:rFonts w:ascii="Arial" w:hAnsi="Arial" w:cs="Arial"/>
          <w:i/>
          <w:iCs/>
          <w:sz w:val="20"/>
          <w:szCs w:val="20"/>
          <w:lang w:val="en"/>
        </w:rPr>
        <w:t>PAX7-FOXO1</w:t>
      </w:r>
      <w:r w:rsidRPr="003538B6">
        <w:rPr>
          <w:rFonts w:ascii="Arial" w:hAnsi="Arial" w:cs="Arial"/>
          <w:sz w:val="20"/>
          <w:szCs w:val="20"/>
          <w:lang w:val="en"/>
        </w:rPr>
        <w:t xml:space="preserve"> fusion status.</w:t>
      </w:r>
      <w:hyperlink w:anchor="R68559" w:tgtFrame="_top" w:tooltip="Duan F, Smith LM, Gustafson DM, et al. Genomic and clinical analysis of fusion gene amplification in rhabdomyosarcoma: a report from the Children’s Oncology Group. &amp;lt;em&amp;gt;Genes Chromosomes Cancer.&amp;lt;/em&amp;gt; 2012;51:662-674." w:history="1">
        <w:r w:rsidRPr="003538B6">
          <w:rPr>
            <w:rStyle w:val="Hyperlink"/>
            <w:rFonts w:ascii="Arial" w:hAnsi="Arial" w:cs="Arial"/>
            <w:sz w:val="20"/>
            <w:szCs w:val="20"/>
            <w:vertAlign w:val="superscript"/>
            <w:lang w:val="en"/>
          </w:rPr>
          <w:t>7</w:t>
        </w:r>
      </w:hyperlink>
      <w:r w:rsidRPr="003538B6">
        <w:rPr>
          <w:rFonts w:ascii="Arial" w:hAnsi="Arial" w:cs="Arial"/>
          <w:sz w:val="20"/>
          <w:szCs w:val="20"/>
          <w:lang w:val="en"/>
        </w:rPr>
        <w:t xml:space="preserve"> Studies suggest that patients with alveolar RMS expressing the </w:t>
      </w:r>
      <w:r w:rsidRPr="003538B6">
        <w:rPr>
          <w:rFonts w:ascii="Arial" w:hAnsi="Arial" w:cs="Arial"/>
          <w:i/>
          <w:iCs/>
          <w:sz w:val="20"/>
          <w:szCs w:val="20"/>
          <w:lang w:val="en"/>
        </w:rPr>
        <w:t>PAX3-FOXO1</w:t>
      </w:r>
      <w:r w:rsidRPr="003538B6">
        <w:rPr>
          <w:rFonts w:ascii="Arial" w:hAnsi="Arial" w:cs="Arial"/>
          <w:sz w:val="20"/>
          <w:szCs w:val="20"/>
          <w:lang w:val="en"/>
        </w:rPr>
        <w:t xml:space="preserve"> gene product have a lower event-free survival than </w:t>
      </w:r>
      <w:r w:rsidRPr="003538B6">
        <w:rPr>
          <w:rFonts w:ascii="Arial" w:hAnsi="Arial" w:cs="Arial"/>
          <w:i/>
          <w:iCs/>
          <w:sz w:val="20"/>
          <w:szCs w:val="20"/>
          <w:lang w:val="en"/>
        </w:rPr>
        <w:t>PAX7-FOXO1</w:t>
      </w:r>
      <w:r w:rsidRPr="003538B6">
        <w:rPr>
          <w:rFonts w:ascii="Arial" w:hAnsi="Arial" w:cs="Arial"/>
          <w:sz w:val="20"/>
          <w:szCs w:val="20"/>
          <w:lang w:val="en"/>
        </w:rPr>
        <w:t>-positive alveolar RMS,</w:t>
      </w:r>
      <w:hyperlink w:anchor="R68560" w:tgtFrame="_top" w:tooltip="Kodet R, Newton WA Jr, Hamoudi A, Asmar L, Jacobs DL, Maurer H. Childhood rhabdomyosarcoma with anaplastic (pleomorphic) features: a report of the Intergroup Rhabdomyosarcoma Study. &amp;lt;em&amp;gt;Am J Surg Pathol.&amp;lt;/em&amp;gt; 1993;17:443-453." w:history="1">
        <w:r w:rsidRPr="003538B6">
          <w:rPr>
            <w:rStyle w:val="Hyperlink"/>
            <w:rFonts w:ascii="Arial" w:hAnsi="Arial" w:cs="Arial"/>
            <w:sz w:val="20"/>
            <w:szCs w:val="20"/>
            <w:vertAlign w:val="superscript"/>
            <w:lang w:val="en"/>
          </w:rPr>
          <w:t>8</w:t>
        </w:r>
      </w:hyperlink>
      <w:r w:rsidRPr="003538B6">
        <w:rPr>
          <w:rFonts w:ascii="Arial" w:hAnsi="Arial" w:cs="Arial"/>
          <w:sz w:val="20"/>
          <w:szCs w:val="20"/>
          <w:lang w:val="en"/>
        </w:rPr>
        <w:t xml:space="preserve"> but the significance of the translocations must still be elucidated. Some data indicate that when gene fusion status is compared in patients with metastatic disease at diagnosis, a striking difference in outcome is seen between </w:t>
      </w:r>
      <w:r w:rsidRPr="003538B6">
        <w:rPr>
          <w:rFonts w:ascii="Arial" w:hAnsi="Arial" w:cs="Arial"/>
          <w:i/>
          <w:iCs/>
          <w:sz w:val="20"/>
          <w:szCs w:val="20"/>
          <w:lang w:val="en"/>
        </w:rPr>
        <w:t>PAX7-FOXO1</w:t>
      </w:r>
      <w:r w:rsidRPr="003538B6">
        <w:rPr>
          <w:rFonts w:ascii="Arial" w:hAnsi="Arial" w:cs="Arial"/>
          <w:sz w:val="20"/>
          <w:szCs w:val="20"/>
          <w:lang w:val="en"/>
        </w:rPr>
        <w:t xml:space="preserve"> and </w:t>
      </w:r>
      <w:r w:rsidRPr="003538B6">
        <w:rPr>
          <w:rFonts w:ascii="Arial" w:hAnsi="Arial" w:cs="Arial"/>
          <w:i/>
          <w:iCs/>
          <w:sz w:val="20"/>
          <w:szCs w:val="20"/>
          <w:lang w:val="en"/>
        </w:rPr>
        <w:t>PAX3-FOXO1</w:t>
      </w:r>
      <w:r w:rsidRPr="003538B6">
        <w:rPr>
          <w:rFonts w:ascii="Arial" w:hAnsi="Arial" w:cs="Arial"/>
          <w:sz w:val="20"/>
          <w:szCs w:val="20"/>
          <w:lang w:val="en"/>
        </w:rPr>
        <w:t xml:space="preserve"> (estimated 4-year overall survival of 75% for </w:t>
      </w:r>
      <w:r w:rsidRPr="003538B6">
        <w:rPr>
          <w:rFonts w:ascii="Arial" w:hAnsi="Arial" w:cs="Arial"/>
          <w:i/>
          <w:iCs/>
          <w:sz w:val="20"/>
          <w:szCs w:val="20"/>
          <w:lang w:val="en"/>
        </w:rPr>
        <w:t>PAX7-FOXO1</w:t>
      </w:r>
      <w:r w:rsidRPr="003538B6">
        <w:rPr>
          <w:rFonts w:ascii="Arial" w:hAnsi="Arial" w:cs="Arial"/>
          <w:sz w:val="20"/>
          <w:szCs w:val="20"/>
          <w:lang w:val="en"/>
        </w:rPr>
        <w:t xml:space="preserve"> and 8% for </w:t>
      </w:r>
      <w:r w:rsidRPr="003538B6">
        <w:rPr>
          <w:rFonts w:ascii="Arial" w:hAnsi="Arial" w:cs="Arial"/>
          <w:i/>
          <w:iCs/>
          <w:sz w:val="20"/>
          <w:szCs w:val="20"/>
          <w:lang w:val="en"/>
        </w:rPr>
        <w:t>PAX3-FOXO1</w:t>
      </w:r>
      <w:r w:rsidRPr="003538B6">
        <w:rPr>
          <w:rFonts w:ascii="Arial" w:hAnsi="Arial" w:cs="Arial"/>
          <w:sz w:val="20"/>
          <w:szCs w:val="20"/>
          <w:lang w:val="en"/>
        </w:rPr>
        <w:t>; P=.002).</w:t>
      </w:r>
      <w:hyperlink w:anchor="R68561" w:tgtFrame="_top" w:tooltip="Kelly KM, Womer RB, Sorensen PH, Xiong QB, Barr FG. Common and variant gene fusions predict distinct clinical phenotypes in rhabdomyosarcoma. &amp;lt;em&amp;gt;J Clin Oncol.&amp;lt;/em&amp;gt; 1997;15(5):1831-1836." w:history="1">
        <w:r w:rsidRPr="003538B6">
          <w:rPr>
            <w:rStyle w:val="Hyperlink"/>
            <w:rFonts w:ascii="Arial" w:hAnsi="Arial" w:cs="Arial"/>
            <w:sz w:val="20"/>
            <w:szCs w:val="20"/>
            <w:vertAlign w:val="superscript"/>
            <w:lang w:val="en"/>
          </w:rPr>
          <w:t>9</w:t>
        </w:r>
      </w:hyperlink>
      <w:r w:rsidRPr="003538B6">
        <w:rPr>
          <w:rFonts w:ascii="Arial" w:hAnsi="Arial" w:cs="Arial"/>
          <w:sz w:val="20"/>
          <w:szCs w:val="20"/>
          <w:lang w:val="en"/>
        </w:rPr>
        <w:br/>
        <w:t> </w:t>
      </w:r>
      <w:r w:rsidRPr="003538B6">
        <w:rPr>
          <w:rFonts w:ascii="Arial" w:hAnsi="Arial" w:cs="Arial"/>
          <w:sz w:val="20"/>
          <w:szCs w:val="20"/>
          <w:lang w:val="en"/>
        </w:rPr>
        <w:br/>
        <w:t xml:space="preserve">Although rare, several variant fusion transcripts have been described in alveolar RMS. Most include fusion of </w:t>
      </w:r>
      <w:r w:rsidRPr="003538B6">
        <w:rPr>
          <w:rFonts w:ascii="Arial" w:hAnsi="Arial" w:cs="Arial"/>
          <w:i/>
          <w:iCs/>
          <w:sz w:val="20"/>
          <w:szCs w:val="20"/>
          <w:lang w:val="en"/>
        </w:rPr>
        <w:t>PAX3</w:t>
      </w:r>
      <w:r w:rsidRPr="003538B6">
        <w:rPr>
          <w:rFonts w:ascii="Arial" w:hAnsi="Arial" w:cs="Arial"/>
          <w:sz w:val="20"/>
          <w:szCs w:val="20"/>
          <w:lang w:val="en"/>
        </w:rPr>
        <w:t xml:space="preserve"> with an alternate partner, such as </w:t>
      </w:r>
      <w:r w:rsidRPr="003538B6">
        <w:rPr>
          <w:rFonts w:ascii="Arial" w:hAnsi="Arial" w:cs="Arial"/>
          <w:i/>
          <w:iCs/>
          <w:sz w:val="20"/>
          <w:szCs w:val="20"/>
          <w:lang w:val="en"/>
        </w:rPr>
        <w:t>NCOA1</w:t>
      </w:r>
      <w:r w:rsidRPr="003538B6">
        <w:rPr>
          <w:rFonts w:ascii="Arial" w:hAnsi="Arial" w:cs="Arial"/>
          <w:sz w:val="20"/>
          <w:szCs w:val="20"/>
          <w:lang w:val="en"/>
        </w:rPr>
        <w:t xml:space="preserve">, </w:t>
      </w:r>
      <w:r w:rsidRPr="003538B6">
        <w:rPr>
          <w:rFonts w:ascii="Arial" w:hAnsi="Arial" w:cs="Arial"/>
          <w:i/>
          <w:iCs/>
          <w:sz w:val="20"/>
          <w:szCs w:val="20"/>
          <w:lang w:val="en"/>
        </w:rPr>
        <w:t>NCOA2</w:t>
      </w:r>
      <w:r w:rsidRPr="003538B6">
        <w:rPr>
          <w:rFonts w:ascii="Arial" w:hAnsi="Arial" w:cs="Arial"/>
          <w:sz w:val="20"/>
          <w:szCs w:val="20"/>
          <w:lang w:val="en"/>
        </w:rPr>
        <w:t xml:space="preserve">, or </w:t>
      </w:r>
      <w:r w:rsidRPr="003538B6">
        <w:rPr>
          <w:rFonts w:ascii="Arial" w:hAnsi="Arial" w:cs="Arial"/>
          <w:i/>
          <w:iCs/>
          <w:sz w:val="20"/>
          <w:szCs w:val="20"/>
          <w:lang w:val="en"/>
        </w:rPr>
        <w:t>FOXO4</w:t>
      </w:r>
      <w:r w:rsidRPr="003538B6">
        <w:rPr>
          <w:rFonts w:ascii="Arial" w:hAnsi="Arial" w:cs="Arial"/>
          <w:sz w:val="20"/>
          <w:szCs w:val="20"/>
          <w:lang w:val="en"/>
        </w:rPr>
        <w:t xml:space="preserve">. Less often </w:t>
      </w:r>
      <w:r w:rsidRPr="003538B6">
        <w:rPr>
          <w:rFonts w:ascii="Arial" w:hAnsi="Arial" w:cs="Arial"/>
          <w:i/>
          <w:iCs/>
          <w:sz w:val="20"/>
          <w:szCs w:val="20"/>
          <w:lang w:val="en"/>
        </w:rPr>
        <w:t>FOXO1</w:t>
      </w:r>
      <w:r w:rsidRPr="003538B6">
        <w:rPr>
          <w:rFonts w:ascii="Arial" w:hAnsi="Arial" w:cs="Arial"/>
          <w:sz w:val="20"/>
          <w:szCs w:val="20"/>
          <w:lang w:val="en"/>
        </w:rPr>
        <w:t xml:space="preserve"> is preserved and fused with another partner, such as </w:t>
      </w:r>
      <w:r w:rsidRPr="003538B6">
        <w:rPr>
          <w:rFonts w:ascii="Arial" w:hAnsi="Arial" w:cs="Arial"/>
          <w:i/>
          <w:iCs/>
          <w:sz w:val="20"/>
          <w:szCs w:val="20"/>
          <w:lang w:val="en"/>
        </w:rPr>
        <w:t>FGFR1</w:t>
      </w:r>
      <w:r w:rsidRPr="003538B6">
        <w:rPr>
          <w:rFonts w:ascii="Arial" w:hAnsi="Arial" w:cs="Arial"/>
          <w:sz w:val="20"/>
          <w:szCs w:val="20"/>
          <w:lang w:val="en"/>
        </w:rPr>
        <w:t>. Due to the low incidence of these variant fusion transcripts, the prognostic significance is unknown. Some evidence suggests different fusion transcripts may confer different prognostic effects,</w:t>
      </w:r>
      <w:hyperlink w:anchor="R68562" w:tgtFrame="_top" w:tooltip="Wilson RA, Teng L, Bachmeyer KM, et al. A novel algorithm for simplification of complex gene classifiers in cancer. &amp;lt;em&amp;gt;Cancer Res.&amp;lt;/em&amp;gt; 2013;73:5625-5632." w:history="1">
        <w:r w:rsidRPr="003538B6">
          <w:rPr>
            <w:rStyle w:val="Hyperlink"/>
            <w:rFonts w:ascii="Arial" w:hAnsi="Arial" w:cs="Arial"/>
            <w:sz w:val="20"/>
            <w:szCs w:val="20"/>
            <w:vertAlign w:val="superscript"/>
            <w:lang w:val="en"/>
          </w:rPr>
          <w:t>10</w:t>
        </w:r>
      </w:hyperlink>
      <w:r w:rsidRPr="003538B6">
        <w:rPr>
          <w:rFonts w:ascii="Arial" w:hAnsi="Arial" w:cs="Arial"/>
          <w:sz w:val="20"/>
          <w:szCs w:val="20"/>
          <w:lang w:val="en"/>
        </w:rPr>
        <w:t> but until more is known these tumors are treated under fusion-positive RMS protocols.</w:t>
      </w:r>
    </w:p>
    <w:p w14:paraId="198F17CE" w14:textId="77777777" w:rsidR="00507165" w:rsidRPr="003538B6" w:rsidRDefault="00507165" w:rsidP="003538B6">
      <w:pPr>
        <w:pStyle w:val="NormalWeb"/>
        <w:spacing w:before="0" w:beforeAutospacing="0" w:after="0" w:afterAutospacing="0" w:line="276" w:lineRule="auto"/>
        <w:divId w:val="1989553479"/>
        <w:rPr>
          <w:rFonts w:ascii="Arial" w:hAnsi="Arial" w:cs="Arial"/>
          <w:sz w:val="20"/>
          <w:szCs w:val="20"/>
          <w:lang w:val="en"/>
        </w:rPr>
      </w:pPr>
      <w:r w:rsidRPr="003538B6">
        <w:rPr>
          <w:rFonts w:ascii="Arial" w:hAnsi="Arial" w:cs="Arial"/>
          <w:sz w:val="20"/>
          <w:szCs w:val="20"/>
          <w:lang w:val="en"/>
        </w:rPr>
        <w:t> </w:t>
      </w:r>
    </w:p>
    <w:p w14:paraId="2191000C" w14:textId="77777777" w:rsidR="00507165" w:rsidRPr="003538B6" w:rsidRDefault="00507165" w:rsidP="003538B6">
      <w:pPr>
        <w:spacing w:after="0" w:line="276" w:lineRule="auto"/>
        <w:divId w:val="201141417"/>
        <w:rPr>
          <w:rFonts w:ascii="Arial" w:eastAsia="Times New Roman" w:hAnsi="Arial" w:cs="Arial"/>
          <w:sz w:val="20"/>
          <w:szCs w:val="20"/>
          <w:lang w:val="en"/>
        </w:rPr>
      </w:pPr>
      <w:r w:rsidRPr="003538B6">
        <w:rPr>
          <w:rFonts w:ascii="Arial" w:eastAsia="Times New Roman" w:hAnsi="Arial" w:cs="Arial"/>
          <w:sz w:val="20"/>
          <w:szCs w:val="20"/>
          <w:lang w:val="en"/>
        </w:rPr>
        <w:t>References</w:t>
      </w:r>
    </w:p>
    <w:p w14:paraId="52BB8767" w14:textId="222CEA6E" w:rsidR="00507165" w:rsidRPr="003538B6" w:rsidRDefault="00507165" w:rsidP="003538B6">
      <w:pPr>
        <w:numPr>
          <w:ilvl w:val="0"/>
          <w:numId w:val="10"/>
        </w:numPr>
        <w:spacing w:after="0" w:line="276" w:lineRule="auto"/>
        <w:divId w:val="526722995"/>
        <w:rPr>
          <w:rFonts w:ascii="Arial" w:eastAsia="Times New Roman" w:hAnsi="Arial" w:cs="Arial"/>
          <w:sz w:val="20"/>
          <w:szCs w:val="20"/>
          <w:lang w:val="en"/>
        </w:rPr>
      </w:pPr>
      <w:bookmarkStart w:id="49" w:name="R68553"/>
      <w:r w:rsidRPr="003538B6">
        <w:rPr>
          <w:rFonts w:ascii="Arial" w:eastAsia="Times New Roman" w:hAnsi="Arial" w:cs="Arial"/>
          <w:sz w:val="20"/>
          <w:szCs w:val="20"/>
          <w:lang w:val="en"/>
        </w:rPr>
        <w:t xml:space="preserve">Coffin CM, Dehner LP. Pathologic evaluation of pediatric soft tissue tumors. </w:t>
      </w:r>
      <w:r w:rsidRPr="003538B6">
        <w:rPr>
          <w:rStyle w:val="Emphasis"/>
          <w:rFonts w:ascii="Arial" w:eastAsia="Times New Roman" w:hAnsi="Arial" w:cs="Arial"/>
          <w:sz w:val="20"/>
          <w:szCs w:val="20"/>
          <w:lang w:val="en"/>
        </w:rPr>
        <w:t xml:space="preserve">Am J Clin </w:t>
      </w:r>
      <w:proofErr w:type="spellStart"/>
      <w:r w:rsidRPr="003538B6">
        <w:rPr>
          <w:rStyle w:val="Emphasis"/>
          <w:rFonts w:ascii="Arial" w:eastAsia="Times New Roman" w:hAnsi="Arial" w:cs="Arial"/>
          <w:sz w:val="20"/>
          <w:szCs w:val="20"/>
          <w:lang w:val="en"/>
        </w:rPr>
        <w:t>Pathol</w:t>
      </w:r>
      <w:proofErr w:type="spellEnd"/>
      <w:r w:rsidRPr="003538B6">
        <w:rPr>
          <w:rStyle w:val="Emphasis"/>
          <w:rFonts w:ascii="Arial" w:eastAsia="Times New Roman" w:hAnsi="Arial" w:cs="Arial"/>
          <w:sz w:val="20"/>
          <w:szCs w:val="20"/>
          <w:lang w:val="en"/>
        </w:rPr>
        <w:t>.</w:t>
      </w:r>
      <w:r w:rsidRPr="003538B6">
        <w:rPr>
          <w:rFonts w:ascii="Arial" w:eastAsia="Times New Roman" w:hAnsi="Arial" w:cs="Arial"/>
          <w:sz w:val="20"/>
          <w:szCs w:val="20"/>
          <w:lang w:val="en"/>
        </w:rPr>
        <w:t xml:space="preserve"> 1998;109(suppl 1): S38-S52.</w:t>
      </w:r>
      <w:bookmarkEnd w:id="49"/>
    </w:p>
    <w:p w14:paraId="7F465959" w14:textId="77777777" w:rsidR="00507165" w:rsidRPr="003538B6" w:rsidRDefault="00507165" w:rsidP="003538B6">
      <w:pPr>
        <w:numPr>
          <w:ilvl w:val="0"/>
          <w:numId w:val="10"/>
        </w:numPr>
        <w:spacing w:after="0" w:line="276" w:lineRule="auto"/>
        <w:divId w:val="526722995"/>
        <w:rPr>
          <w:rFonts w:ascii="Arial" w:eastAsia="Times New Roman" w:hAnsi="Arial" w:cs="Arial"/>
          <w:sz w:val="20"/>
          <w:szCs w:val="20"/>
          <w:lang w:val="en"/>
        </w:rPr>
      </w:pPr>
      <w:bookmarkStart w:id="50" w:name="R68554"/>
      <w:proofErr w:type="spellStart"/>
      <w:r w:rsidRPr="003538B6">
        <w:rPr>
          <w:rFonts w:ascii="Arial" w:eastAsia="Times New Roman" w:hAnsi="Arial" w:cs="Arial"/>
          <w:sz w:val="20"/>
          <w:szCs w:val="20"/>
          <w:lang w:val="en"/>
        </w:rPr>
        <w:t>Davicioni</w:t>
      </w:r>
      <w:proofErr w:type="spellEnd"/>
      <w:r w:rsidRPr="003538B6">
        <w:rPr>
          <w:rFonts w:ascii="Arial" w:eastAsia="Times New Roman" w:hAnsi="Arial" w:cs="Arial"/>
          <w:sz w:val="20"/>
          <w:szCs w:val="20"/>
          <w:lang w:val="en"/>
        </w:rPr>
        <w:t xml:space="preserve"> E, Anderson MJ, </w:t>
      </w:r>
      <w:proofErr w:type="spellStart"/>
      <w:r w:rsidRPr="003538B6">
        <w:rPr>
          <w:rFonts w:ascii="Arial" w:eastAsia="Times New Roman" w:hAnsi="Arial" w:cs="Arial"/>
          <w:sz w:val="20"/>
          <w:szCs w:val="20"/>
          <w:lang w:val="en"/>
        </w:rPr>
        <w:t>Finckenstein</w:t>
      </w:r>
      <w:proofErr w:type="spellEnd"/>
      <w:r w:rsidRPr="003538B6">
        <w:rPr>
          <w:rFonts w:ascii="Arial" w:eastAsia="Times New Roman" w:hAnsi="Arial" w:cs="Arial"/>
          <w:sz w:val="20"/>
          <w:szCs w:val="20"/>
          <w:lang w:val="en"/>
        </w:rPr>
        <w:t xml:space="preserve"> FG, et al. Molecular classification of rhabdomyosarcoma--genotypic and phenotypic determinants of diagnosis: a report from the Children's Oncology Group. </w:t>
      </w:r>
      <w:r w:rsidRPr="003538B6">
        <w:rPr>
          <w:rStyle w:val="Emphasis"/>
          <w:rFonts w:ascii="Arial" w:eastAsia="Times New Roman" w:hAnsi="Arial" w:cs="Arial"/>
          <w:sz w:val="20"/>
          <w:szCs w:val="20"/>
          <w:lang w:val="en"/>
        </w:rPr>
        <w:t xml:space="preserve">Am J </w:t>
      </w:r>
      <w:proofErr w:type="spellStart"/>
      <w:r w:rsidRPr="003538B6">
        <w:rPr>
          <w:rStyle w:val="Emphasis"/>
          <w:rFonts w:ascii="Arial" w:eastAsia="Times New Roman" w:hAnsi="Arial" w:cs="Arial"/>
          <w:sz w:val="20"/>
          <w:szCs w:val="20"/>
          <w:lang w:val="en"/>
        </w:rPr>
        <w:t>Pathol</w:t>
      </w:r>
      <w:proofErr w:type="spellEnd"/>
      <w:r w:rsidRPr="003538B6">
        <w:rPr>
          <w:rStyle w:val="Emphasis"/>
          <w:rFonts w:ascii="Arial" w:eastAsia="Times New Roman" w:hAnsi="Arial" w:cs="Arial"/>
          <w:sz w:val="20"/>
          <w:szCs w:val="20"/>
          <w:lang w:val="en"/>
        </w:rPr>
        <w:t>.</w:t>
      </w:r>
      <w:r w:rsidRPr="003538B6">
        <w:rPr>
          <w:rFonts w:ascii="Arial" w:eastAsia="Times New Roman" w:hAnsi="Arial" w:cs="Arial"/>
          <w:sz w:val="20"/>
          <w:szCs w:val="20"/>
          <w:lang w:val="en"/>
        </w:rPr>
        <w:t xml:space="preserve"> 2009;174(2):550-564.</w:t>
      </w:r>
      <w:bookmarkEnd w:id="50"/>
    </w:p>
    <w:p w14:paraId="48DEB0DB" w14:textId="5DDFEF88" w:rsidR="00507165" w:rsidRPr="003538B6" w:rsidRDefault="00507165" w:rsidP="003538B6">
      <w:pPr>
        <w:numPr>
          <w:ilvl w:val="0"/>
          <w:numId w:val="10"/>
        </w:numPr>
        <w:spacing w:after="0" w:line="276" w:lineRule="auto"/>
        <w:divId w:val="526722995"/>
        <w:rPr>
          <w:rFonts w:ascii="Arial" w:eastAsia="Times New Roman" w:hAnsi="Arial" w:cs="Arial"/>
          <w:sz w:val="20"/>
          <w:szCs w:val="20"/>
          <w:lang w:val="en"/>
        </w:rPr>
      </w:pPr>
      <w:bookmarkStart w:id="51" w:name="R68555"/>
      <w:r w:rsidRPr="003538B6">
        <w:rPr>
          <w:rFonts w:ascii="Arial" w:eastAsia="Times New Roman" w:hAnsi="Arial" w:cs="Arial"/>
          <w:sz w:val="20"/>
          <w:szCs w:val="20"/>
          <w:lang w:val="en"/>
        </w:rPr>
        <w:lastRenderedPageBreak/>
        <w:t xml:space="preserve">Williamson D, </w:t>
      </w:r>
      <w:proofErr w:type="spellStart"/>
      <w:r w:rsidRPr="003538B6">
        <w:rPr>
          <w:rFonts w:ascii="Arial" w:eastAsia="Times New Roman" w:hAnsi="Arial" w:cs="Arial"/>
          <w:sz w:val="20"/>
          <w:szCs w:val="20"/>
          <w:lang w:val="en"/>
        </w:rPr>
        <w:t>Missiaglia</w:t>
      </w:r>
      <w:proofErr w:type="spellEnd"/>
      <w:r w:rsidRPr="003538B6">
        <w:rPr>
          <w:rFonts w:ascii="Arial" w:eastAsia="Times New Roman" w:hAnsi="Arial" w:cs="Arial"/>
          <w:sz w:val="20"/>
          <w:szCs w:val="20"/>
          <w:lang w:val="en"/>
        </w:rPr>
        <w:t xml:space="preserve"> E, de </w:t>
      </w:r>
      <w:proofErr w:type="spellStart"/>
      <w:r w:rsidRPr="003538B6">
        <w:rPr>
          <w:rFonts w:ascii="Arial" w:eastAsia="Times New Roman" w:hAnsi="Arial" w:cs="Arial"/>
          <w:sz w:val="20"/>
          <w:szCs w:val="20"/>
          <w:lang w:val="en"/>
        </w:rPr>
        <w:t>Reynies</w:t>
      </w:r>
      <w:proofErr w:type="spellEnd"/>
      <w:r w:rsidRPr="003538B6">
        <w:rPr>
          <w:rFonts w:ascii="Arial" w:eastAsia="Times New Roman" w:hAnsi="Arial" w:cs="Arial"/>
          <w:sz w:val="20"/>
          <w:szCs w:val="20"/>
          <w:lang w:val="en"/>
        </w:rPr>
        <w:t xml:space="preserve"> A, et al. Fusion gene negative alveolar rhabdomyosarcoma is clinically and molecularly indistinguishable from embryonal rhabdomyosarcoma. </w:t>
      </w:r>
      <w:r w:rsidRPr="003538B6">
        <w:rPr>
          <w:rStyle w:val="Emphasis"/>
          <w:rFonts w:ascii="Arial" w:eastAsia="Times New Roman" w:hAnsi="Arial" w:cs="Arial"/>
          <w:sz w:val="20"/>
          <w:szCs w:val="20"/>
          <w:lang w:val="en"/>
        </w:rPr>
        <w:t>J Clin Oncol</w:t>
      </w:r>
      <w:r w:rsidRPr="003538B6">
        <w:rPr>
          <w:rFonts w:ascii="Arial" w:eastAsia="Times New Roman" w:hAnsi="Arial" w:cs="Arial"/>
          <w:sz w:val="20"/>
          <w:szCs w:val="20"/>
          <w:lang w:val="en"/>
        </w:rPr>
        <w:t xml:space="preserve"> 2010; 28:2151-2158.</w:t>
      </w:r>
      <w:bookmarkEnd w:id="51"/>
    </w:p>
    <w:p w14:paraId="22338F69" w14:textId="10668AFA" w:rsidR="00507165" w:rsidRPr="003538B6" w:rsidRDefault="00507165" w:rsidP="003538B6">
      <w:pPr>
        <w:numPr>
          <w:ilvl w:val="0"/>
          <w:numId w:val="10"/>
        </w:numPr>
        <w:spacing w:after="0" w:line="276" w:lineRule="auto"/>
        <w:divId w:val="526722995"/>
        <w:rPr>
          <w:rFonts w:ascii="Arial" w:eastAsia="Times New Roman" w:hAnsi="Arial" w:cs="Arial"/>
          <w:sz w:val="20"/>
          <w:szCs w:val="20"/>
          <w:lang w:val="en"/>
        </w:rPr>
      </w:pPr>
      <w:bookmarkStart w:id="52" w:name="R68556"/>
      <w:proofErr w:type="spellStart"/>
      <w:r w:rsidRPr="003538B6">
        <w:rPr>
          <w:rFonts w:ascii="Arial" w:eastAsia="Times New Roman" w:hAnsi="Arial" w:cs="Arial"/>
          <w:sz w:val="20"/>
          <w:szCs w:val="20"/>
          <w:lang w:val="en"/>
        </w:rPr>
        <w:t>Missiaglia</w:t>
      </w:r>
      <w:proofErr w:type="spellEnd"/>
      <w:r w:rsidRPr="003538B6">
        <w:rPr>
          <w:rFonts w:ascii="Arial" w:eastAsia="Times New Roman" w:hAnsi="Arial" w:cs="Arial"/>
          <w:sz w:val="20"/>
          <w:szCs w:val="20"/>
          <w:lang w:val="en"/>
        </w:rPr>
        <w:t xml:space="preserve"> E, Williamson D, Chisholm J, et al. PAX3/FOXO1 fusion gene status is the key prognostic molecular marker in rhabdomyosarcoma and significantly improves risk stratification. </w:t>
      </w:r>
      <w:r w:rsidRPr="003538B6">
        <w:rPr>
          <w:rStyle w:val="Emphasis"/>
          <w:rFonts w:ascii="Arial" w:eastAsia="Times New Roman" w:hAnsi="Arial" w:cs="Arial"/>
          <w:sz w:val="20"/>
          <w:szCs w:val="20"/>
          <w:lang w:val="en"/>
        </w:rPr>
        <w:t>J Clin Oncol.</w:t>
      </w:r>
      <w:r w:rsidRPr="003538B6">
        <w:rPr>
          <w:rFonts w:ascii="Arial" w:eastAsia="Times New Roman" w:hAnsi="Arial" w:cs="Arial"/>
          <w:sz w:val="20"/>
          <w:szCs w:val="20"/>
          <w:lang w:val="en"/>
        </w:rPr>
        <w:t xml:space="preserve"> 2012; 30:1670-77.</w:t>
      </w:r>
      <w:bookmarkEnd w:id="52"/>
    </w:p>
    <w:p w14:paraId="2F117E6C" w14:textId="77777777" w:rsidR="00507165" w:rsidRPr="003538B6" w:rsidRDefault="00507165" w:rsidP="003538B6">
      <w:pPr>
        <w:numPr>
          <w:ilvl w:val="0"/>
          <w:numId w:val="10"/>
        </w:numPr>
        <w:spacing w:after="0" w:line="276" w:lineRule="auto"/>
        <w:divId w:val="526722995"/>
        <w:rPr>
          <w:rFonts w:ascii="Arial" w:eastAsia="Times New Roman" w:hAnsi="Arial" w:cs="Arial"/>
          <w:sz w:val="20"/>
          <w:szCs w:val="20"/>
          <w:lang w:val="en"/>
        </w:rPr>
      </w:pPr>
      <w:bookmarkStart w:id="53" w:name="R68557"/>
      <w:proofErr w:type="spellStart"/>
      <w:r w:rsidRPr="003538B6">
        <w:rPr>
          <w:rFonts w:ascii="Arial" w:eastAsia="Times New Roman" w:hAnsi="Arial" w:cs="Arial"/>
          <w:sz w:val="20"/>
          <w:szCs w:val="20"/>
          <w:lang w:val="en"/>
        </w:rPr>
        <w:t>Skapek</w:t>
      </w:r>
      <w:proofErr w:type="spellEnd"/>
      <w:r w:rsidRPr="003538B6">
        <w:rPr>
          <w:rFonts w:ascii="Arial" w:eastAsia="Times New Roman" w:hAnsi="Arial" w:cs="Arial"/>
          <w:sz w:val="20"/>
          <w:szCs w:val="20"/>
          <w:lang w:val="en"/>
        </w:rPr>
        <w:t xml:space="preserve"> SX, Anderson JR, Barr FG, et al. PAX/FOXO1 fusion status drives unfavorable outcome for children with rhabdomyosarcoma. </w:t>
      </w:r>
      <w:proofErr w:type="spellStart"/>
      <w:r w:rsidRPr="003538B6">
        <w:rPr>
          <w:rStyle w:val="Emphasis"/>
          <w:rFonts w:ascii="Arial" w:eastAsia="Times New Roman" w:hAnsi="Arial" w:cs="Arial"/>
          <w:sz w:val="20"/>
          <w:szCs w:val="20"/>
          <w:lang w:val="en"/>
        </w:rPr>
        <w:t>Pediatr</w:t>
      </w:r>
      <w:proofErr w:type="spellEnd"/>
      <w:r w:rsidRPr="003538B6">
        <w:rPr>
          <w:rStyle w:val="Emphasis"/>
          <w:rFonts w:ascii="Arial" w:eastAsia="Times New Roman" w:hAnsi="Arial" w:cs="Arial"/>
          <w:sz w:val="20"/>
          <w:szCs w:val="20"/>
          <w:lang w:val="en"/>
        </w:rPr>
        <w:t xml:space="preserve"> Blood Cancer.</w:t>
      </w:r>
      <w:r w:rsidRPr="003538B6">
        <w:rPr>
          <w:rFonts w:ascii="Arial" w:eastAsia="Times New Roman" w:hAnsi="Arial" w:cs="Arial"/>
          <w:sz w:val="20"/>
          <w:szCs w:val="20"/>
          <w:lang w:val="en"/>
        </w:rPr>
        <w:t xml:space="preserve"> 2013;60(9):1411-1417.</w:t>
      </w:r>
      <w:bookmarkEnd w:id="53"/>
    </w:p>
    <w:p w14:paraId="4D2BAF74" w14:textId="07A30D10" w:rsidR="00507165" w:rsidRPr="003538B6" w:rsidRDefault="00507165" w:rsidP="003538B6">
      <w:pPr>
        <w:numPr>
          <w:ilvl w:val="0"/>
          <w:numId w:val="10"/>
        </w:numPr>
        <w:spacing w:after="0" w:line="276" w:lineRule="auto"/>
        <w:divId w:val="526722995"/>
        <w:rPr>
          <w:rFonts w:ascii="Arial" w:eastAsia="Times New Roman" w:hAnsi="Arial" w:cs="Arial"/>
          <w:sz w:val="20"/>
          <w:szCs w:val="20"/>
          <w:lang w:val="en"/>
        </w:rPr>
      </w:pPr>
      <w:bookmarkStart w:id="54" w:name="R68558"/>
      <w:r w:rsidRPr="003538B6">
        <w:rPr>
          <w:rFonts w:ascii="Arial" w:eastAsia="Times New Roman" w:hAnsi="Arial" w:cs="Arial"/>
          <w:sz w:val="20"/>
          <w:szCs w:val="20"/>
          <w:lang w:val="en"/>
        </w:rPr>
        <w:t xml:space="preserve">Rudzinski ER, </w:t>
      </w:r>
      <w:proofErr w:type="spellStart"/>
      <w:r w:rsidRPr="003538B6">
        <w:rPr>
          <w:rFonts w:ascii="Arial" w:eastAsia="Times New Roman" w:hAnsi="Arial" w:cs="Arial"/>
          <w:sz w:val="20"/>
          <w:szCs w:val="20"/>
          <w:lang w:val="en"/>
        </w:rPr>
        <w:t>Teot</w:t>
      </w:r>
      <w:proofErr w:type="spellEnd"/>
      <w:r w:rsidRPr="003538B6">
        <w:rPr>
          <w:rFonts w:ascii="Arial" w:eastAsia="Times New Roman" w:hAnsi="Arial" w:cs="Arial"/>
          <w:sz w:val="20"/>
          <w:szCs w:val="20"/>
          <w:lang w:val="en"/>
        </w:rPr>
        <w:t xml:space="preserve"> LA, Anderson JR, et al. Dense pattern of embryonal rhabdomyosarcoma, a lesion easily confused with alveolar rhabdomyosarcoma: a report from the Soft Tissue Sarcoma Committee of the Children’s Oncology Group. </w:t>
      </w:r>
      <w:r w:rsidRPr="003538B6">
        <w:rPr>
          <w:rStyle w:val="Emphasis"/>
          <w:rFonts w:ascii="Arial" w:eastAsia="Times New Roman" w:hAnsi="Arial" w:cs="Arial"/>
          <w:sz w:val="20"/>
          <w:szCs w:val="20"/>
          <w:lang w:val="en"/>
        </w:rPr>
        <w:t xml:space="preserve">Am J Clin </w:t>
      </w:r>
      <w:proofErr w:type="spellStart"/>
      <w:r w:rsidRPr="003538B6">
        <w:rPr>
          <w:rStyle w:val="Emphasis"/>
          <w:rFonts w:ascii="Arial" w:eastAsia="Times New Roman" w:hAnsi="Arial" w:cs="Arial"/>
          <w:sz w:val="20"/>
          <w:szCs w:val="20"/>
          <w:lang w:val="en"/>
        </w:rPr>
        <w:t>Pathol</w:t>
      </w:r>
      <w:proofErr w:type="spellEnd"/>
      <w:r w:rsidRPr="003538B6">
        <w:rPr>
          <w:rStyle w:val="Emphasis"/>
          <w:rFonts w:ascii="Arial" w:eastAsia="Times New Roman" w:hAnsi="Arial" w:cs="Arial"/>
          <w:sz w:val="20"/>
          <w:szCs w:val="20"/>
          <w:lang w:val="en"/>
        </w:rPr>
        <w:t>.</w:t>
      </w:r>
      <w:r w:rsidRPr="003538B6">
        <w:rPr>
          <w:rFonts w:ascii="Arial" w:eastAsia="Times New Roman" w:hAnsi="Arial" w:cs="Arial"/>
          <w:sz w:val="20"/>
          <w:szCs w:val="20"/>
          <w:lang w:val="en"/>
        </w:rPr>
        <w:t xml:space="preserve"> 2013; 140:82-90.</w:t>
      </w:r>
      <w:bookmarkEnd w:id="54"/>
    </w:p>
    <w:p w14:paraId="1FF6D427" w14:textId="6505384C" w:rsidR="00507165" w:rsidRPr="003538B6" w:rsidRDefault="00507165" w:rsidP="003538B6">
      <w:pPr>
        <w:numPr>
          <w:ilvl w:val="0"/>
          <w:numId w:val="10"/>
        </w:numPr>
        <w:spacing w:after="0" w:line="276" w:lineRule="auto"/>
        <w:divId w:val="526722995"/>
        <w:rPr>
          <w:rFonts w:ascii="Arial" w:eastAsia="Times New Roman" w:hAnsi="Arial" w:cs="Arial"/>
          <w:sz w:val="20"/>
          <w:szCs w:val="20"/>
          <w:lang w:val="en"/>
        </w:rPr>
      </w:pPr>
      <w:bookmarkStart w:id="55" w:name="R68559"/>
      <w:r w:rsidRPr="003538B6">
        <w:rPr>
          <w:rFonts w:ascii="Arial" w:eastAsia="Times New Roman" w:hAnsi="Arial" w:cs="Arial"/>
          <w:sz w:val="20"/>
          <w:szCs w:val="20"/>
          <w:lang w:val="en"/>
        </w:rPr>
        <w:t xml:space="preserve">Duan F, Smith LM, Gustafson DM, et al. Genomic and clinical analysis of fusion gene amplification in rhabdomyosarcoma: a report from the Children’s Oncology Group. </w:t>
      </w:r>
      <w:r w:rsidRPr="003538B6">
        <w:rPr>
          <w:rStyle w:val="Emphasis"/>
          <w:rFonts w:ascii="Arial" w:eastAsia="Times New Roman" w:hAnsi="Arial" w:cs="Arial"/>
          <w:sz w:val="20"/>
          <w:szCs w:val="20"/>
          <w:lang w:val="en"/>
        </w:rPr>
        <w:t>Genes Chromosomes Cancer.</w:t>
      </w:r>
      <w:r w:rsidRPr="003538B6">
        <w:rPr>
          <w:rFonts w:ascii="Arial" w:eastAsia="Times New Roman" w:hAnsi="Arial" w:cs="Arial"/>
          <w:sz w:val="20"/>
          <w:szCs w:val="20"/>
          <w:lang w:val="en"/>
        </w:rPr>
        <w:t xml:space="preserve"> 2012; 51:662-674.</w:t>
      </w:r>
      <w:bookmarkEnd w:id="55"/>
    </w:p>
    <w:p w14:paraId="5B359BEE" w14:textId="7728C0AE" w:rsidR="00507165" w:rsidRPr="003538B6" w:rsidRDefault="00507165" w:rsidP="003538B6">
      <w:pPr>
        <w:numPr>
          <w:ilvl w:val="0"/>
          <w:numId w:val="10"/>
        </w:numPr>
        <w:spacing w:after="0" w:line="276" w:lineRule="auto"/>
        <w:divId w:val="526722995"/>
        <w:rPr>
          <w:rFonts w:ascii="Arial" w:eastAsia="Times New Roman" w:hAnsi="Arial" w:cs="Arial"/>
          <w:sz w:val="20"/>
          <w:szCs w:val="20"/>
          <w:lang w:val="en"/>
        </w:rPr>
      </w:pPr>
      <w:bookmarkStart w:id="56" w:name="R68560"/>
      <w:r w:rsidRPr="003538B6">
        <w:rPr>
          <w:rFonts w:ascii="Arial" w:eastAsia="Times New Roman" w:hAnsi="Arial" w:cs="Arial"/>
          <w:sz w:val="20"/>
          <w:szCs w:val="20"/>
          <w:lang w:val="en"/>
        </w:rPr>
        <w:t xml:space="preserve">Kodet R, Newton WA Jr, Hamoudi A, Asmar L, Jacobs DL, Maurer H. Childhood rhabdomyosarcoma with anaplastic (pleomorphic) features: a report of the Intergroup Rhabdomyosarcoma Study. </w:t>
      </w:r>
      <w:r w:rsidRPr="003538B6">
        <w:rPr>
          <w:rStyle w:val="Emphasis"/>
          <w:rFonts w:ascii="Arial" w:eastAsia="Times New Roman" w:hAnsi="Arial" w:cs="Arial"/>
          <w:sz w:val="20"/>
          <w:szCs w:val="20"/>
          <w:lang w:val="en"/>
        </w:rPr>
        <w:t xml:space="preserve">Am J Surg </w:t>
      </w:r>
      <w:proofErr w:type="spellStart"/>
      <w:r w:rsidRPr="003538B6">
        <w:rPr>
          <w:rStyle w:val="Emphasis"/>
          <w:rFonts w:ascii="Arial" w:eastAsia="Times New Roman" w:hAnsi="Arial" w:cs="Arial"/>
          <w:sz w:val="20"/>
          <w:szCs w:val="20"/>
          <w:lang w:val="en"/>
        </w:rPr>
        <w:t>Pathol</w:t>
      </w:r>
      <w:proofErr w:type="spellEnd"/>
      <w:r w:rsidRPr="003538B6">
        <w:rPr>
          <w:rStyle w:val="Emphasis"/>
          <w:rFonts w:ascii="Arial" w:eastAsia="Times New Roman" w:hAnsi="Arial" w:cs="Arial"/>
          <w:sz w:val="20"/>
          <w:szCs w:val="20"/>
          <w:lang w:val="en"/>
        </w:rPr>
        <w:t>.</w:t>
      </w:r>
      <w:r w:rsidRPr="003538B6">
        <w:rPr>
          <w:rFonts w:ascii="Arial" w:eastAsia="Times New Roman" w:hAnsi="Arial" w:cs="Arial"/>
          <w:sz w:val="20"/>
          <w:szCs w:val="20"/>
          <w:lang w:val="en"/>
        </w:rPr>
        <w:t xml:space="preserve"> 1993; 17:443-453.</w:t>
      </w:r>
      <w:bookmarkEnd w:id="56"/>
    </w:p>
    <w:p w14:paraId="32ABE968" w14:textId="77777777" w:rsidR="00507165" w:rsidRPr="003538B6" w:rsidRDefault="00507165" w:rsidP="003538B6">
      <w:pPr>
        <w:numPr>
          <w:ilvl w:val="0"/>
          <w:numId w:val="10"/>
        </w:numPr>
        <w:spacing w:after="0" w:line="276" w:lineRule="auto"/>
        <w:divId w:val="526722995"/>
        <w:rPr>
          <w:rFonts w:ascii="Arial" w:eastAsia="Times New Roman" w:hAnsi="Arial" w:cs="Arial"/>
          <w:sz w:val="20"/>
          <w:szCs w:val="20"/>
          <w:lang w:val="en"/>
        </w:rPr>
      </w:pPr>
      <w:bookmarkStart w:id="57" w:name="R68561"/>
      <w:r w:rsidRPr="003538B6">
        <w:rPr>
          <w:rFonts w:ascii="Arial" w:eastAsia="Times New Roman" w:hAnsi="Arial" w:cs="Arial"/>
          <w:sz w:val="20"/>
          <w:szCs w:val="20"/>
          <w:lang w:val="en"/>
        </w:rPr>
        <w:t xml:space="preserve">Kelly KM, Womer RB, Sorensen PH, Xiong QB, Barr FG. Common and variant gene fusions predict distinct clinical phenotypes in rhabdomyosarcoma. </w:t>
      </w:r>
      <w:r w:rsidRPr="003538B6">
        <w:rPr>
          <w:rStyle w:val="Emphasis"/>
          <w:rFonts w:ascii="Arial" w:eastAsia="Times New Roman" w:hAnsi="Arial" w:cs="Arial"/>
          <w:sz w:val="20"/>
          <w:szCs w:val="20"/>
          <w:lang w:val="en"/>
        </w:rPr>
        <w:t>J Clin Oncol.</w:t>
      </w:r>
      <w:r w:rsidRPr="003538B6">
        <w:rPr>
          <w:rFonts w:ascii="Arial" w:eastAsia="Times New Roman" w:hAnsi="Arial" w:cs="Arial"/>
          <w:sz w:val="20"/>
          <w:szCs w:val="20"/>
          <w:lang w:val="en"/>
        </w:rPr>
        <w:t xml:space="preserve"> 1997;15(5):1831-1836.</w:t>
      </w:r>
      <w:bookmarkEnd w:id="57"/>
    </w:p>
    <w:p w14:paraId="0825FC7F" w14:textId="5F0A2F5C" w:rsidR="00507165" w:rsidRDefault="00507165" w:rsidP="003538B6">
      <w:pPr>
        <w:numPr>
          <w:ilvl w:val="0"/>
          <w:numId w:val="10"/>
        </w:numPr>
        <w:spacing w:after="0" w:line="276" w:lineRule="auto"/>
        <w:divId w:val="526722995"/>
        <w:rPr>
          <w:rFonts w:ascii="Arial" w:eastAsia="Times New Roman" w:hAnsi="Arial" w:cs="Arial"/>
          <w:sz w:val="20"/>
          <w:szCs w:val="20"/>
          <w:lang w:val="en"/>
        </w:rPr>
      </w:pPr>
      <w:bookmarkStart w:id="58" w:name="R68562"/>
      <w:r w:rsidRPr="003538B6">
        <w:rPr>
          <w:rFonts w:ascii="Arial" w:eastAsia="Times New Roman" w:hAnsi="Arial" w:cs="Arial"/>
          <w:sz w:val="20"/>
          <w:szCs w:val="20"/>
          <w:lang w:val="en"/>
        </w:rPr>
        <w:t xml:space="preserve">Wilson RA, Teng L, Bachmeyer KM, et al. A novel algorithm for simplification of complex gene classifiers in cancer. </w:t>
      </w:r>
      <w:r w:rsidRPr="003538B6">
        <w:rPr>
          <w:rStyle w:val="Emphasis"/>
          <w:rFonts w:ascii="Arial" w:eastAsia="Times New Roman" w:hAnsi="Arial" w:cs="Arial"/>
          <w:sz w:val="20"/>
          <w:szCs w:val="20"/>
          <w:lang w:val="en"/>
        </w:rPr>
        <w:t>Cancer Res.</w:t>
      </w:r>
      <w:r w:rsidRPr="003538B6">
        <w:rPr>
          <w:rFonts w:ascii="Arial" w:eastAsia="Times New Roman" w:hAnsi="Arial" w:cs="Arial"/>
          <w:sz w:val="20"/>
          <w:szCs w:val="20"/>
          <w:lang w:val="en"/>
        </w:rPr>
        <w:t xml:space="preserve"> 2013; 73:5625-5632.</w:t>
      </w:r>
      <w:bookmarkEnd w:id="58"/>
    </w:p>
    <w:p w14:paraId="61E9C62D" w14:textId="77777777" w:rsidR="003538B6" w:rsidRPr="003538B6" w:rsidRDefault="003538B6" w:rsidP="003538B6">
      <w:pPr>
        <w:spacing w:after="0" w:line="276" w:lineRule="auto"/>
        <w:ind w:left="720"/>
        <w:divId w:val="526722995"/>
        <w:rPr>
          <w:rFonts w:ascii="Arial" w:eastAsia="Times New Roman" w:hAnsi="Arial" w:cs="Arial"/>
          <w:sz w:val="20"/>
          <w:szCs w:val="20"/>
          <w:lang w:val="en"/>
        </w:rPr>
      </w:pPr>
    </w:p>
    <w:p w14:paraId="34545314" w14:textId="77777777" w:rsidR="00507165" w:rsidRPr="003538B6" w:rsidRDefault="00507165" w:rsidP="003538B6">
      <w:pPr>
        <w:spacing w:after="0" w:line="276" w:lineRule="auto"/>
        <w:divId w:val="88160904"/>
        <w:rPr>
          <w:rFonts w:ascii="Arial" w:eastAsia="Times New Roman" w:hAnsi="Arial" w:cs="Arial"/>
          <w:b/>
          <w:bCs/>
          <w:sz w:val="20"/>
          <w:szCs w:val="20"/>
          <w:lang w:val="en"/>
        </w:rPr>
      </w:pPr>
      <w:bookmarkStart w:id="59" w:name="N12641"/>
      <w:r w:rsidRPr="003538B6">
        <w:rPr>
          <w:rFonts w:ascii="Arial" w:eastAsia="Times New Roman" w:hAnsi="Arial" w:cs="Arial"/>
          <w:b/>
          <w:bCs/>
          <w:sz w:val="20"/>
          <w:szCs w:val="20"/>
          <w:lang w:val="en"/>
        </w:rPr>
        <w:t>I. Molecular Genetic Studies</w:t>
      </w:r>
      <w:bookmarkEnd w:id="59"/>
    </w:p>
    <w:p w14:paraId="2203EFEC" w14:textId="77777777" w:rsidR="00507165" w:rsidRPr="003538B6" w:rsidRDefault="00507165" w:rsidP="003538B6">
      <w:pPr>
        <w:pStyle w:val="NormalWeb"/>
        <w:spacing w:before="0" w:beforeAutospacing="0" w:after="0" w:afterAutospacing="0" w:line="276" w:lineRule="auto"/>
        <w:divId w:val="462042862"/>
        <w:rPr>
          <w:rFonts w:ascii="Arial" w:hAnsi="Arial" w:cs="Arial"/>
          <w:sz w:val="20"/>
          <w:szCs w:val="20"/>
          <w:lang w:val="en"/>
        </w:rPr>
      </w:pPr>
      <w:r w:rsidRPr="003538B6">
        <w:rPr>
          <w:rFonts w:ascii="Arial" w:hAnsi="Arial" w:cs="Arial"/>
          <w:sz w:val="20"/>
          <w:szCs w:val="20"/>
          <w:lang w:val="en"/>
        </w:rPr>
        <w:t xml:space="preserve">As noted in the histologic types section (Note D), some molecular alterations may be associated with particular RMS subtypes. Additionally, some alterations may have prognostic or germline implications.  </w:t>
      </w:r>
      <w:r w:rsidRPr="003538B6">
        <w:rPr>
          <w:rFonts w:ascii="Arial" w:hAnsi="Arial" w:cs="Arial"/>
          <w:i/>
          <w:iCs/>
          <w:sz w:val="20"/>
          <w:szCs w:val="20"/>
          <w:lang w:val="en"/>
        </w:rPr>
        <w:t>DICER1</w:t>
      </w:r>
      <w:r w:rsidRPr="003538B6">
        <w:rPr>
          <w:rFonts w:ascii="Arial" w:hAnsi="Arial" w:cs="Arial"/>
          <w:sz w:val="20"/>
          <w:szCs w:val="20"/>
          <w:lang w:val="en"/>
        </w:rPr>
        <w:t xml:space="preserve"> mutations are associated with a subset of embryonal RMS and may be somatic or germline; identification of a </w:t>
      </w:r>
      <w:r w:rsidRPr="003538B6">
        <w:rPr>
          <w:rFonts w:ascii="Arial" w:hAnsi="Arial" w:cs="Arial"/>
          <w:i/>
          <w:iCs/>
          <w:sz w:val="20"/>
          <w:szCs w:val="20"/>
          <w:lang w:val="en"/>
        </w:rPr>
        <w:t>DICER1</w:t>
      </w:r>
      <w:r w:rsidRPr="003538B6">
        <w:rPr>
          <w:rFonts w:ascii="Arial" w:hAnsi="Arial" w:cs="Arial"/>
          <w:sz w:val="20"/>
          <w:szCs w:val="20"/>
          <w:lang w:val="en"/>
        </w:rPr>
        <w:t xml:space="preserve"> mutation in an embryonal RMS tumor warrants additional exploration for the possibility of </w:t>
      </w:r>
      <w:r w:rsidRPr="003538B6">
        <w:rPr>
          <w:rFonts w:ascii="Arial" w:hAnsi="Arial" w:cs="Arial"/>
          <w:i/>
          <w:iCs/>
          <w:sz w:val="20"/>
          <w:szCs w:val="20"/>
          <w:lang w:val="en"/>
        </w:rPr>
        <w:t>DICER1</w:t>
      </w:r>
      <w:r w:rsidRPr="003538B6">
        <w:rPr>
          <w:rFonts w:ascii="Arial" w:hAnsi="Arial" w:cs="Arial"/>
          <w:sz w:val="20"/>
          <w:szCs w:val="20"/>
          <w:lang w:val="en"/>
        </w:rPr>
        <w:t xml:space="preserve"> syndrome/PPB-tumor predisposition syndrome (germline mutations associated with PPB, ERMS, cystic nephroma, sex cord stromal tumors, pineal blastoma, among other tumors).</w:t>
      </w:r>
      <w:hyperlink w:anchor="R68563" w:tgtFrame="_top" w:tooltip="Doros L, Yang J, Dehner L, Rossi CT, Skiver K, Jarzembowski JA, Messinger Y, Schultz KA, Williams G, Andr&amp;#233; N, Hill DA. DICER1 mutations in embryonal rhabdomyosarcomas from children with and without familial PPB-tumor predisposition syndrome. &amp;lt;em&amp;gt;Ped" w:history="1">
        <w:r w:rsidRPr="003538B6">
          <w:rPr>
            <w:rStyle w:val="Hyperlink"/>
            <w:rFonts w:ascii="Arial" w:hAnsi="Arial" w:cs="Arial"/>
            <w:sz w:val="20"/>
            <w:szCs w:val="20"/>
            <w:vertAlign w:val="superscript"/>
            <w:lang w:val="en"/>
          </w:rPr>
          <w:t>1</w:t>
        </w:r>
      </w:hyperlink>
      <w:r w:rsidRPr="003538B6">
        <w:rPr>
          <w:rFonts w:ascii="Arial" w:hAnsi="Arial" w:cs="Arial"/>
          <w:sz w:val="20"/>
          <w:szCs w:val="20"/>
          <w:lang w:val="en"/>
        </w:rPr>
        <w:t xml:space="preserve"> In spindle cell / sclerosing RMS, </w:t>
      </w:r>
      <w:r w:rsidRPr="003538B6">
        <w:rPr>
          <w:rFonts w:ascii="Arial" w:hAnsi="Arial" w:cs="Arial"/>
          <w:i/>
          <w:iCs/>
          <w:sz w:val="20"/>
          <w:szCs w:val="20"/>
          <w:lang w:val="en"/>
        </w:rPr>
        <w:t>MYOD1 L122R</w:t>
      </w:r>
      <w:r w:rsidRPr="003538B6">
        <w:rPr>
          <w:rFonts w:ascii="Arial" w:hAnsi="Arial" w:cs="Arial"/>
          <w:sz w:val="20"/>
          <w:szCs w:val="20"/>
          <w:lang w:val="en"/>
        </w:rPr>
        <w:t xml:space="preserve"> point mutations are of prognostic significance, with those tumors containing these alterations demonstrating a more aggressive biology.</w:t>
      </w:r>
      <w:hyperlink w:anchor="R68564" w:tgtFrame="_top" w:tooltip="Agaram NP, LaQuaglia MP, Alaggio R, Zhang L, Fujisawa Y, Ladanyi M, Wexler LH, Antonescu CR. MYOD1-mutant spindle cell and sclerosing rhabdomyosarcoma: an aggressive subtype irrespective of age. A reappraisal for molecular classification and risk stratificatio" w:history="1">
        <w:r w:rsidRPr="003538B6">
          <w:rPr>
            <w:rStyle w:val="Hyperlink"/>
            <w:rFonts w:ascii="Arial" w:hAnsi="Arial" w:cs="Arial"/>
            <w:sz w:val="20"/>
            <w:szCs w:val="20"/>
            <w:vertAlign w:val="superscript"/>
            <w:lang w:val="en"/>
          </w:rPr>
          <w:t>2</w:t>
        </w:r>
      </w:hyperlink>
      <w:r w:rsidRPr="003538B6">
        <w:rPr>
          <w:rFonts w:ascii="Arial" w:hAnsi="Arial" w:cs="Arial"/>
          <w:sz w:val="20"/>
          <w:szCs w:val="20"/>
          <w:lang w:val="en"/>
        </w:rPr>
        <w:t xml:space="preserve">  Both </w:t>
      </w:r>
      <w:r w:rsidRPr="003538B6">
        <w:rPr>
          <w:rFonts w:ascii="Arial" w:hAnsi="Arial" w:cs="Arial"/>
          <w:i/>
          <w:iCs/>
          <w:sz w:val="20"/>
          <w:szCs w:val="20"/>
          <w:lang w:val="en"/>
        </w:rPr>
        <w:t>DICER1</w:t>
      </w:r>
      <w:r w:rsidRPr="003538B6">
        <w:rPr>
          <w:rFonts w:ascii="Arial" w:hAnsi="Arial" w:cs="Arial"/>
          <w:sz w:val="20"/>
          <w:szCs w:val="20"/>
          <w:lang w:val="en"/>
        </w:rPr>
        <w:t xml:space="preserve"> and </w:t>
      </w:r>
      <w:r w:rsidRPr="003538B6">
        <w:rPr>
          <w:rFonts w:ascii="Arial" w:hAnsi="Arial" w:cs="Arial"/>
          <w:i/>
          <w:iCs/>
          <w:sz w:val="20"/>
          <w:szCs w:val="20"/>
          <w:lang w:val="en"/>
        </w:rPr>
        <w:t>MYOD1</w:t>
      </w:r>
      <w:r w:rsidRPr="003538B6">
        <w:rPr>
          <w:rFonts w:ascii="Arial" w:hAnsi="Arial" w:cs="Arial"/>
          <w:sz w:val="20"/>
          <w:szCs w:val="20"/>
          <w:lang w:val="en"/>
        </w:rPr>
        <w:t xml:space="preserve"> alterations are point mutations and the sensitivity for detecting these mutations in next-generation sequencing panels designed to detect RNA fusions may be variable; detection of these mutations using targeted DNA sequencing may be considered as an alternative. In spindle cell RMS in infants, detection of a </w:t>
      </w:r>
      <w:r w:rsidRPr="003538B6">
        <w:rPr>
          <w:rFonts w:ascii="Arial" w:hAnsi="Arial" w:cs="Arial"/>
          <w:i/>
          <w:iCs/>
          <w:sz w:val="20"/>
          <w:szCs w:val="20"/>
          <w:lang w:val="en"/>
        </w:rPr>
        <w:t>VGLL2</w:t>
      </w:r>
      <w:r w:rsidRPr="003538B6">
        <w:rPr>
          <w:rFonts w:ascii="Arial" w:hAnsi="Arial" w:cs="Arial"/>
          <w:sz w:val="20"/>
          <w:szCs w:val="20"/>
          <w:lang w:val="en"/>
        </w:rPr>
        <w:t xml:space="preserve"> or </w:t>
      </w:r>
      <w:r w:rsidRPr="003538B6">
        <w:rPr>
          <w:rFonts w:ascii="Arial" w:hAnsi="Arial" w:cs="Arial"/>
          <w:i/>
          <w:iCs/>
          <w:sz w:val="20"/>
          <w:szCs w:val="20"/>
          <w:lang w:val="en"/>
        </w:rPr>
        <w:t>NCOA2</w:t>
      </w:r>
      <w:r w:rsidRPr="003538B6">
        <w:rPr>
          <w:rFonts w:ascii="Arial" w:hAnsi="Arial" w:cs="Arial"/>
          <w:sz w:val="20"/>
          <w:szCs w:val="20"/>
          <w:lang w:val="en"/>
        </w:rPr>
        <w:t xml:space="preserve"> gene fusion may be helpful in diagnosis as well as predictive of a favorable prognosis. Intraosseous spindle cell RMS is an evolving diagnostic area; identification of either a </w:t>
      </w:r>
      <w:r w:rsidRPr="003538B6">
        <w:rPr>
          <w:rFonts w:ascii="Arial" w:hAnsi="Arial" w:cs="Arial"/>
          <w:i/>
          <w:iCs/>
          <w:sz w:val="20"/>
          <w:szCs w:val="20"/>
          <w:lang w:val="en"/>
        </w:rPr>
        <w:t>EWSR1-TFCP2</w:t>
      </w:r>
      <w:r w:rsidRPr="003538B6">
        <w:rPr>
          <w:rFonts w:ascii="Arial" w:hAnsi="Arial" w:cs="Arial"/>
          <w:sz w:val="20"/>
          <w:szCs w:val="20"/>
          <w:lang w:val="en"/>
        </w:rPr>
        <w:t xml:space="preserve"> or </w:t>
      </w:r>
      <w:r w:rsidRPr="003538B6">
        <w:rPr>
          <w:rFonts w:ascii="Arial" w:hAnsi="Arial" w:cs="Arial"/>
          <w:i/>
          <w:iCs/>
          <w:sz w:val="20"/>
          <w:szCs w:val="20"/>
          <w:lang w:val="en"/>
        </w:rPr>
        <w:t>FUS-TFCP2</w:t>
      </w:r>
      <w:r w:rsidRPr="003538B6">
        <w:rPr>
          <w:rFonts w:ascii="Arial" w:hAnsi="Arial" w:cs="Arial"/>
          <w:sz w:val="20"/>
          <w:szCs w:val="20"/>
          <w:lang w:val="en"/>
        </w:rPr>
        <w:t xml:space="preserve"> fusion may aid in the diagnosis of this rare subtype.</w:t>
      </w:r>
      <w:hyperlink w:anchor="R68565" w:tgtFrame="_top" w:tooltip="Whittle SB, Hicks MJ, Roy A, Vasudevan SA, Reddy K, Venkatramani R. Congenital spindle cell rhabdomyosarcoma. &amp;lt;em&amp;gt;Pediatr Blood Cancer.&amp;lt;/em&amp;gt; 2019 Nov;66(11):e27935." w:history="1">
        <w:r w:rsidRPr="003538B6">
          <w:rPr>
            <w:rStyle w:val="Hyperlink"/>
            <w:rFonts w:ascii="Arial" w:hAnsi="Arial" w:cs="Arial"/>
            <w:sz w:val="20"/>
            <w:szCs w:val="20"/>
            <w:vertAlign w:val="superscript"/>
            <w:lang w:val="en"/>
          </w:rPr>
          <w:t>3,</w:t>
        </w:r>
      </w:hyperlink>
      <w:hyperlink w:anchor="R68566" w:tgtFrame="_top" w:tooltip="Watson S, Perrin V, Guillemot D, et al. Transcriptomic definition of molecular subgroups of small round cell sarcomas. &amp;lt;em&amp;gt;J Pathol.&amp;lt;/em&amp;gt; 2018 May;245(1):29-40." w:history="1">
        <w:r w:rsidRPr="003538B6">
          <w:rPr>
            <w:rStyle w:val="Hyperlink"/>
            <w:rFonts w:ascii="Arial" w:hAnsi="Arial" w:cs="Arial"/>
            <w:sz w:val="20"/>
            <w:szCs w:val="20"/>
            <w:vertAlign w:val="superscript"/>
            <w:lang w:val="en"/>
          </w:rPr>
          <w:t>4,</w:t>
        </w:r>
      </w:hyperlink>
      <w:hyperlink w:anchor="R68567" w:tgtFrame="_top" w:tooltip="Dashti NK, Wehrs RN, Thomas BC, et al. Spindle cell rhabdomyosarcoma of bone with FUS-TFCP2 fusion: confirmation of a very recently described rhabdomyosarcoma subtype. &amp;lt;em&amp;gt;Histopathology.&amp;lt;/em&amp;gt; 2018 Sep;73(3):514-520." w:history="1">
        <w:r w:rsidRPr="003538B6">
          <w:rPr>
            <w:rStyle w:val="Hyperlink"/>
            <w:rFonts w:ascii="Arial" w:hAnsi="Arial" w:cs="Arial"/>
            <w:sz w:val="20"/>
            <w:szCs w:val="20"/>
            <w:vertAlign w:val="superscript"/>
            <w:lang w:val="en"/>
          </w:rPr>
          <w:t>5</w:t>
        </w:r>
      </w:hyperlink>
    </w:p>
    <w:p w14:paraId="4951EFE7" w14:textId="5C8F7AB6" w:rsidR="00507165" w:rsidRPr="003538B6" w:rsidRDefault="00507165" w:rsidP="003538B6">
      <w:pPr>
        <w:pStyle w:val="NormalWeb"/>
        <w:spacing w:before="0" w:beforeAutospacing="0" w:after="0" w:afterAutospacing="0" w:line="276" w:lineRule="auto"/>
        <w:divId w:val="462042862"/>
        <w:rPr>
          <w:rFonts w:ascii="Arial" w:hAnsi="Arial" w:cs="Arial"/>
          <w:sz w:val="20"/>
          <w:szCs w:val="20"/>
          <w:lang w:val="en"/>
        </w:rPr>
      </w:pPr>
      <w:r w:rsidRPr="003538B6">
        <w:rPr>
          <w:rFonts w:ascii="Arial" w:hAnsi="Arial" w:cs="Arial"/>
          <w:sz w:val="20"/>
          <w:szCs w:val="20"/>
          <w:lang w:val="en"/>
        </w:rPr>
        <w:t> </w:t>
      </w:r>
    </w:p>
    <w:p w14:paraId="0EC838B1" w14:textId="0C8444D9" w:rsidR="00507165" w:rsidRPr="003538B6" w:rsidRDefault="00507165" w:rsidP="003538B6">
      <w:pPr>
        <w:spacing w:after="0" w:line="276" w:lineRule="auto"/>
        <w:divId w:val="1425764184"/>
        <w:rPr>
          <w:rFonts w:ascii="Arial" w:eastAsia="Times New Roman" w:hAnsi="Arial" w:cs="Arial"/>
          <w:sz w:val="20"/>
          <w:szCs w:val="20"/>
          <w:lang w:val="en"/>
        </w:rPr>
      </w:pPr>
      <w:r w:rsidRPr="003538B6">
        <w:rPr>
          <w:rFonts w:ascii="Arial" w:eastAsia="Times New Roman" w:hAnsi="Arial" w:cs="Arial"/>
          <w:sz w:val="20"/>
          <w:szCs w:val="20"/>
          <w:lang w:val="en"/>
        </w:rPr>
        <w:t>References</w:t>
      </w:r>
    </w:p>
    <w:p w14:paraId="3233A855" w14:textId="77777777" w:rsidR="00507165" w:rsidRPr="003538B6" w:rsidRDefault="00507165" w:rsidP="003538B6">
      <w:pPr>
        <w:numPr>
          <w:ilvl w:val="0"/>
          <w:numId w:val="11"/>
        </w:numPr>
        <w:spacing w:after="0" w:line="276" w:lineRule="auto"/>
        <w:divId w:val="526722995"/>
        <w:rPr>
          <w:rFonts w:ascii="Arial" w:eastAsia="Times New Roman" w:hAnsi="Arial" w:cs="Arial"/>
          <w:sz w:val="20"/>
          <w:szCs w:val="20"/>
          <w:lang w:val="en"/>
        </w:rPr>
      </w:pPr>
      <w:bookmarkStart w:id="60" w:name="R68563"/>
      <w:r w:rsidRPr="003538B6">
        <w:rPr>
          <w:rFonts w:ascii="Arial" w:eastAsia="Times New Roman" w:hAnsi="Arial" w:cs="Arial"/>
          <w:sz w:val="20"/>
          <w:szCs w:val="20"/>
          <w:lang w:val="en"/>
        </w:rPr>
        <w:t xml:space="preserve">Doros L, Yang J, Dehner L, Rossi CT, Skiver K, Jarzembowski JA, Messinger Y, Schultz KA, Williams G, André N, Hill DA. DICER1 mutations in embryonal rhabdomyosarcomas from children with and without familial PPB-tumor predisposition syndrome. </w:t>
      </w:r>
      <w:proofErr w:type="spellStart"/>
      <w:r w:rsidRPr="003538B6">
        <w:rPr>
          <w:rStyle w:val="Emphasis"/>
          <w:rFonts w:ascii="Arial" w:eastAsia="Times New Roman" w:hAnsi="Arial" w:cs="Arial"/>
          <w:sz w:val="20"/>
          <w:szCs w:val="20"/>
          <w:lang w:val="en"/>
        </w:rPr>
        <w:t>Pediatr</w:t>
      </w:r>
      <w:proofErr w:type="spellEnd"/>
      <w:r w:rsidRPr="003538B6">
        <w:rPr>
          <w:rStyle w:val="Emphasis"/>
          <w:rFonts w:ascii="Arial" w:eastAsia="Times New Roman" w:hAnsi="Arial" w:cs="Arial"/>
          <w:sz w:val="20"/>
          <w:szCs w:val="20"/>
          <w:lang w:val="en"/>
        </w:rPr>
        <w:t xml:space="preserve"> Blood Cancer. </w:t>
      </w:r>
      <w:r w:rsidRPr="003538B6">
        <w:rPr>
          <w:rFonts w:ascii="Arial" w:eastAsia="Times New Roman" w:hAnsi="Arial" w:cs="Arial"/>
          <w:sz w:val="20"/>
          <w:szCs w:val="20"/>
          <w:lang w:val="en"/>
        </w:rPr>
        <w:t>2012 Sep;59(3):558-60.</w:t>
      </w:r>
      <w:bookmarkEnd w:id="60"/>
    </w:p>
    <w:p w14:paraId="02CD8A0B" w14:textId="77777777" w:rsidR="00507165" w:rsidRPr="003538B6" w:rsidRDefault="00507165" w:rsidP="003538B6">
      <w:pPr>
        <w:numPr>
          <w:ilvl w:val="0"/>
          <w:numId w:val="11"/>
        </w:numPr>
        <w:spacing w:after="0" w:line="276" w:lineRule="auto"/>
        <w:divId w:val="526722995"/>
        <w:rPr>
          <w:rFonts w:ascii="Arial" w:eastAsia="Times New Roman" w:hAnsi="Arial" w:cs="Arial"/>
          <w:sz w:val="20"/>
          <w:szCs w:val="20"/>
          <w:lang w:val="en"/>
        </w:rPr>
      </w:pPr>
      <w:bookmarkStart w:id="61" w:name="R68564"/>
      <w:proofErr w:type="spellStart"/>
      <w:r w:rsidRPr="003538B6">
        <w:rPr>
          <w:rFonts w:ascii="Arial" w:eastAsia="Times New Roman" w:hAnsi="Arial" w:cs="Arial"/>
          <w:sz w:val="20"/>
          <w:szCs w:val="20"/>
          <w:lang w:val="en"/>
        </w:rPr>
        <w:t>Agaram</w:t>
      </w:r>
      <w:proofErr w:type="spellEnd"/>
      <w:r w:rsidRPr="003538B6">
        <w:rPr>
          <w:rFonts w:ascii="Arial" w:eastAsia="Times New Roman" w:hAnsi="Arial" w:cs="Arial"/>
          <w:sz w:val="20"/>
          <w:szCs w:val="20"/>
          <w:lang w:val="en"/>
        </w:rPr>
        <w:t xml:space="preserve"> NP, LaQuaglia MP, </w:t>
      </w:r>
      <w:proofErr w:type="spellStart"/>
      <w:r w:rsidRPr="003538B6">
        <w:rPr>
          <w:rFonts w:ascii="Arial" w:eastAsia="Times New Roman" w:hAnsi="Arial" w:cs="Arial"/>
          <w:sz w:val="20"/>
          <w:szCs w:val="20"/>
          <w:lang w:val="en"/>
        </w:rPr>
        <w:t>Alaggio</w:t>
      </w:r>
      <w:proofErr w:type="spellEnd"/>
      <w:r w:rsidRPr="003538B6">
        <w:rPr>
          <w:rFonts w:ascii="Arial" w:eastAsia="Times New Roman" w:hAnsi="Arial" w:cs="Arial"/>
          <w:sz w:val="20"/>
          <w:szCs w:val="20"/>
          <w:lang w:val="en"/>
        </w:rPr>
        <w:t xml:space="preserve"> R, Zhang L, Fujisawa Y, Ladanyi M, Wexler LH, Antonescu CR. MYOD1-mutant spindle cell and sclerosing rhabdomyosarcoma: an aggressive subtype </w:t>
      </w:r>
      <w:r w:rsidRPr="003538B6">
        <w:rPr>
          <w:rFonts w:ascii="Arial" w:eastAsia="Times New Roman" w:hAnsi="Arial" w:cs="Arial"/>
          <w:sz w:val="20"/>
          <w:szCs w:val="20"/>
          <w:lang w:val="en"/>
        </w:rPr>
        <w:lastRenderedPageBreak/>
        <w:t xml:space="preserve">irrespective of age. A reappraisal for molecular classification and risk stratification. </w:t>
      </w:r>
      <w:r w:rsidRPr="003538B6">
        <w:rPr>
          <w:rStyle w:val="Emphasis"/>
          <w:rFonts w:ascii="Arial" w:eastAsia="Times New Roman" w:hAnsi="Arial" w:cs="Arial"/>
          <w:sz w:val="20"/>
          <w:szCs w:val="20"/>
          <w:lang w:val="en"/>
        </w:rPr>
        <w:t xml:space="preserve">Mod </w:t>
      </w:r>
      <w:proofErr w:type="spellStart"/>
      <w:r w:rsidRPr="003538B6">
        <w:rPr>
          <w:rStyle w:val="Emphasis"/>
          <w:rFonts w:ascii="Arial" w:eastAsia="Times New Roman" w:hAnsi="Arial" w:cs="Arial"/>
          <w:sz w:val="20"/>
          <w:szCs w:val="20"/>
          <w:lang w:val="en"/>
        </w:rPr>
        <w:t>Pathol</w:t>
      </w:r>
      <w:proofErr w:type="spellEnd"/>
      <w:r w:rsidRPr="003538B6">
        <w:rPr>
          <w:rStyle w:val="Emphasis"/>
          <w:rFonts w:ascii="Arial" w:eastAsia="Times New Roman" w:hAnsi="Arial" w:cs="Arial"/>
          <w:sz w:val="20"/>
          <w:szCs w:val="20"/>
          <w:lang w:val="en"/>
        </w:rPr>
        <w:t>.</w:t>
      </w:r>
      <w:r w:rsidRPr="003538B6">
        <w:rPr>
          <w:rFonts w:ascii="Arial" w:eastAsia="Times New Roman" w:hAnsi="Arial" w:cs="Arial"/>
          <w:sz w:val="20"/>
          <w:szCs w:val="20"/>
          <w:lang w:val="en"/>
        </w:rPr>
        <w:t xml:space="preserve"> 2019 Jan;32(1):27-36.</w:t>
      </w:r>
      <w:bookmarkEnd w:id="61"/>
    </w:p>
    <w:p w14:paraId="22356E36" w14:textId="77777777" w:rsidR="00507165" w:rsidRPr="003538B6" w:rsidRDefault="00507165" w:rsidP="003538B6">
      <w:pPr>
        <w:numPr>
          <w:ilvl w:val="0"/>
          <w:numId w:val="11"/>
        </w:numPr>
        <w:spacing w:after="0" w:line="276" w:lineRule="auto"/>
        <w:divId w:val="526722995"/>
        <w:rPr>
          <w:rFonts w:ascii="Arial" w:eastAsia="Times New Roman" w:hAnsi="Arial" w:cs="Arial"/>
          <w:sz w:val="20"/>
          <w:szCs w:val="20"/>
          <w:lang w:val="en"/>
        </w:rPr>
      </w:pPr>
      <w:bookmarkStart w:id="62" w:name="R68565"/>
      <w:r w:rsidRPr="003538B6">
        <w:rPr>
          <w:rFonts w:ascii="Arial" w:eastAsia="Times New Roman" w:hAnsi="Arial" w:cs="Arial"/>
          <w:sz w:val="20"/>
          <w:szCs w:val="20"/>
          <w:lang w:val="en"/>
        </w:rPr>
        <w:t xml:space="preserve">Whittle SB, Hicks MJ, Roy A, Vasudevan SA, Reddy K, </w:t>
      </w:r>
      <w:proofErr w:type="spellStart"/>
      <w:r w:rsidRPr="003538B6">
        <w:rPr>
          <w:rFonts w:ascii="Arial" w:eastAsia="Times New Roman" w:hAnsi="Arial" w:cs="Arial"/>
          <w:sz w:val="20"/>
          <w:szCs w:val="20"/>
          <w:lang w:val="en"/>
        </w:rPr>
        <w:t>Venkatramani</w:t>
      </w:r>
      <w:proofErr w:type="spellEnd"/>
      <w:r w:rsidRPr="003538B6">
        <w:rPr>
          <w:rFonts w:ascii="Arial" w:eastAsia="Times New Roman" w:hAnsi="Arial" w:cs="Arial"/>
          <w:sz w:val="20"/>
          <w:szCs w:val="20"/>
          <w:lang w:val="en"/>
        </w:rPr>
        <w:t xml:space="preserve"> R. Congenital spindle cell rhabdomyosarcoma. </w:t>
      </w:r>
      <w:proofErr w:type="spellStart"/>
      <w:r w:rsidRPr="003538B6">
        <w:rPr>
          <w:rStyle w:val="Emphasis"/>
          <w:rFonts w:ascii="Arial" w:eastAsia="Times New Roman" w:hAnsi="Arial" w:cs="Arial"/>
          <w:sz w:val="20"/>
          <w:szCs w:val="20"/>
          <w:lang w:val="en"/>
        </w:rPr>
        <w:t>Pediatr</w:t>
      </w:r>
      <w:proofErr w:type="spellEnd"/>
      <w:r w:rsidRPr="003538B6">
        <w:rPr>
          <w:rStyle w:val="Emphasis"/>
          <w:rFonts w:ascii="Arial" w:eastAsia="Times New Roman" w:hAnsi="Arial" w:cs="Arial"/>
          <w:sz w:val="20"/>
          <w:szCs w:val="20"/>
          <w:lang w:val="en"/>
        </w:rPr>
        <w:t xml:space="preserve"> Blood Cancer.</w:t>
      </w:r>
      <w:r w:rsidRPr="003538B6">
        <w:rPr>
          <w:rFonts w:ascii="Arial" w:eastAsia="Times New Roman" w:hAnsi="Arial" w:cs="Arial"/>
          <w:sz w:val="20"/>
          <w:szCs w:val="20"/>
          <w:lang w:val="en"/>
        </w:rPr>
        <w:t xml:space="preserve"> 2019 Nov;66(11</w:t>
      </w:r>
      <w:proofErr w:type="gramStart"/>
      <w:r w:rsidRPr="003538B6">
        <w:rPr>
          <w:rFonts w:ascii="Arial" w:eastAsia="Times New Roman" w:hAnsi="Arial" w:cs="Arial"/>
          <w:sz w:val="20"/>
          <w:szCs w:val="20"/>
          <w:lang w:val="en"/>
        </w:rPr>
        <w:t>):e</w:t>
      </w:r>
      <w:proofErr w:type="gramEnd"/>
      <w:r w:rsidRPr="003538B6">
        <w:rPr>
          <w:rFonts w:ascii="Arial" w:eastAsia="Times New Roman" w:hAnsi="Arial" w:cs="Arial"/>
          <w:sz w:val="20"/>
          <w:szCs w:val="20"/>
          <w:lang w:val="en"/>
        </w:rPr>
        <w:t>27935.</w:t>
      </w:r>
      <w:bookmarkEnd w:id="62"/>
    </w:p>
    <w:p w14:paraId="76D1D985" w14:textId="77777777" w:rsidR="00507165" w:rsidRPr="003538B6" w:rsidRDefault="00507165" w:rsidP="003538B6">
      <w:pPr>
        <w:numPr>
          <w:ilvl w:val="0"/>
          <w:numId w:val="11"/>
        </w:numPr>
        <w:spacing w:after="0" w:line="276" w:lineRule="auto"/>
        <w:divId w:val="526722995"/>
        <w:rPr>
          <w:rFonts w:ascii="Arial" w:eastAsia="Times New Roman" w:hAnsi="Arial" w:cs="Arial"/>
          <w:sz w:val="20"/>
          <w:szCs w:val="20"/>
          <w:lang w:val="en"/>
        </w:rPr>
      </w:pPr>
      <w:bookmarkStart w:id="63" w:name="R68566"/>
      <w:r w:rsidRPr="003538B6">
        <w:rPr>
          <w:rFonts w:ascii="Arial" w:eastAsia="Times New Roman" w:hAnsi="Arial" w:cs="Arial"/>
          <w:sz w:val="20"/>
          <w:szCs w:val="20"/>
          <w:lang w:val="en"/>
        </w:rPr>
        <w:t xml:space="preserve">Watson S, Perrin V, Guillemot D, et al. Transcriptomic definition of molecular subgroups of small round cell sarcomas. </w:t>
      </w:r>
      <w:r w:rsidRPr="003538B6">
        <w:rPr>
          <w:rStyle w:val="Emphasis"/>
          <w:rFonts w:ascii="Arial" w:eastAsia="Times New Roman" w:hAnsi="Arial" w:cs="Arial"/>
          <w:sz w:val="20"/>
          <w:szCs w:val="20"/>
          <w:lang w:val="en"/>
        </w:rPr>
        <w:t xml:space="preserve">J </w:t>
      </w:r>
      <w:proofErr w:type="spellStart"/>
      <w:r w:rsidRPr="003538B6">
        <w:rPr>
          <w:rStyle w:val="Emphasis"/>
          <w:rFonts w:ascii="Arial" w:eastAsia="Times New Roman" w:hAnsi="Arial" w:cs="Arial"/>
          <w:sz w:val="20"/>
          <w:szCs w:val="20"/>
          <w:lang w:val="en"/>
        </w:rPr>
        <w:t>Pathol</w:t>
      </w:r>
      <w:proofErr w:type="spellEnd"/>
      <w:r w:rsidRPr="003538B6">
        <w:rPr>
          <w:rStyle w:val="Emphasis"/>
          <w:rFonts w:ascii="Arial" w:eastAsia="Times New Roman" w:hAnsi="Arial" w:cs="Arial"/>
          <w:sz w:val="20"/>
          <w:szCs w:val="20"/>
          <w:lang w:val="en"/>
        </w:rPr>
        <w:t>.</w:t>
      </w:r>
      <w:r w:rsidRPr="003538B6">
        <w:rPr>
          <w:rFonts w:ascii="Arial" w:eastAsia="Times New Roman" w:hAnsi="Arial" w:cs="Arial"/>
          <w:sz w:val="20"/>
          <w:szCs w:val="20"/>
          <w:lang w:val="en"/>
        </w:rPr>
        <w:t xml:space="preserve"> 2018 May;245(1):29-40.</w:t>
      </w:r>
      <w:bookmarkEnd w:id="63"/>
    </w:p>
    <w:p w14:paraId="6B92B43B" w14:textId="77777777" w:rsidR="00507165" w:rsidRPr="003538B6" w:rsidRDefault="00507165" w:rsidP="003538B6">
      <w:pPr>
        <w:numPr>
          <w:ilvl w:val="0"/>
          <w:numId w:val="11"/>
        </w:numPr>
        <w:spacing w:after="0" w:line="276" w:lineRule="auto"/>
        <w:divId w:val="526722995"/>
        <w:rPr>
          <w:rFonts w:ascii="Arial" w:eastAsia="Times New Roman" w:hAnsi="Arial" w:cs="Arial"/>
          <w:sz w:val="20"/>
          <w:szCs w:val="20"/>
          <w:lang w:val="en"/>
        </w:rPr>
      </w:pPr>
      <w:bookmarkStart w:id="64" w:name="R68567"/>
      <w:r w:rsidRPr="003538B6">
        <w:rPr>
          <w:rFonts w:ascii="Arial" w:eastAsia="Times New Roman" w:hAnsi="Arial" w:cs="Arial"/>
          <w:sz w:val="20"/>
          <w:szCs w:val="20"/>
          <w:lang w:val="en"/>
        </w:rPr>
        <w:t xml:space="preserve">Dashti NK, Wehrs RN, Thomas BC, et al. Spindle cell rhabdomyosarcoma of bone with FUS-TFCP2 fusion: confirmation of a very recently described rhabdomyosarcoma subtype. </w:t>
      </w:r>
      <w:r w:rsidRPr="003538B6">
        <w:rPr>
          <w:rStyle w:val="Emphasis"/>
          <w:rFonts w:ascii="Arial" w:eastAsia="Times New Roman" w:hAnsi="Arial" w:cs="Arial"/>
          <w:sz w:val="20"/>
          <w:szCs w:val="20"/>
          <w:lang w:val="en"/>
        </w:rPr>
        <w:t>Histopathology.</w:t>
      </w:r>
      <w:r w:rsidRPr="003538B6">
        <w:rPr>
          <w:rFonts w:ascii="Arial" w:eastAsia="Times New Roman" w:hAnsi="Arial" w:cs="Arial"/>
          <w:sz w:val="20"/>
          <w:szCs w:val="20"/>
          <w:lang w:val="en"/>
        </w:rPr>
        <w:t xml:space="preserve"> 2018 Sep;73(3):514-520.</w:t>
      </w:r>
      <w:bookmarkEnd w:id="64"/>
    </w:p>
    <w:sectPr w:rsidR="00507165" w:rsidRPr="003538B6">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77B34" w14:textId="77777777" w:rsidR="00507165" w:rsidRDefault="00507165">
      <w:pPr>
        <w:spacing w:after="0" w:line="240" w:lineRule="auto"/>
      </w:pPr>
      <w:r>
        <w:separator/>
      </w:r>
    </w:p>
  </w:endnote>
  <w:endnote w:type="continuationSeparator" w:id="0">
    <w:p w14:paraId="2310844C" w14:textId="77777777" w:rsidR="00507165" w:rsidRDefault="00507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43052" w14:textId="241DD926" w:rsidR="00163D21" w:rsidRPr="003538B6" w:rsidRDefault="00507165">
    <w:pPr>
      <w:pStyle w:val="Footer"/>
      <w:jc w:val="right"/>
      <w:rPr>
        <w:sz w:val="16"/>
        <w:szCs w:val="16"/>
      </w:rPr>
    </w:pPr>
    <w:r w:rsidRPr="003538B6">
      <w:rPr>
        <w:sz w:val="16"/>
        <w:szCs w:val="16"/>
      </w:rPr>
      <w:fldChar w:fldCharType="begin"/>
    </w:r>
    <w:r w:rsidRPr="003538B6">
      <w:rPr>
        <w:sz w:val="16"/>
        <w:szCs w:val="16"/>
      </w:rPr>
      <w:instrText>PAGE</w:instrText>
    </w:r>
    <w:r w:rsidRPr="003538B6">
      <w:rPr>
        <w:sz w:val="16"/>
        <w:szCs w:val="16"/>
      </w:rPr>
      <w:fldChar w:fldCharType="separate"/>
    </w:r>
    <w:r w:rsidR="00C532A6" w:rsidRPr="003538B6">
      <w:rPr>
        <w:noProof/>
        <w:sz w:val="16"/>
        <w:szCs w:val="16"/>
      </w:rPr>
      <w:t>2</w:t>
    </w:r>
    <w:r w:rsidRPr="003538B6">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F3BDD" w14:textId="77777777" w:rsidR="00507165" w:rsidRDefault="00507165">
    <w:r>
      <w:rPr>
        <w:rFonts w:ascii="Arial"/>
        <w:sz w:val="16"/>
      </w:rPr>
      <w:t>©</w:t>
    </w:r>
    <w:r>
      <w:rPr>
        <w:rFonts w:ascii="Arial"/>
        <w:sz w:val="16"/>
      </w:rPr>
      <w:t xml:space="preserve"> 2025 College of American Pathologists (CAP). All rights reserved. For Terms of Use please visit </w:t>
    </w:r>
    <w:hyperlink r:id="rId1" w:history="1">
      <w:r w:rsidRPr="005B61DC">
        <w:rPr>
          <w:rStyle w:val="Hyperlink"/>
          <w:rFonts w:ascii="Arial"/>
          <w:sz w:val="16"/>
        </w:rPr>
        <w:t>www.cap.org/cancerprotocols</w:t>
      </w:r>
    </w:hyperlink>
    <w:r>
      <w:rPr>
        <w:rFonts w:ascii="Arial"/>
        <w:sz w:val="16"/>
      </w:rPr>
      <w:t xml:space="preserve"> .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ABF8D" w14:textId="77777777" w:rsidR="00507165" w:rsidRDefault="00507165">
      <w:pPr>
        <w:spacing w:after="0" w:line="240" w:lineRule="auto"/>
      </w:pPr>
      <w:r>
        <w:separator/>
      </w:r>
    </w:p>
  </w:footnote>
  <w:footnote w:type="continuationSeparator" w:id="0">
    <w:p w14:paraId="545A6BF8" w14:textId="77777777" w:rsidR="00507165" w:rsidRDefault="005071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238D5" w14:textId="77777777" w:rsidR="00163D21" w:rsidRDefault="00163D2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0"/>
      <w:gridCol w:w="8076"/>
    </w:tblGrid>
    <w:tr w:rsidR="00776589" w14:paraId="3A5600E4" w14:textId="77777777" w:rsidTr="00776589">
      <w:tc>
        <w:tcPr>
          <w:tcW w:w="1500" w:type="dxa"/>
        </w:tcPr>
        <w:p w14:paraId="190B1F3E" w14:textId="77777777" w:rsidR="00507165" w:rsidRDefault="00507165">
          <w:r>
            <w:t>CAP Approved</w:t>
          </w:r>
        </w:p>
      </w:tc>
      <w:tc>
        <w:tcPr>
          <w:tcW w:w="8076" w:type="dxa"/>
        </w:tcPr>
        <w:p w14:paraId="5ABA5B86" w14:textId="2E7E4F51" w:rsidR="00507165" w:rsidRDefault="00507165">
          <w:pPr>
            <w:jc w:val="right"/>
          </w:pPr>
          <w:r>
            <w:t>Rhabdomyosarcoma.Bx_5.0.0.1.</w:t>
          </w:r>
          <w:r w:rsidR="00C532A6">
            <w:t>REL</w:t>
          </w:r>
          <w:r>
            <w:t>_CAPCP</w:t>
          </w:r>
        </w:p>
      </w:tc>
    </w:tr>
  </w:tbl>
  <w:p w14:paraId="106D032C" w14:textId="77777777" w:rsidR="00163D21" w:rsidRDefault="00163D2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517EC" w14:textId="77777777" w:rsidR="00163D21" w:rsidRDefault="00507165">
    <w:r>
      <w:rPr>
        <w:noProof/>
      </w:rPr>
      <w:drawing>
        <wp:inline distT="0" distB="0" distL="0" distR="0" wp14:anchorId="3DFA3EA6" wp14:editId="44423727">
          <wp:extent cx="3990000" cy="79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 cstate="print"/>
                  <a:stretch>
                    <a:fillRect/>
                  </a:stretch>
                </pic:blipFill>
                <pic:spPr>
                  <a:xfrm>
                    <a:off x="0" y="0"/>
                    <a:ext cx="3990000" cy="792000"/>
                  </a:xfrm>
                  <a:prstGeom prst="rect">
                    <a:avLst/>
                  </a:prstGeom>
                </pic:spPr>
              </pic:pic>
            </a:graphicData>
          </a:graphic>
        </wp:inline>
      </w:drawing>
    </w:r>
  </w:p>
  <w:p w14:paraId="10F3A143" w14:textId="5579E4BC" w:rsidR="00163D21" w:rsidRDefault="003538B6">
    <w:r>
      <w:rPr>
        <w:noProof/>
      </w:rPr>
      <w:pict w14:anchorId="3B4AAC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margin-left:0;margin-top:0;width:50pt;height:50pt;z-index:251657728;visibility:hidden">
          <o:lock v:ext="edit" selection="t" text="f" shapetype="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72C35"/>
    <w:multiLevelType w:val="multilevel"/>
    <w:tmpl w:val="46FC9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681D46"/>
    <w:multiLevelType w:val="multilevel"/>
    <w:tmpl w:val="81842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CF10B9"/>
    <w:multiLevelType w:val="multilevel"/>
    <w:tmpl w:val="6546A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232262"/>
    <w:multiLevelType w:val="multilevel"/>
    <w:tmpl w:val="61961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CC5774"/>
    <w:multiLevelType w:val="multilevel"/>
    <w:tmpl w:val="8326D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3E17A2"/>
    <w:multiLevelType w:val="multilevel"/>
    <w:tmpl w:val="CF742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E17391"/>
    <w:multiLevelType w:val="multilevel"/>
    <w:tmpl w:val="7F7C1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866B1C"/>
    <w:multiLevelType w:val="multilevel"/>
    <w:tmpl w:val="BFA6B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6B195A"/>
    <w:multiLevelType w:val="multilevel"/>
    <w:tmpl w:val="86223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4003D3"/>
    <w:multiLevelType w:val="multilevel"/>
    <w:tmpl w:val="CF20A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9A45EFE"/>
    <w:multiLevelType w:val="multilevel"/>
    <w:tmpl w:val="1D7CA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9669253">
    <w:abstractNumId w:val="1"/>
  </w:num>
  <w:num w:numId="2" w16cid:durableId="27031191">
    <w:abstractNumId w:val="8"/>
  </w:num>
  <w:num w:numId="3" w16cid:durableId="444885021">
    <w:abstractNumId w:val="5"/>
  </w:num>
  <w:num w:numId="4" w16cid:durableId="325549151">
    <w:abstractNumId w:val="0"/>
  </w:num>
  <w:num w:numId="5" w16cid:durableId="519971137">
    <w:abstractNumId w:val="10"/>
  </w:num>
  <w:num w:numId="6" w16cid:durableId="293681042">
    <w:abstractNumId w:val="6"/>
  </w:num>
  <w:num w:numId="7" w16cid:durableId="63340060">
    <w:abstractNumId w:val="3"/>
  </w:num>
  <w:num w:numId="8" w16cid:durableId="868252792">
    <w:abstractNumId w:val="7"/>
  </w:num>
  <w:num w:numId="9" w16cid:durableId="1603101178">
    <w:abstractNumId w:val="4"/>
  </w:num>
  <w:num w:numId="10" w16cid:durableId="825902311">
    <w:abstractNumId w:val="9"/>
  </w:num>
  <w:num w:numId="11" w16cid:durableId="2652385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63D21"/>
    <w:rsid w:val="000A44A5"/>
    <w:rsid w:val="00163D21"/>
    <w:rsid w:val="003538B6"/>
    <w:rsid w:val="003F5D68"/>
    <w:rsid w:val="00507165"/>
    <w:rsid w:val="006944B1"/>
    <w:rsid w:val="00C53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75F49B9F"/>
  <w15:docId w15:val="{08FB962D-14F7-4D83-A9F8-83972690B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Pr>
      <w:color w:val="0000FF"/>
      <w:u w:val="single"/>
    </w:rPr>
  </w:style>
  <w:style w:type="paragraph" w:customStyle="1" w:styleId="notespara">
    <w:name w:val="notespara"/>
    <w:basedOn w:val="Normal"/>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EE5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FA6"/>
  </w:style>
  <w:style w:type="paragraph" w:styleId="Footer">
    <w:name w:val="footer"/>
    <w:basedOn w:val="Normal"/>
    <w:link w:val="FooterChar"/>
    <w:uiPriority w:val="99"/>
    <w:unhideWhenUsed/>
    <w:rsid w:val="00EE5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FA6"/>
  </w:style>
  <w:style w:type="character" w:styleId="UnresolvedMention">
    <w:name w:val="Unresolved Mention"/>
    <w:basedOn w:val="DefaultParagraphFont"/>
    <w:uiPriority w:val="99"/>
    <w:semiHidden/>
    <w:unhideWhenUsed/>
    <w:rsid w:val="00EE5FA6"/>
    <w:rPr>
      <w:color w:val="605E5C"/>
      <w:shd w:val="clear" w:color="auto" w:fill="E1DFDD"/>
    </w:rPr>
  </w:style>
  <w:style w:type="table" w:styleId="TableGrid">
    <w:name w:val="Table Grid"/>
    <w:basedOn w:val="TableNormal"/>
    <w:uiPriority w:val="39"/>
    <w:rsid w:val="00776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722995">
      <w:marLeft w:val="0"/>
      <w:marRight w:val="0"/>
      <w:marTop w:val="0"/>
      <w:marBottom w:val="0"/>
      <w:divBdr>
        <w:top w:val="none" w:sz="0" w:space="0" w:color="auto"/>
        <w:left w:val="none" w:sz="0" w:space="0" w:color="auto"/>
        <w:bottom w:val="none" w:sz="0" w:space="0" w:color="auto"/>
        <w:right w:val="none" w:sz="0" w:space="0" w:color="auto"/>
      </w:divBdr>
      <w:divsChild>
        <w:div w:id="1945963751">
          <w:marLeft w:val="0"/>
          <w:marRight w:val="0"/>
          <w:marTop w:val="0"/>
          <w:marBottom w:val="0"/>
          <w:divBdr>
            <w:top w:val="none" w:sz="0" w:space="0" w:color="auto"/>
            <w:left w:val="none" w:sz="0" w:space="0" w:color="auto"/>
            <w:bottom w:val="none" w:sz="0" w:space="0" w:color="auto"/>
            <w:right w:val="none" w:sz="0" w:space="0" w:color="auto"/>
          </w:divBdr>
        </w:div>
        <w:div w:id="37710026">
          <w:marLeft w:val="0"/>
          <w:marRight w:val="0"/>
          <w:marTop w:val="0"/>
          <w:marBottom w:val="0"/>
          <w:divBdr>
            <w:top w:val="none" w:sz="0" w:space="0" w:color="auto"/>
            <w:left w:val="none" w:sz="0" w:space="0" w:color="auto"/>
            <w:bottom w:val="none" w:sz="0" w:space="0" w:color="auto"/>
            <w:right w:val="none" w:sz="0" w:space="0" w:color="auto"/>
          </w:divBdr>
        </w:div>
        <w:div w:id="1154831000">
          <w:marLeft w:val="0"/>
          <w:marRight w:val="0"/>
          <w:marTop w:val="0"/>
          <w:marBottom w:val="0"/>
          <w:divBdr>
            <w:top w:val="none" w:sz="0" w:space="0" w:color="auto"/>
            <w:left w:val="none" w:sz="0" w:space="0" w:color="auto"/>
            <w:bottom w:val="none" w:sz="0" w:space="0" w:color="auto"/>
            <w:right w:val="none" w:sz="0" w:space="0" w:color="auto"/>
          </w:divBdr>
        </w:div>
        <w:div w:id="986977930">
          <w:marLeft w:val="0"/>
          <w:marRight w:val="0"/>
          <w:marTop w:val="0"/>
          <w:marBottom w:val="0"/>
          <w:divBdr>
            <w:top w:val="none" w:sz="0" w:space="0" w:color="auto"/>
            <w:left w:val="none" w:sz="0" w:space="0" w:color="auto"/>
            <w:bottom w:val="none" w:sz="0" w:space="0" w:color="auto"/>
            <w:right w:val="none" w:sz="0" w:space="0" w:color="auto"/>
          </w:divBdr>
        </w:div>
        <w:div w:id="1073506965">
          <w:marLeft w:val="0"/>
          <w:marRight w:val="0"/>
          <w:marTop w:val="0"/>
          <w:marBottom w:val="0"/>
          <w:divBdr>
            <w:top w:val="none" w:sz="0" w:space="0" w:color="auto"/>
            <w:left w:val="none" w:sz="0" w:space="0" w:color="auto"/>
            <w:bottom w:val="none" w:sz="0" w:space="0" w:color="auto"/>
            <w:right w:val="none" w:sz="0" w:space="0" w:color="auto"/>
          </w:divBdr>
        </w:div>
        <w:div w:id="558825921">
          <w:marLeft w:val="0"/>
          <w:marRight w:val="0"/>
          <w:marTop w:val="0"/>
          <w:marBottom w:val="0"/>
          <w:divBdr>
            <w:top w:val="none" w:sz="0" w:space="0" w:color="auto"/>
            <w:left w:val="none" w:sz="0" w:space="0" w:color="auto"/>
            <w:bottom w:val="none" w:sz="0" w:space="0" w:color="auto"/>
            <w:right w:val="none" w:sz="0" w:space="0" w:color="auto"/>
          </w:divBdr>
        </w:div>
        <w:div w:id="1312716051">
          <w:marLeft w:val="0"/>
          <w:marRight w:val="0"/>
          <w:marTop w:val="0"/>
          <w:marBottom w:val="0"/>
          <w:divBdr>
            <w:top w:val="none" w:sz="0" w:space="0" w:color="auto"/>
            <w:left w:val="none" w:sz="0" w:space="0" w:color="auto"/>
            <w:bottom w:val="none" w:sz="0" w:space="0" w:color="auto"/>
            <w:right w:val="none" w:sz="0" w:space="0" w:color="auto"/>
          </w:divBdr>
        </w:div>
        <w:div w:id="2004580465">
          <w:marLeft w:val="0"/>
          <w:marRight w:val="0"/>
          <w:marTop w:val="0"/>
          <w:marBottom w:val="0"/>
          <w:divBdr>
            <w:top w:val="none" w:sz="0" w:space="0" w:color="auto"/>
            <w:left w:val="none" w:sz="0" w:space="0" w:color="auto"/>
            <w:bottom w:val="none" w:sz="0" w:space="0" w:color="auto"/>
            <w:right w:val="none" w:sz="0" w:space="0" w:color="auto"/>
          </w:divBdr>
        </w:div>
        <w:div w:id="1018124028">
          <w:marLeft w:val="0"/>
          <w:marRight w:val="0"/>
          <w:marTop w:val="0"/>
          <w:marBottom w:val="0"/>
          <w:divBdr>
            <w:top w:val="none" w:sz="0" w:space="0" w:color="auto"/>
            <w:left w:val="none" w:sz="0" w:space="0" w:color="auto"/>
            <w:bottom w:val="none" w:sz="0" w:space="0" w:color="auto"/>
            <w:right w:val="none" w:sz="0" w:space="0" w:color="auto"/>
          </w:divBdr>
        </w:div>
        <w:div w:id="653073172">
          <w:marLeft w:val="0"/>
          <w:marRight w:val="0"/>
          <w:marTop w:val="0"/>
          <w:marBottom w:val="0"/>
          <w:divBdr>
            <w:top w:val="none" w:sz="0" w:space="0" w:color="auto"/>
            <w:left w:val="none" w:sz="0" w:space="0" w:color="auto"/>
            <w:bottom w:val="none" w:sz="0" w:space="0" w:color="auto"/>
            <w:right w:val="none" w:sz="0" w:space="0" w:color="auto"/>
          </w:divBdr>
        </w:div>
        <w:div w:id="1535145116">
          <w:marLeft w:val="0"/>
          <w:marRight w:val="0"/>
          <w:marTop w:val="0"/>
          <w:marBottom w:val="0"/>
          <w:divBdr>
            <w:top w:val="none" w:sz="0" w:space="0" w:color="auto"/>
            <w:left w:val="none" w:sz="0" w:space="0" w:color="auto"/>
            <w:bottom w:val="none" w:sz="0" w:space="0" w:color="auto"/>
            <w:right w:val="none" w:sz="0" w:space="0" w:color="auto"/>
          </w:divBdr>
        </w:div>
        <w:div w:id="899562354">
          <w:marLeft w:val="0"/>
          <w:marRight w:val="0"/>
          <w:marTop w:val="0"/>
          <w:marBottom w:val="0"/>
          <w:divBdr>
            <w:top w:val="none" w:sz="0" w:space="0" w:color="auto"/>
            <w:left w:val="none" w:sz="0" w:space="0" w:color="auto"/>
            <w:bottom w:val="none" w:sz="0" w:space="0" w:color="auto"/>
            <w:right w:val="none" w:sz="0" w:space="0" w:color="auto"/>
          </w:divBdr>
        </w:div>
        <w:div w:id="1124345220">
          <w:marLeft w:val="0"/>
          <w:marRight w:val="0"/>
          <w:marTop w:val="0"/>
          <w:marBottom w:val="0"/>
          <w:divBdr>
            <w:top w:val="none" w:sz="0" w:space="0" w:color="auto"/>
            <w:left w:val="none" w:sz="0" w:space="0" w:color="auto"/>
            <w:bottom w:val="none" w:sz="0" w:space="0" w:color="auto"/>
            <w:right w:val="none" w:sz="0" w:space="0" w:color="auto"/>
          </w:divBdr>
        </w:div>
        <w:div w:id="1482191752">
          <w:marLeft w:val="0"/>
          <w:marRight w:val="0"/>
          <w:marTop w:val="0"/>
          <w:marBottom w:val="0"/>
          <w:divBdr>
            <w:top w:val="none" w:sz="0" w:space="0" w:color="auto"/>
            <w:left w:val="none" w:sz="0" w:space="0" w:color="auto"/>
            <w:bottom w:val="none" w:sz="0" w:space="0" w:color="auto"/>
            <w:right w:val="none" w:sz="0" w:space="0" w:color="auto"/>
          </w:divBdr>
        </w:div>
        <w:div w:id="1637447881">
          <w:marLeft w:val="0"/>
          <w:marRight w:val="0"/>
          <w:marTop w:val="0"/>
          <w:marBottom w:val="0"/>
          <w:divBdr>
            <w:top w:val="none" w:sz="0" w:space="0" w:color="auto"/>
            <w:left w:val="none" w:sz="0" w:space="0" w:color="auto"/>
            <w:bottom w:val="none" w:sz="0" w:space="0" w:color="auto"/>
            <w:right w:val="none" w:sz="0" w:space="0" w:color="auto"/>
          </w:divBdr>
        </w:div>
        <w:div w:id="1554536856">
          <w:marLeft w:val="0"/>
          <w:marRight w:val="0"/>
          <w:marTop w:val="0"/>
          <w:marBottom w:val="0"/>
          <w:divBdr>
            <w:top w:val="none" w:sz="0" w:space="0" w:color="auto"/>
            <w:left w:val="none" w:sz="0" w:space="0" w:color="auto"/>
            <w:bottom w:val="single" w:sz="6" w:space="0" w:color="000000"/>
            <w:right w:val="none" w:sz="0" w:space="0" w:color="auto"/>
          </w:divBdr>
        </w:div>
        <w:div w:id="832600700">
          <w:marLeft w:val="0"/>
          <w:marRight w:val="0"/>
          <w:marTop w:val="0"/>
          <w:marBottom w:val="0"/>
          <w:divBdr>
            <w:top w:val="none" w:sz="0" w:space="0" w:color="auto"/>
            <w:left w:val="none" w:sz="0" w:space="0" w:color="auto"/>
            <w:bottom w:val="none" w:sz="0" w:space="0" w:color="auto"/>
            <w:right w:val="none" w:sz="0" w:space="0" w:color="auto"/>
          </w:divBdr>
        </w:div>
        <w:div w:id="490412326">
          <w:marLeft w:val="0"/>
          <w:marRight w:val="0"/>
          <w:marTop w:val="0"/>
          <w:marBottom w:val="0"/>
          <w:divBdr>
            <w:top w:val="none" w:sz="0" w:space="0" w:color="auto"/>
            <w:left w:val="none" w:sz="0" w:space="0" w:color="auto"/>
            <w:bottom w:val="none" w:sz="0" w:space="0" w:color="auto"/>
            <w:right w:val="none" w:sz="0" w:space="0" w:color="auto"/>
          </w:divBdr>
        </w:div>
        <w:div w:id="1249004129">
          <w:marLeft w:val="0"/>
          <w:marRight w:val="0"/>
          <w:marTop w:val="0"/>
          <w:marBottom w:val="0"/>
          <w:divBdr>
            <w:top w:val="none" w:sz="0" w:space="0" w:color="auto"/>
            <w:left w:val="none" w:sz="0" w:space="0" w:color="auto"/>
            <w:bottom w:val="none" w:sz="0" w:space="0" w:color="auto"/>
            <w:right w:val="none" w:sz="0" w:space="0" w:color="auto"/>
          </w:divBdr>
        </w:div>
        <w:div w:id="2003385790">
          <w:marLeft w:val="0"/>
          <w:marRight w:val="0"/>
          <w:marTop w:val="0"/>
          <w:marBottom w:val="0"/>
          <w:divBdr>
            <w:top w:val="none" w:sz="0" w:space="0" w:color="auto"/>
            <w:left w:val="none" w:sz="0" w:space="0" w:color="auto"/>
            <w:bottom w:val="none" w:sz="0" w:space="0" w:color="auto"/>
            <w:right w:val="none" w:sz="0" w:space="0" w:color="auto"/>
          </w:divBdr>
        </w:div>
        <w:div w:id="1246497720">
          <w:marLeft w:val="0"/>
          <w:marRight w:val="0"/>
          <w:marTop w:val="0"/>
          <w:marBottom w:val="0"/>
          <w:divBdr>
            <w:top w:val="none" w:sz="0" w:space="0" w:color="auto"/>
            <w:left w:val="none" w:sz="0" w:space="0" w:color="auto"/>
            <w:bottom w:val="none" w:sz="0" w:space="0" w:color="auto"/>
            <w:right w:val="none" w:sz="0" w:space="0" w:color="auto"/>
          </w:divBdr>
        </w:div>
        <w:div w:id="226427573">
          <w:marLeft w:val="0"/>
          <w:marRight w:val="0"/>
          <w:marTop w:val="0"/>
          <w:marBottom w:val="0"/>
          <w:divBdr>
            <w:top w:val="none" w:sz="0" w:space="0" w:color="auto"/>
            <w:left w:val="none" w:sz="0" w:space="0" w:color="auto"/>
            <w:bottom w:val="none" w:sz="0" w:space="0" w:color="auto"/>
            <w:right w:val="none" w:sz="0" w:space="0" w:color="auto"/>
          </w:divBdr>
        </w:div>
        <w:div w:id="1432048484">
          <w:marLeft w:val="0"/>
          <w:marRight w:val="0"/>
          <w:marTop w:val="0"/>
          <w:marBottom w:val="0"/>
          <w:divBdr>
            <w:top w:val="none" w:sz="0" w:space="0" w:color="auto"/>
            <w:left w:val="none" w:sz="0" w:space="0" w:color="auto"/>
            <w:bottom w:val="none" w:sz="0" w:space="0" w:color="auto"/>
            <w:right w:val="none" w:sz="0" w:space="0" w:color="auto"/>
          </w:divBdr>
        </w:div>
        <w:div w:id="885021056">
          <w:marLeft w:val="0"/>
          <w:marRight w:val="0"/>
          <w:marTop w:val="0"/>
          <w:marBottom w:val="0"/>
          <w:divBdr>
            <w:top w:val="none" w:sz="0" w:space="0" w:color="auto"/>
            <w:left w:val="none" w:sz="0" w:space="0" w:color="auto"/>
            <w:bottom w:val="none" w:sz="0" w:space="0" w:color="auto"/>
            <w:right w:val="none" w:sz="0" w:space="0" w:color="auto"/>
          </w:divBdr>
        </w:div>
        <w:div w:id="599483563">
          <w:marLeft w:val="0"/>
          <w:marRight w:val="0"/>
          <w:marTop w:val="0"/>
          <w:marBottom w:val="0"/>
          <w:divBdr>
            <w:top w:val="none" w:sz="0" w:space="0" w:color="auto"/>
            <w:left w:val="none" w:sz="0" w:space="0" w:color="auto"/>
            <w:bottom w:val="none" w:sz="0" w:space="0" w:color="auto"/>
            <w:right w:val="none" w:sz="0" w:space="0" w:color="auto"/>
          </w:divBdr>
        </w:div>
        <w:div w:id="252864838">
          <w:marLeft w:val="0"/>
          <w:marRight w:val="0"/>
          <w:marTop w:val="0"/>
          <w:marBottom w:val="0"/>
          <w:divBdr>
            <w:top w:val="none" w:sz="0" w:space="0" w:color="auto"/>
            <w:left w:val="none" w:sz="0" w:space="0" w:color="auto"/>
            <w:bottom w:val="none" w:sz="0" w:space="0" w:color="auto"/>
            <w:right w:val="none" w:sz="0" w:space="0" w:color="auto"/>
          </w:divBdr>
        </w:div>
        <w:div w:id="1052922562">
          <w:marLeft w:val="0"/>
          <w:marRight w:val="0"/>
          <w:marTop w:val="0"/>
          <w:marBottom w:val="0"/>
          <w:divBdr>
            <w:top w:val="none" w:sz="0" w:space="0" w:color="auto"/>
            <w:left w:val="none" w:sz="0" w:space="0" w:color="auto"/>
            <w:bottom w:val="none" w:sz="0" w:space="0" w:color="auto"/>
            <w:right w:val="none" w:sz="0" w:space="0" w:color="auto"/>
          </w:divBdr>
        </w:div>
        <w:div w:id="1961689687">
          <w:marLeft w:val="0"/>
          <w:marRight w:val="0"/>
          <w:marTop w:val="0"/>
          <w:marBottom w:val="0"/>
          <w:divBdr>
            <w:top w:val="none" w:sz="0" w:space="0" w:color="auto"/>
            <w:left w:val="none" w:sz="0" w:space="0" w:color="auto"/>
            <w:bottom w:val="none" w:sz="0" w:space="0" w:color="auto"/>
            <w:right w:val="none" w:sz="0" w:space="0" w:color="auto"/>
          </w:divBdr>
        </w:div>
        <w:div w:id="1046024180">
          <w:marLeft w:val="0"/>
          <w:marRight w:val="0"/>
          <w:marTop w:val="0"/>
          <w:marBottom w:val="0"/>
          <w:divBdr>
            <w:top w:val="none" w:sz="0" w:space="0" w:color="auto"/>
            <w:left w:val="none" w:sz="0" w:space="0" w:color="auto"/>
            <w:bottom w:val="none" w:sz="0" w:space="0" w:color="auto"/>
            <w:right w:val="none" w:sz="0" w:space="0" w:color="auto"/>
          </w:divBdr>
        </w:div>
        <w:div w:id="331300990">
          <w:marLeft w:val="0"/>
          <w:marRight w:val="0"/>
          <w:marTop w:val="0"/>
          <w:marBottom w:val="0"/>
          <w:divBdr>
            <w:top w:val="none" w:sz="0" w:space="0" w:color="auto"/>
            <w:left w:val="none" w:sz="0" w:space="0" w:color="auto"/>
            <w:bottom w:val="none" w:sz="0" w:space="0" w:color="auto"/>
            <w:right w:val="none" w:sz="0" w:space="0" w:color="auto"/>
          </w:divBdr>
        </w:div>
        <w:div w:id="1232471018">
          <w:marLeft w:val="0"/>
          <w:marRight w:val="0"/>
          <w:marTop w:val="0"/>
          <w:marBottom w:val="0"/>
          <w:divBdr>
            <w:top w:val="none" w:sz="0" w:space="0" w:color="auto"/>
            <w:left w:val="none" w:sz="0" w:space="0" w:color="auto"/>
            <w:bottom w:val="none" w:sz="0" w:space="0" w:color="auto"/>
            <w:right w:val="none" w:sz="0" w:space="0" w:color="auto"/>
          </w:divBdr>
        </w:div>
        <w:div w:id="647980446">
          <w:marLeft w:val="0"/>
          <w:marRight w:val="0"/>
          <w:marTop w:val="0"/>
          <w:marBottom w:val="0"/>
          <w:divBdr>
            <w:top w:val="none" w:sz="0" w:space="0" w:color="auto"/>
            <w:left w:val="none" w:sz="0" w:space="0" w:color="auto"/>
            <w:bottom w:val="none" w:sz="0" w:space="0" w:color="auto"/>
            <w:right w:val="none" w:sz="0" w:space="0" w:color="auto"/>
          </w:divBdr>
        </w:div>
        <w:div w:id="146170680">
          <w:marLeft w:val="0"/>
          <w:marRight w:val="0"/>
          <w:marTop w:val="0"/>
          <w:marBottom w:val="0"/>
          <w:divBdr>
            <w:top w:val="none" w:sz="0" w:space="0" w:color="auto"/>
            <w:left w:val="none" w:sz="0" w:space="0" w:color="auto"/>
            <w:bottom w:val="none" w:sz="0" w:space="0" w:color="auto"/>
            <w:right w:val="none" w:sz="0" w:space="0" w:color="auto"/>
          </w:divBdr>
        </w:div>
        <w:div w:id="2052025095">
          <w:marLeft w:val="0"/>
          <w:marRight w:val="0"/>
          <w:marTop w:val="0"/>
          <w:marBottom w:val="0"/>
          <w:divBdr>
            <w:top w:val="none" w:sz="0" w:space="0" w:color="auto"/>
            <w:left w:val="none" w:sz="0" w:space="0" w:color="auto"/>
            <w:bottom w:val="none" w:sz="0" w:space="0" w:color="auto"/>
            <w:right w:val="none" w:sz="0" w:space="0" w:color="auto"/>
          </w:divBdr>
        </w:div>
        <w:div w:id="286619543">
          <w:marLeft w:val="0"/>
          <w:marRight w:val="0"/>
          <w:marTop w:val="0"/>
          <w:marBottom w:val="0"/>
          <w:divBdr>
            <w:top w:val="none" w:sz="0" w:space="0" w:color="auto"/>
            <w:left w:val="none" w:sz="0" w:space="0" w:color="auto"/>
            <w:bottom w:val="none" w:sz="0" w:space="0" w:color="auto"/>
            <w:right w:val="none" w:sz="0" w:space="0" w:color="auto"/>
          </w:divBdr>
        </w:div>
        <w:div w:id="85461388">
          <w:marLeft w:val="0"/>
          <w:marRight w:val="0"/>
          <w:marTop w:val="0"/>
          <w:marBottom w:val="0"/>
          <w:divBdr>
            <w:top w:val="none" w:sz="0" w:space="0" w:color="auto"/>
            <w:left w:val="none" w:sz="0" w:space="0" w:color="auto"/>
            <w:bottom w:val="none" w:sz="0" w:space="0" w:color="auto"/>
            <w:right w:val="none" w:sz="0" w:space="0" w:color="auto"/>
          </w:divBdr>
        </w:div>
        <w:div w:id="1015881413">
          <w:marLeft w:val="0"/>
          <w:marRight w:val="0"/>
          <w:marTop w:val="0"/>
          <w:marBottom w:val="0"/>
          <w:divBdr>
            <w:top w:val="none" w:sz="0" w:space="0" w:color="auto"/>
            <w:left w:val="none" w:sz="0" w:space="0" w:color="auto"/>
            <w:bottom w:val="none" w:sz="0" w:space="0" w:color="auto"/>
            <w:right w:val="none" w:sz="0" w:space="0" w:color="auto"/>
          </w:divBdr>
        </w:div>
        <w:div w:id="214854665">
          <w:marLeft w:val="0"/>
          <w:marRight w:val="0"/>
          <w:marTop w:val="0"/>
          <w:marBottom w:val="0"/>
          <w:divBdr>
            <w:top w:val="none" w:sz="0" w:space="0" w:color="auto"/>
            <w:left w:val="none" w:sz="0" w:space="0" w:color="auto"/>
            <w:bottom w:val="none" w:sz="0" w:space="0" w:color="auto"/>
            <w:right w:val="none" w:sz="0" w:space="0" w:color="auto"/>
          </w:divBdr>
        </w:div>
        <w:div w:id="1141925868">
          <w:marLeft w:val="0"/>
          <w:marRight w:val="0"/>
          <w:marTop w:val="0"/>
          <w:marBottom w:val="0"/>
          <w:divBdr>
            <w:top w:val="none" w:sz="0" w:space="0" w:color="auto"/>
            <w:left w:val="none" w:sz="0" w:space="0" w:color="auto"/>
            <w:bottom w:val="none" w:sz="0" w:space="0" w:color="auto"/>
            <w:right w:val="none" w:sz="0" w:space="0" w:color="auto"/>
          </w:divBdr>
        </w:div>
        <w:div w:id="16349078">
          <w:marLeft w:val="0"/>
          <w:marRight w:val="0"/>
          <w:marTop w:val="0"/>
          <w:marBottom w:val="0"/>
          <w:divBdr>
            <w:top w:val="none" w:sz="0" w:space="0" w:color="auto"/>
            <w:left w:val="none" w:sz="0" w:space="0" w:color="auto"/>
            <w:bottom w:val="none" w:sz="0" w:space="0" w:color="auto"/>
            <w:right w:val="none" w:sz="0" w:space="0" w:color="auto"/>
          </w:divBdr>
        </w:div>
        <w:div w:id="1709987041">
          <w:marLeft w:val="0"/>
          <w:marRight w:val="0"/>
          <w:marTop w:val="0"/>
          <w:marBottom w:val="0"/>
          <w:divBdr>
            <w:top w:val="none" w:sz="0" w:space="0" w:color="auto"/>
            <w:left w:val="none" w:sz="0" w:space="0" w:color="auto"/>
            <w:bottom w:val="none" w:sz="0" w:space="0" w:color="auto"/>
            <w:right w:val="none" w:sz="0" w:space="0" w:color="auto"/>
          </w:divBdr>
        </w:div>
        <w:div w:id="1598781947">
          <w:marLeft w:val="0"/>
          <w:marRight w:val="0"/>
          <w:marTop w:val="0"/>
          <w:marBottom w:val="0"/>
          <w:divBdr>
            <w:top w:val="none" w:sz="0" w:space="0" w:color="auto"/>
            <w:left w:val="none" w:sz="0" w:space="0" w:color="auto"/>
            <w:bottom w:val="none" w:sz="0" w:space="0" w:color="auto"/>
            <w:right w:val="none" w:sz="0" w:space="0" w:color="auto"/>
          </w:divBdr>
        </w:div>
        <w:div w:id="833228959">
          <w:marLeft w:val="0"/>
          <w:marRight w:val="0"/>
          <w:marTop w:val="0"/>
          <w:marBottom w:val="0"/>
          <w:divBdr>
            <w:top w:val="none" w:sz="0" w:space="0" w:color="auto"/>
            <w:left w:val="none" w:sz="0" w:space="0" w:color="auto"/>
            <w:bottom w:val="none" w:sz="0" w:space="0" w:color="auto"/>
            <w:right w:val="none" w:sz="0" w:space="0" w:color="auto"/>
          </w:divBdr>
        </w:div>
        <w:div w:id="637876282">
          <w:marLeft w:val="0"/>
          <w:marRight w:val="0"/>
          <w:marTop w:val="0"/>
          <w:marBottom w:val="0"/>
          <w:divBdr>
            <w:top w:val="none" w:sz="0" w:space="0" w:color="auto"/>
            <w:left w:val="none" w:sz="0" w:space="0" w:color="auto"/>
            <w:bottom w:val="none" w:sz="0" w:space="0" w:color="auto"/>
            <w:right w:val="none" w:sz="0" w:space="0" w:color="auto"/>
          </w:divBdr>
        </w:div>
        <w:div w:id="888537717">
          <w:marLeft w:val="0"/>
          <w:marRight w:val="0"/>
          <w:marTop w:val="0"/>
          <w:marBottom w:val="0"/>
          <w:divBdr>
            <w:top w:val="none" w:sz="0" w:space="0" w:color="auto"/>
            <w:left w:val="none" w:sz="0" w:space="0" w:color="auto"/>
            <w:bottom w:val="none" w:sz="0" w:space="0" w:color="auto"/>
            <w:right w:val="none" w:sz="0" w:space="0" w:color="auto"/>
          </w:divBdr>
        </w:div>
        <w:div w:id="1254630481">
          <w:marLeft w:val="0"/>
          <w:marRight w:val="0"/>
          <w:marTop w:val="0"/>
          <w:marBottom w:val="0"/>
          <w:divBdr>
            <w:top w:val="none" w:sz="0" w:space="0" w:color="auto"/>
            <w:left w:val="none" w:sz="0" w:space="0" w:color="auto"/>
            <w:bottom w:val="none" w:sz="0" w:space="0" w:color="auto"/>
            <w:right w:val="none" w:sz="0" w:space="0" w:color="auto"/>
          </w:divBdr>
        </w:div>
        <w:div w:id="1238513082">
          <w:marLeft w:val="0"/>
          <w:marRight w:val="0"/>
          <w:marTop w:val="0"/>
          <w:marBottom w:val="0"/>
          <w:divBdr>
            <w:top w:val="none" w:sz="0" w:space="0" w:color="auto"/>
            <w:left w:val="none" w:sz="0" w:space="0" w:color="auto"/>
            <w:bottom w:val="none" w:sz="0" w:space="0" w:color="auto"/>
            <w:right w:val="none" w:sz="0" w:space="0" w:color="auto"/>
          </w:divBdr>
        </w:div>
        <w:div w:id="740520798">
          <w:marLeft w:val="0"/>
          <w:marRight w:val="0"/>
          <w:marTop w:val="0"/>
          <w:marBottom w:val="0"/>
          <w:divBdr>
            <w:top w:val="none" w:sz="0" w:space="0" w:color="auto"/>
            <w:left w:val="none" w:sz="0" w:space="0" w:color="auto"/>
            <w:bottom w:val="none" w:sz="0" w:space="0" w:color="auto"/>
            <w:right w:val="none" w:sz="0" w:space="0" w:color="auto"/>
          </w:divBdr>
        </w:div>
        <w:div w:id="111437325">
          <w:marLeft w:val="0"/>
          <w:marRight w:val="0"/>
          <w:marTop w:val="0"/>
          <w:marBottom w:val="0"/>
          <w:divBdr>
            <w:top w:val="none" w:sz="0" w:space="0" w:color="auto"/>
            <w:left w:val="none" w:sz="0" w:space="0" w:color="auto"/>
            <w:bottom w:val="none" w:sz="0" w:space="0" w:color="auto"/>
            <w:right w:val="none" w:sz="0" w:space="0" w:color="auto"/>
          </w:divBdr>
        </w:div>
        <w:div w:id="584727259">
          <w:marLeft w:val="0"/>
          <w:marRight w:val="0"/>
          <w:marTop w:val="0"/>
          <w:marBottom w:val="0"/>
          <w:divBdr>
            <w:top w:val="none" w:sz="0" w:space="0" w:color="auto"/>
            <w:left w:val="none" w:sz="0" w:space="0" w:color="auto"/>
            <w:bottom w:val="none" w:sz="0" w:space="0" w:color="auto"/>
            <w:right w:val="none" w:sz="0" w:space="0" w:color="auto"/>
          </w:divBdr>
        </w:div>
        <w:div w:id="589963">
          <w:marLeft w:val="0"/>
          <w:marRight w:val="0"/>
          <w:marTop w:val="0"/>
          <w:marBottom w:val="0"/>
          <w:divBdr>
            <w:top w:val="none" w:sz="0" w:space="0" w:color="auto"/>
            <w:left w:val="none" w:sz="0" w:space="0" w:color="auto"/>
            <w:bottom w:val="none" w:sz="0" w:space="0" w:color="auto"/>
            <w:right w:val="none" w:sz="0" w:space="0" w:color="auto"/>
          </w:divBdr>
        </w:div>
        <w:div w:id="1839031236">
          <w:marLeft w:val="0"/>
          <w:marRight w:val="0"/>
          <w:marTop w:val="0"/>
          <w:marBottom w:val="0"/>
          <w:divBdr>
            <w:top w:val="none" w:sz="0" w:space="0" w:color="auto"/>
            <w:left w:val="none" w:sz="0" w:space="0" w:color="auto"/>
            <w:bottom w:val="none" w:sz="0" w:space="0" w:color="auto"/>
            <w:right w:val="none" w:sz="0" w:space="0" w:color="auto"/>
          </w:divBdr>
        </w:div>
        <w:div w:id="1789811217">
          <w:marLeft w:val="0"/>
          <w:marRight w:val="0"/>
          <w:marTop w:val="0"/>
          <w:marBottom w:val="0"/>
          <w:divBdr>
            <w:top w:val="none" w:sz="0" w:space="0" w:color="auto"/>
            <w:left w:val="none" w:sz="0" w:space="0" w:color="auto"/>
            <w:bottom w:val="none" w:sz="0" w:space="0" w:color="auto"/>
            <w:right w:val="none" w:sz="0" w:space="0" w:color="auto"/>
          </w:divBdr>
        </w:div>
        <w:div w:id="1388917036">
          <w:marLeft w:val="0"/>
          <w:marRight w:val="0"/>
          <w:marTop w:val="0"/>
          <w:marBottom w:val="0"/>
          <w:divBdr>
            <w:top w:val="none" w:sz="0" w:space="0" w:color="auto"/>
            <w:left w:val="none" w:sz="0" w:space="0" w:color="auto"/>
            <w:bottom w:val="none" w:sz="0" w:space="0" w:color="auto"/>
            <w:right w:val="none" w:sz="0" w:space="0" w:color="auto"/>
          </w:divBdr>
        </w:div>
        <w:div w:id="1987123974">
          <w:marLeft w:val="0"/>
          <w:marRight w:val="0"/>
          <w:marTop w:val="0"/>
          <w:marBottom w:val="0"/>
          <w:divBdr>
            <w:top w:val="none" w:sz="0" w:space="0" w:color="auto"/>
            <w:left w:val="none" w:sz="0" w:space="0" w:color="auto"/>
            <w:bottom w:val="none" w:sz="0" w:space="0" w:color="auto"/>
            <w:right w:val="none" w:sz="0" w:space="0" w:color="auto"/>
          </w:divBdr>
        </w:div>
        <w:div w:id="1420902572">
          <w:marLeft w:val="0"/>
          <w:marRight w:val="0"/>
          <w:marTop w:val="0"/>
          <w:marBottom w:val="0"/>
          <w:divBdr>
            <w:top w:val="none" w:sz="0" w:space="0" w:color="auto"/>
            <w:left w:val="none" w:sz="0" w:space="0" w:color="auto"/>
            <w:bottom w:val="none" w:sz="0" w:space="0" w:color="auto"/>
            <w:right w:val="none" w:sz="0" w:space="0" w:color="auto"/>
          </w:divBdr>
        </w:div>
        <w:div w:id="432015384">
          <w:marLeft w:val="0"/>
          <w:marRight w:val="0"/>
          <w:marTop w:val="0"/>
          <w:marBottom w:val="0"/>
          <w:divBdr>
            <w:top w:val="none" w:sz="0" w:space="0" w:color="auto"/>
            <w:left w:val="none" w:sz="0" w:space="0" w:color="auto"/>
            <w:bottom w:val="none" w:sz="0" w:space="0" w:color="auto"/>
            <w:right w:val="none" w:sz="0" w:space="0" w:color="auto"/>
          </w:divBdr>
        </w:div>
        <w:div w:id="432748598">
          <w:marLeft w:val="0"/>
          <w:marRight w:val="0"/>
          <w:marTop w:val="0"/>
          <w:marBottom w:val="0"/>
          <w:divBdr>
            <w:top w:val="none" w:sz="0" w:space="0" w:color="auto"/>
            <w:left w:val="none" w:sz="0" w:space="0" w:color="auto"/>
            <w:bottom w:val="none" w:sz="0" w:space="0" w:color="auto"/>
            <w:right w:val="none" w:sz="0" w:space="0" w:color="auto"/>
          </w:divBdr>
        </w:div>
        <w:div w:id="2125692015">
          <w:marLeft w:val="0"/>
          <w:marRight w:val="0"/>
          <w:marTop w:val="0"/>
          <w:marBottom w:val="0"/>
          <w:divBdr>
            <w:top w:val="none" w:sz="0" w:space="0" w:color="auto"/>
            <w:left w:val="none" w:sz="0" w:space="0" w:color="auto"/>
            <w:bottom w:val="none" w:sz="0" w:space="0" w:color="auto"/>
            <w:right w:val="none" w:sz="0" w:space="0" w:color="auto"/>
          </w:divBdr>
        </w:div>
        <w:div w:id="1589538908">
          <w:marLeft w:val="0"/>
          <w:marRight w:val="0"/>
          <w:marTop w:val="0"/>
          <w:marBottom w:val="0"/>
          <w:divBdr>
            <w:top w:val="none" w:sz="0" w:space="0" w:color="auto"/>
            <w:left w:val="none" w:sz="0" w:space="0" w:color="auto"/>
            <w:bottom w:val="none" w:sz="0" w:space="0" w:color="auto"/>
            <w:right w:val="none" w:sz="0" w:space="0" w:color="auto"/>
          </w:divBdr>
        </w:div>
        <w:div w:id="650059968">
          <w:marLeft w:val="0"/>
          <w:marRight w:val="0"/>
          <w:marTop w:val="0"/>
          <w:marBottom w:val="0"/>
          <w:divBdr>
            <w:top w:val="none" w:sz="0" w:space="0" w:color="auto"/>
            <w:left w:val="none" w:sz="0" w:space="0" w:color="auto"/>
            <w:bottom w:val="none" w:sz="0" w:space="0" w:color="auto"/>
            <w:right w:val="none" w:sz="0" w:space="0" w:color="auto"/>
          </w:divBdr>
        </w:div>
        <w:div w:id="2121295883">
          <w:marLeft w:val="0"/>
          <w:marRight w:val="0"/>
          <w:marTop w:val="0"/>
          <w:marBottom w:val="0"/>
          <w:divBdr>
            <w:top w:val="none" w:sz="0" w:space="0" w:color="auto"/>
            <w:left w:val="none" w:sz="0" w:space="0" w:color="auto"/>
            <w:bottom w:val="none" w:sz="0" w:space="0" w:color="auto"/>
            <w:right w:val="none" w:sz="0" w:space="0" w:color="auto"/>
          </w:divBdr>
        </w:div>
        <w:div w:id="255946863">
          <w:marLeft w:val="0"/>
          <w:marRight w:val="0"/>
          <w:marTop w:val="0"/>
          <w:marBottom w:val="0"/>
          <w:divBdr>
            <w:top w:val="none" w:sz="0" w:space="0" w:color="auto"/>
            <w:left w:val="none" w:sz="0" w:space="0" w:color="auto"/>
            <w:bottom w:val="none" w:sz="0" w:space="0" w:color="auto"/>
            <w:right w:val="none" w:sz="0" w:space="0" w:color="auto"/>
          </w:divBdr>
        </w:div>
        <w:div w:id="1900625823">
          <w:marLeft w:val="0"/>
          <w:marRight w:val="0"/>
          <w:marTop w:val="0"/>
          <w:marBottom w:val="0"/>
          <w:divBdr>
            <w:top w:val="none" w:sz="0" w:space="0" w:color="auto"/>
            <w:left w:val="none" w:sz="0" w:space="0" w:color="auto"/>
            <w:bottom w:val="none" w:sz="0" w:space="0" w:color="auto"/>
            <w:right w:val="none" w:sz="0" w:space="0" w:color="auto"/>
          </w:divBdr>
        </w:div>
        <w:div w:id="1137576244">
          <w:marLeft w:val="0"/>
          <w:marRight w:val="0"/>
          <w:marTop w:val="0"/>
          <w:marBottom w:val="0"/>
          <w:divBdr>
            <w:top w:val="none" w:sz="0" w:space="0" w:color="auto"/>
            <w:left w:val="none" w:sz="0" w:space="0" w:color="auto"/>
            <w:bottom w:val="none" w:sz="0" w:space="0" w:color="auto"/>
            <w:right w:val="none" w:sz="0" w:space="0" w:color="auto"/>
          </w:divBdr>
        </w:div>
        <w:div w:id="719329109">
          <w:marLeft w:val="0"/>
          <w:marRight w:val="0"/>
          <w:marTop w:val="0"/>
          <w:marBottom w:val="0"/>
          <w:divBdr>
            <w:top w:val="none" w:sz="0" w:space="0" w:color="auto"/>
            <w:left w:val="none" w:sz="0" w:space="0" w:color="auto"/>
            <w:bottom w:val="none" w:sz="0" w:space="0" w:color="auto"/>
            <w:right w:val="none" w:sz="0" w:space="0" w:color="auto"/>
          </w:divBdr>
        </w:div>
        <w:div w:id="445394127">
          <w:marLeft w:val="0"/>
          <w:marRight w:val="0"/>
          <w:marTop w:val="0"/>
          <w:marBottom w:val="0"/>
          <w:divBdr>
            <w:top w:val="none" w:sz="0" w:space="0" w:color="auto"/>
            <w:left w:val="none" w:sz="0" w:space="0" w:color="auto"/>
            <w:bottom w:val="none" w:sz="0" w:space="0" w:color="auto"/>
            <w:right w:val="none" w:sz="0" w:space="0" w:color="auto"/>
          </w:divBdr>
        </w:div>
        <w:div w:id="226569895">
          <w:marLeft w:val="0"/>
          <w:marRight w:val="0"/>
          <w:marTop w:val="0"/>
          <w:marBottom w:val="0"/>
          <w:divBdr>
            <w:top w:val="none" w:sz="0" w:space="0" w:color="auto"/>
            <w:left w:val="none" w:sz="0" w:space="0" w:color="auto"/>
            <w:bottom w:val="none" w:sz="0" w:space="0" w:color="auto"/>
            <w:right w:val="none" w:sz="0" w:space="0" w:color="auto"/>
          </w:divBdr>
        </w:div>
        <w:div w:id="1302419753">
          <w:marLeft w:val="0"/>
          <w:marRight w:val="0"/>
          <w:marTop w:val="0"/>
          <w:marBottom w:val="0"/>
          <w:divBdr>
            <w:top w:val="none" w:sz="0" w:space="0" w:color="auto"/>
            <w:left w:val="none" w:sz="0" w:space="0" w:color="auto"/>
            <w:bottom w:val="none" w:sz="0" w:space="0" w:color="auto"/>
            <w:right w:val="none" w:sz="0" w:space="0" w:color="auto"/>
          </w:divBdr>
        </w:div>
        <w:div w:id="165488092">
          <w:marLeft w:val="0"/>
          <w:marRight w:val="0"/>
          <w:marTop w:val="0"/>
          <w:marBottom w:val="0"/>
          <w:divBdr>
            <w:top w:val="none" w:sz="0" w:space="0" w:color="auto"/>
            <w:left w:val="none" w:sz="0" w:space="0" w:color="auto"/>
            <w:bottom w:val="none" w:sz="0" w:space="0" w:color="auto"/>
            <w:right w:val="none" w:sz="0" w:space="0" w:color="auto"/>
          </w:divBdr>
        </w:div>
        <w:div w:id="2042510335">
          <w:marLeft w:val="0"/>
          <w:marRight w:val="0"/>
          <w:marTop w:val="0"/>
          <w:marBottom w:val="0"/>
          <w:divBdr>
            <w:top w:val="none" w:sz="0" w:space="0" w:color="auto"/>
            <w:left w:val="none" w:sz="0" w:space="0" w:color="auto"/>
            <w:bottom w:val="none" w:sz="0" w:space="0" w:color="auto"/>
            <w:right w:val="none" w:sz="0" w:space="0" w:color="auto"/>
          </w:divBdr>
        </w:div>
        <w:div w:id="894507360">
          <w:marLeft w:val="0"/>
          <w:marRight w:val="0"/>
          <w:marTop w:val="0"/>
          <w:marBottom w:val="0"/>
          <w:divBdr>
            <w:top w:val="none" w:sz="0" w:space="0" w:color="auto"/>
            <w:left w:val="none" w:sz="0" w:space="0" w:color="auto"/>
            <w:bottom w:val="none" w:sz="0" w:space="0" w:color="auto"/>
            <w:right w:val="none" w:sz="0" w:space="0" w:color="auto"/>
          </w:divBdr>
        </w:div>
        <w:div w:id="2027366168">
          <w:marLeft w:val="0"/>
          <w:marRight w:val="0"/>
          <w:marTop w:val="0"/>
          <w:marBottom w:val="0"/>
          <w:divBdr>
            <w:top w:val="none" w:sz="0" w:space="0" w:color="auto"/>
            <w:left w:val="none" w:sz="0" w:space="0" w:color="auto"/>
            <w:bottom w:val="none" w:sz="0" w:space="0" w:color="auto"/>
            <w:right w:val="none" w:sz="0" w:space="0" w:color="auto"/>
          </w:divBdr>
        </w:div>
        <w:div w:id="1180002569">
          <w:marLeft w:val="0"/>
          <w:marRight w:val="0"/>
          <w:marTop w:val="0"/>
          <w:marBottom w:val="0"/>
          <w:divBdr>
            <w:top w:val="none" w:sz="0" w:space="0" w:color="auto"/>
            <w:left w:val="none" w:sz="0" w:space="0" w:color="auto"/>
            <w:bottom w:val="none" w:sz="0" w:space="0" w:color="auto"/>
            <w:right w:val="none" w:sz="0" w:space="0" w:color="auto"/>
          </w:divBdr>
        </w:div>
        <w:div w:id="334772094">
          <w:marLeft w:val="0"/>
          <w:marRight w:val="0"/>
          <w:marTop w:val="0"/>
          <w:marBottom w:val="0"/>
          <w:divBdr>
            <w:top w:val="none" w:sz="0" w:space="0" w:color="auto"/>
            <w:left w:val="none" w:sz="0" w:space="0" w:color="auto"/>
            <w:bottom w:val="none" w:sz="0" w:space="0" w:color="auto"/>
            <w:right w:val="none" w:sz="0" w:space="0" w:color="auto"/>
          </w:divBdr>
        </w:div>
        <w:div w:id="7417957">
          <w:marLeft w:val="0"/>
          <w:marRight w:val="0"/>
          <w:marTop w:val="0"/>
          <w:marBottom w:val="0"/>
          <w:divBdr>
            <w:top w:val="none" w:sz="0" w:space="0" w:color="auto"/>
            <w:left w:val="none" w:sz="0" w:space="0" w:color="auto"/>
            <w:bottom w:val="none" w:sz="0" w:space="0" w:color="auto"/>
            <w:right w:val="none" w:sz="0" w:space="0" w:color="auto"/>
          </w:divBdr>
        </w:div>
        <w:div w:id="667251925">
          <w:marLeft w:val="0"/>
          <w:marRight w:val="0"/>
          <w:marTop w:val="0"/>
          <w:marBottom w:val="0"/>
          <w:divBdr>
            <w:top w:val="none" w:sz="0" w:space="0" w:color="auto"/>
            <w:left w:val="none" w:sz="0" w:space="0" w:color="auto"/>
            <w:bottom w:val="none" w:sz="0" w:space="0" w:color="auto"/>
            <w:right w:val="none" w:sz="0" w:space="0" w:color="auto"/>
          </w:divBdr>
        </w:div>
        <w:div w:id="776408526">
          <w:marLeft w:val="0"/>
          <w:marRight w:val="0"/>
          <w:marTop w:val="0"/>
          <w:marBottom w:val="0"/>
          <w:divBdr>
            <w:top w:val="none" w:sz="0" w:space="0" w:color="auto"/>
            <w:left w:val="none" w:sz="0" w:space="0" w:color="auto"/>
            <w:bottom w:val="none" w:sz="0" w:space="0" w:color="auto"/>
            <w:right w:val="none" w:sz="0" w:space="0" w:color="auto"/>
          </w:divBdr>
        </w:div>
        <w:div w:id="498086469">
          <w:marLeft w:val="0"/>
          <w:marRight w:val="0"/>
          <w:marTop w:val="0"/>
          <w:marBottom w:val="0"/>
          <w:divBdr>
            <w:top w:val="none" w:sz="0" w:space="0" w:color="auto"/>
            <w:left w:val="none" w:sz="0" w:space="0" w:color="auto"/>
            <w:bottom w:val="none" w:sz="0" w:space="0" w:color="auto"/>
            <w:right w:val="none" w:sz="0" w:space="0" w:color="auto"/>
          </w:divBdr>
        </w:div>
        <w:div w:id="395935588">
          <w:marLeft w:val="0"/>
          <w:marRight w:val="0"/>
          <w:marTop w:val="0"/>
          <w:marBottom w:val="0"/>
          <w:divBdr>
            <w:top w:val="none" w:sz="0" w:space="0" w:color="auto"/>
            <w:left w:val="none" w:sz="0" w:space="0" w:color="auto"/>
            <w:bottom w:val="none" w:sz="0" w:space="0" w:color="auto"/>
            <w:right w:val="none" w:sz="0" w:space="0" w:color="auto"/>
          </w:divBdr>
        </w:div>
        <w:div w:id="1279025268">
          <w:marLeft w:val="0"/>
          <w:marRight w:val="0"/>
          <w:marTop w:val="0"/>
          <w:marBottom w:val="0"/>
          <w:divBdr>
            <w:top w:val="none" w:sz="0" w:space="0" w:color="auto"/>
            <w:left w:val="none" w:sz="0" w:space="0" w:color="auto"/>
            <w:bottom w:val="none" w:sz="0" w:space="0" w:color="auto"/>
            <w:right w:val="none" w:sz="0" w:space="0" w:color="auto"/>
          </w:divBdr>
        </w:div>
        <w:div w:id="1564369252">
          <w:marLeft w:val="0"/>
          <w:marRight w:val="0"/>
          <w:marTop w:val="0"/>
          <w:marBottom w:val="0"/>
          <w:divBdr>
            <w:top w:val="none" w:sz="0" w:space="0" w:color="auto"/>
            <w:left w:val="none" w:sz="0" w:space="0" w:color="auto"/>
            <w:bottom w:val="none" w:sz="0" w:space="0" w:color="auto"/>
            <w:right w:val="none" w:sz="0" w:space="0" w:color="auto"/>
          </w:divBdr>
        </w:div>
        <w:div w:id="1746143439">
          <w:marLeft w:val="0"/>
          <w:marRight w:val="0"/>
          <w:marTop w:val="0"/>
          <w:marBottom w:val="0"/>
          <w:divBdr>
            <w:top w:val="none" w:sz="0" w:space="0" w:color="auto"/>
            <w:left w:val="none" w:sz="0" w:space="0" w:color="auto"/>
            <w:bottom w:val="none" w:sz="0" w:space="0" w:color="auto"/>
            <w:right w:val="none" w:sz="0" w:space="0" w:color="auto"/>
          </w:divBdr>
        </w:div>
        <w:div w:id="178089039">
          <w:marLeft w:val="0"/>
          <w:marRight w:val="0"/>
          <w:marTop w:val="0"/>
          <w:marBottom w:val="0"/>
          <w:divBdr>
            <w:top w:val="none" w:sz="0" w:space="0" w:color="auto"/>
            <w:left w:val="none" w:sz="0" w:space="0" w:color="auto"/>
            <w:bottom w:val="none" w:sz="0" w:space="0" w:color="auto"/>
            <w:right w:val="none" w:sz="0" w:space="0" w:color="auto"/>
          </w:divBdr>
        </w:div>
        <w:div w:id="1218664875">
          <w:marLeft w:val="0"/>
          <w:marRight w:val="0"/>
          <w:marTop w:val="0"/>
          <w:marBottom w:val="0"/>
          <w:divBdr>
            <w:top w:val="none" w:sz="0" w:space="0" w:color="auto"/>
            <w:left w:val="none" w:sz="0" w:space="0" w:color="auto"/>
            <w:bottom w:val="none" w:sz="0" w:space="0" w:color="auto"/>
            <w:right w:val="none" w:sz="0" w:space="0" w:color="auto"/>
          </w:divBdr>
        </w:div>
        <w:div w:id="657000417">
          <w:marLeft w:val="0"/>
          <w:marRight w:val="0"/>
          <w:marTop w:val="0"/>
          <w:marBottom w:val="0"/>
          <w:divBdr>
            <w:top w:val="none" w:sz="0" w:space="0" w:color="auto"/>
            <w:left w:val="none" w:sz="0" w:space="0" w:color="auto"/>
            <w:bottom w:val="none" w:sz="0" w:space="0" w:color="auto"/>
            <w:right w:val="none" w:sz="0" w:space="0" w:color="auto"/>
          </w:divBdr>
        </w:div>
        <w:div w:id="1221939035">
          <w:marLeft w:val="0"/>
          <w:marRight w:val="0"/>
          <w:marTop w:val="0"/>
          <w:marBottom w:val="0"/>
          <w:divBdr>
            <w:top w:val="none" w:sz="0" w:space="0" w:color="auto"/>
            <w:left w:val="none" w:sz="0" w:space="0" w:color="auto"/>
            <w:bottom w:val="none" w:sz="0" w:space="0" w:color="auto"/>
            <w:right w:val="none" w:sz="0" w:space="0" w:color="auto"/>
          </w:divBdr>
        </w:div>
        <w:div w:id="53478768">
          <w:marLeft w:val="0"/>
          <w:marRight w:val="0"/>
          <w:marTop w:val="0"/>
          <w:marBottom w:val="0"/>
          <w:divBdr>
            <w:top w:val="none" w:sz="0" w:space="0" w:color="auto"/>
            <w:left w:val="none" w:sz="0" w:space="0" w:color="auto"/>
            <w:bottom w:val="none" w:sz="0" w:space="0" w:color="auto"/>
            <w:right w:val="none" w:sz="0" w:space="0" w:color="auto"/>
          </w:divBdr>
        </w:div>
        <w:div w:id="437021242">
          <w:marLeft w:val="0"/>
          <w:marRight w:val="0"/>
          <w:marTop w:val="0"/>
          <w:marBottom w:val="0"/>
          <w:divBdr>
            <w:top w:val="none" w:sz="0" w:space="0" w:color="auto"/>
            <w:left w:val="none" w:sz="0" w:space="0" w:color="auto"/>
            <w:bottom w:val="none" w:sz="0" w:space="0" w:color="auto"/>
            <w:right w:val="none" w:sz="0" w:space="0" w:color="auto"/>
          </w:divBdr>
        </w:div>
        <w:div w:id="1662661115">
          <w:marLeft w:val="0"/>
          <w:marRight w:val="0"/>
          <w:marTop w:val="0"/>
          <w:marBottom w:val="0"/>
          <w:divBdr>
            <w:top w:val="none" w:sz="0" w:space="0" w:color="auto"/>
            <w:left w:val="none" w:sz="0" w:space="0" w:color="auto"/>
            <w:bottom w:val="none" w:sz="0" w:space="0" w:color="auto"/>
            <w:right w:val="none" w:sz="0" w:space="0" w:color="auto"/>
          </w:divBdr>
        </w:div>
        <w:div w:id="311833620">
          <w:marLeft w:val="0"/>
          <w:marRight w:val="0"/>
          <w:marTop w:val="0"/>
          <w:marBottom w:val="0"/>
          <w:divBdr>
            <w:top w:val="none" w:sz="0" w:space="0" w:color="auto"/>
            <w:left w:val="none" w:sz="0" w:space="0" w:color="auto"/>
            <w:bottom w:val="none" w:sz="0" w:space="0" w:color="auto"/>
            <w:right w:val="none" w:sz="0" w:space="0" w:color="auto"/>
          </w:divBdr>
        </w:div>
        <w:div w:id="1789012368">
          <w:marLeft w:val="0"/>
          <w:marRight w:val="0"/>
          <w:marTop w:val="0"/>
          <w:marBottom w:val="0"/>
          <w:divBdr>
            <w:top w:val="none" w:sz="0" w:space="0" w:color="auto"/>
            <w:left w:val="none" w:sz="0" w:space="0" w:color="auto"/>
            <w:bottom w:val="none" w:sz="0" w:space="0" w:color="auto"/>
            <w:right w:val="none" w:sz="0" w:space="0" w:color="auto"/>
          </w:divBdr>
        </w:div>
        <w:div w:id="193083948">
          <w:marLeft w:val="0"/>
          <w:marRight w:val="0"/>
          <w:marTop w:val="0"/>
          <w:marBottom w:val="0"/>
          <w:divBdr>
            <w:top w:val="none" w:sz="0" w:space="0" w:color="auto"/>
            <w:left w:val="none" w:sz="0" w:space="0" w:color="auto"/>
            <w:bottom w:val="none" w:sz="0" w:space="0" w:color="auto"/>
            <w:right w:val="none" w:sz="0" w:space="0" w:color="auto"/>
          </w:divBdr>
        </w:div>
        <w:div w:id="858543977">
          <w:marLeft w:val="0"/>
          <w:marRight w:val="0"/>
          <w:marTop w:val="0"/>
          <w:marBottom w:val="0"/>
          <w:divBdr>
            <w:top w:val="none" w:sz="0" w:space="0" w:color="auto"/>
            <w:left w:val="none" w:sz="0" w:space="0" w:color="auto"/>
            <w:bottom w:val="none" w:sz="0" w:space="0" w:color="auto"/>
            <w:right w:val="none" w:sz="0" w:space="0" w:color="auto"/>
          </w:divBdr>
        </w:div>
        <w:div w:id="1766420483">
          <w:marLeft w:val="0"/>
          <w:marRight w:val="0"/>
          <w:marTop w:val="0"/>
          <w:marBottom w:val="0"/>
          <w:divBdr>
            <w:top w:val="none" w:sz="0" w:space="0" w:color="auto"/>
            <w:left w:val="none" w:sz="0" w:space="0" w:color="auto"/>
            <w:bottom w:val="none" w:sz="0" w:space="0" w:color="auto"/>
            <w:right w:val="none" w:sz="0" w:space="0" w:color="auto"/>
          </w:divBdr>
        </w:div>
        <w:div w:id="1045057181">
          <w:marLeft w:val="0"/>
          <w:marRight w:val="0"/>
          <w:marTop w:val="0"/>
          <w:marBottom w:val="0"/>
          <w:divBdr>
            <w:top w:val="none" w:sz="0" w:space="0" w:color="auto"/>
            <w:left w:val="none" w:sz="0" w:space="0" w:color="auto"/>
            <w:bottom w:val="none" w:sz="0" w:space="0" w:color="auto"/>
            <w:right w:val="none" w:sz="0" w:space="0" w:color="auto"/>
          </w:divBdr>
        </w:div>
        <w:div w:id="2017875431">
          <w:marLeft w:val="0"/>
          <w:marRight w:val="0"/>
          <w:marTop w:val="0"/>
          <w:marBottom w:val="0"/>
          <w:divBdr>
            <w:top w:val="none" w:sz="0" w:space="0" w:color="auto"/>
            <w:left w:val="none" w:sz="0" w:space="0" w:color="auto"/>
            <w:bottom w:val="none" w:sz="0" w:space="0" w:color="auto"/>
            <w:right w:val="none" w:sz="0" w:space="0" w:color="auto"/>
          </w:divBdr>
        </w:div>
        <w:div w:id="568536733">
          <w:marLeft w:val="0"/>
          <w:marRight w:val="0"/>
          <w:marTop w:val="0"/>
          <w:marBottom w:val="0"/>
          <w:divBdr>
            <w:top w:val="none" w:sz="0" w:space="0" w:color="auto"/>
            <w:left w:val="none" w:sz="0" w:space="0" w:color="auto"/>
            <w:bottom w:val="none" w:sz="0" w:space="0" w:color="auto"/>
            <w:right w:val="none" w:sz="0" w:space="0" w:color="auto"/>
          </w:divBdr>
        </w:div>
        <w:div w:id="1449548978">
          <w:marLeft w:val="0"/>
          <w:marRight w:val="0"/>
          <w:marTop w:val="0"/>
          <w:marBottom w:val="0"/>
          <w:divBdr>
            <w:top w:val="none" w:sz="0" w:space="0" w:color="auto"/>
            <w:left w:val="none" w:sz="0" w:space="0" w:color="auto"/>
            <w:bottom w:val="none" w:sz="0" w:space="0" w:color="auto"/>
            <w:right w:val="none" w:sz="0" w:space="0" w:color="auto"/>
          </w:divBdr>
        </w:div>
        <w:div w:id="936333064">
          <w:marLeft w:val="0"/>
          <w:marRight w:val="0"/>
          <w:marTop w:val="0"/>
          <w:marBottom w:val="0"/>
          <w:divBdr>
            <w:top w:val="none" w:sz="0" w:space="0" w:color="auto"/>
            <w:left w:val="none" w:sz="0" w:space="0" w:color="auto"/>
            <w:bottom w:val="none" w:sz="0" w:space="0" w:color="auto"/>
            <w:right w:val="none" w:sz="0" w:space="0" w:color="auto"/>
          </w:divBdr>
        </w:div>
        <w:div w:id="1964070749">
          <w:marLeft w:val="0"/>
          <w:marRight w:val="0"/>
          <w:marTop w:val="0"/>
          <w:marBottom w:val="0"/>
          <w:divBdr>
            <w:top w:val="none" w:sz="0" w:space="0" w:color="auto"/>
            <w:left w:val="none" w:sz="0" w:space="0" w:color="auto"/>
            <w:bottom w:val="none" w:sz="0" w:space="0" w:color="auto"/>
            <w:right w:val="none" w:sz="0" w:space="0" w:color="auto"/>
          </w:divBdr>
        </w:div>
        <w:div w:id="906262012">
          <w:marLeft w:val="0"/>
          <w:marRight w:val="0"/>
          <w:marTop w:val="0"/>
          <w:marBottom w:val="0"/>
          <w:divBdr>
            <w:top w:val="none" w:sz="0" w:space="0" w:color="auto"/>
            <w:left w:val="none" w:sz="0" w:space="0" w:color="auto"/>
            <w:bottom w:val="none" w:sz="0" w:space="0" w:color="auto"/>
            <w:right w:val="none" w:sz="0" w:space="0" w:color="auto"/>
          </w:divBdr>
        </w:div>
        <w:div w:id="1889493552">
          <w:marLeft w:val="0"/>
          <w:marRight w:val="0"/>
          <w:marTop w:val="0"/>
          <w:marBottom w:val="0"/>
          <w:divBdr>
            <w:top w:val="none" w:sz="0" w:space="0" w:color="auto"/>
            <w:left w:val="none" w:sz="0" w:space="0" w:color="auto"/>
            <w:bottom w:val="none" w:sz="0" w:space="0" w:color="auto"/>
            <w:right w:val="none" w:sz="0" w:space="0" w:color="auto"/>
          </w:divBdr>
        </w:div>
        <w:div w:id="1683586719">
          <w:marLeft w:val="0"/>
          <w:marRight w:val="0"/>
          <w:marTop w:val="0"/>
          <w:marBottom w:val="0"/>
          <w:divBdr>
            <w:top w:val="none" w:sz="0" w:space="0" w:color="auto"/>
            <w:left w:val="none" w:sz="0" w:space="0" w:color="auto"/>
            <w:bottom w:val="none" w:sz="0" w:space="0" w:color="auto"/>
            <w:right w:val="none" w:sz="0" w:space="0" w:color="auto"/>
          </w:divBdr>
        </w:div>
        <w:div w:id="971641080">
          <w:marLeft w:val="0"/>
          <w:marRight w:val="0"/>
          <w:marTop w:val="0"/>
          <w:marBottom w:val="0"/>
          <w:divBdr>
            <w:top w:val="none" w:sz="0" w:space="0" w:color="auto"/>
            <w:left w:val="none" w:sz="0" w:space="0" w:color="auto"/>
            <w:bottom w:val="none" w:sz="0" w:space="0" w:color="auto"/>
            <w:right w:val="none" w:sz="0" w:space="0" w:color="auto"/>
          </w:divBdr>
        </w:div>
        <w:div w:id="2056729422">
          <w:marLeft w:val="0"/>
          <w:marRight w:val="0"/>
          <w:marTop w:val="0"/>
          <w:marBottom w:val="0"/>
          <w:divBdr>
            <w:top w:val="none" w:sz="0" w:space="0" w:color="auto"/>
            <w:left w:val="none" w:sz="0" w:space="0" w:color="auto"/>
            <w:bottom w:val="none" w:sz="0" w:space="0" w:color="auto"/>
            <w:right w:val="none" w:sz="0" w:space="0" w:color="auto"/>
          </w:divBdr>
        </w:div>
        <w:div w:id="1621186236">
          <w:marLeft w:val="0"/>
          <w:marRight w:val="0"/>
          <w:marTop w:val="0"/>
          <w:marBottom w:val="0"/>
          <w:divBdr>
            <w:top w:val="none" w:sz="0" w:space="0" w:color="auto"/>
            <w:left w:val="none" w:sz="0" w:space="0" w:color="auto"/>
            <w:bottom w:val="none" w:sz="0" w:space="0" w:color="auto"/>
            <w:right w:val="none" w:sz="0" w:space="0" w:color="auto"/>
          </w:divBdr>
        </w:div>
        <w:div w:id="2057392171">
          <w:marLeft w:val="0"/>
          <w:marRight w:val="0"/>
          <w:marTop w:val="0"/>
          <w:marBottom w:val="0"/>
          <w:divBdr>
            <w:top w:val="none" w:sz="0" w:space="0" w:color="auto"/>
            <w:left w:val="none" w:sz="0" w:space="0" w:color="auto"/>
            <w:bottom w:val="none" w:sz="0" w:space="0" w:color="auto"/>
            <w:right w:val="none" w:sz="0" w:space="0" w:color="auto"/>
          </w:divBdr>
        </w:div>
        <w:div w:id="639504063">
          <w:marLeft w:val="0"/>
          <w:marRight w:val="0"/>
          <w:marTop w:val="0"/>
          <w:marBottom w:val="0"/>
          <w:divBdr>
            <w:top w:val="none" w:sz="0" w:space="0" w:color="auto"/>
            <w:left w:val="none" w:sz="0" w:space="0" w:color="auto"/>
            <w:bottom w:val="none" w:sz="0" w:space="0" w:color="auto"/>
            <w:right w:val="none" w:sz="0" w:space="0" w:color="auto"/>
          </w:divBdr>
        </w:div>
        <w:div w:id="970282267">
          <w:marLeft w:val="0"/>
          <w:marRight w:val="0"/>
          <w:marTop w:val="0"/>
          <w:marBottom w:val="0"/>
          <w:divBdr>
            <w:top w:val="none" w:sz="0" w:space="0" w:color="auto"/>
            <w:left w:val="none" w:sz="0" w:space="0" w:color="auto"/>
            <w:bottom w:val="none" w:sz="0" w:space="0" w:color="auto"/>
            <w:right w:val="none" w:sz="0" w:space="0" w:color="auto"/>
          </w:divBdr>
        </w:div>
        <w:div w:id="480972997">
          <w:marLeft w:val="0"/>
          <w:marRight w:val="0"/>
          <w:marTop w:val="0"/>
          <w:marBottom w:val="0"/>
          <w:divBdr>
            <w:top w:val="none" w:sz="0" w:space="0" w:color="auto"/>
            <w:left w:val="none" w:sz="0" w:space="0" w:color="auto"/>
            <w:bottom w:val="none" w:sz="0" w:space="0" w:color="auto"/>
            <w:right w:val="none" w:sz="0" w:space="0" w:color="auto"/>
          </w:divBdr>
        </w:div>
        <w:div w:id="1802065593">
          <w:marLeft w:val="0"/>
          <w:marRight w:val="0"/>
          <w:marTop w:val="0"/>
          <w:marBottom w:val="0"/>
          <w:divBdr>
            <w:top w:val="none" w:sz="0" w:space="0" w:color="auto"/>
            <w:left w:val="none" w:sz="0" w:space="0" w:color="auto"/>
            <w:bottom w:val="none" w:sz="0" w:space="0" w:color="auto"/>
            <w:right w:val="none" w:sz="0" w:space="0" w:color="auto"/>
          </w:divBdr>
        </w:div>
        <w:div w:id="403574088">
          <w:marLeft w:val="0"/>
          <w:marRight w:val="0"/>
          <w:marTop w:val="0"/>
          <w:marBottom w:val="0"/>
          <w:divBdr>
            <w:top w:val="none" w:sz="0" w:space="0" w:color="auto"/>
            <w:left w:val="none" w:sz="0" w:space="0" w:color="auto"/>
            <w:bottom w:val="none" w:sz="0" w:space="0" w:color="auto"/>
            <w:right w:val="none" w:sz="0" w:space="0" w:color="auto"/>
          </w:divBdr>
        </w:div>
        <w:div w:id="342438536">
          <w:marLeft w:val="0"/>
          <w:marRight w:val="0"/>
          <w:marTop w:val="0"/>
          <w:marBottom w:val="0"/>
          <w:divBdr>
            <w:top w:val="none" w:sz="0" w:space="0" w:color="auto"/>
            <w:left w:val="none" w:sz="0" w:space="0" w:color="auto"/>
            <w:bottom w:val="none" w:sz="0" w:space="0" w:color="auto"/>
            <w:right w:val="none" w:sz="0" w:space="0" w:color="auto"/>
          </w:divBdr>
        </w:div>
        <w:div w:id="715469306">
          <w:marLeft w:val="0"/>
          <w:marRight w:val="0"/>
          <w:marTop w:val="0"/>
          <w:marBottom w:val="0"/>
          <w:divBdr>
            <w:top w:val="none" w:sz="0" w:space="0" w:color="auto"/>
            <w:left w:val="none" w:sz="0" w:space="0" w:color="auto"/>
            <w:bottom w:val="none" w:sz="0" w:space="0" w:color="auto"/>
            <w:right w:val="none" w:sz="0" w:space="0" w:color="auto"/>
          </w:divBdr>
        </w:div>
        <w:div w:id="1354725473">
          <w:marLeft w:val="0"/>
          <w:marRight w:val="0"/>
          <w:marTop w:val="0"/>
          <w:marBottom w:val="0"/>
          <w:divBdr>
            <w:top w:val="none" w:sz="0" w:space="0" w:color="auto"/>
            <w:left w:val="none" w:sz="0" w:space="0" w:color="auto"/>
            <w:bottom w:val="none" w:sz="0" w:space="0" w:color="auto"/>
            <w:right w:val="none" w:sz="0" w:space="0" w:color="auto"/>
          </w:divBdr>
        </w:div>
        <w:div w:id="1008216230">
          <w:marLeft w:val="0"/>
          <w:marRight w:val="0"/>
          <w:marTop w:val="0"/>
          <w:marBottom w:val="0"/>
          <w:divBdr>
            <w:top w:val="none" w:sz="0" w:space="0" w:color="auto"/>
            <w:left w:val="none" w:sz="0" w:space="0" w:color="auto"/>
            <w:bottom w:val="none" w:sz="0" w:space="0" w:color="auto"/>
            <w:right w:val="none" w:sz="0" w:space="0" w:color="auto"/>
          </w:divBdr>
        </w:div>
        <w:div w:id="103769390">
          <w:marLeft w:val="0"/>
          <w:marRight w:val="0"/>
          <w:marTop w:val="0"/>
          <w:marBottom w:val="0"/>
          <w:divBdr>
            <w:top w:val="none" w:sz="0" w:space="0" w:color="auto"/>
            <w:left w:val="none" w:sz="0" w:space="0" w:color="auto"/>
            <w:bottom w:val="none" w:sz="0" w:space="0" w:color="auto"/>
            <w:right w:val="none" w:sz="0" w:space="0" w:color="auto"/>
          </w:divBdr>
        </w:div>
        <w:div w:id="1043284413">
          <w:marLeft w:val="0"/>
          <w:marRight w:val="0"/>
          <w:marTop w:val="0"/>
          <w:marBottom w:val="0"/>
          <w:divBdr>
            <w:top w:val="none" w:sz="0" w:space="0" w:color="auto"/>
            <w:left w:val="none" w:sz="0" w:space="0" w:color="auto"/>
            <w:bottom w:val="none" w:sz="0" w:space="0" w:color="auto"/>
            <w:right w:val="none" w:sz="0" w:space="0" w:color="auto"/>
          </w:divBdr>
        </w:div>
        <w:div w:id="176817560">
          <w:marLeft w:val="0"/>
          <w:marRight w:val="0"/>
          <w:marTop w:val="0"/>
          <w:marBottom w:val="0"/>
          <w:divBdr>
            <w:top w:val="none" w:sz="0" w:space="0" w:color="auto"/>
            <w:left w:val="none" w:sz="0" w:space="0" w:color="auto"/>
            <w:bottom w:val="single" w:sz="6" w:space="0" w:color="000000"/>
            <w:right w:val="none" w:sz="0" w:space="0" w:color="auto"/>
          </w:divBdr>
        </w:div>
        <w:div w:id="855924426">
          <w:marLeft w:val="0"/>
          <w:marRight w:val="0"/>
          <w:marTop w:val="0"/>
          <w:marBottom w:val="0"/>
          <w:divBdr>
            <w:top w:val="none" w:sz="0" w:space="0" w:color="auto"/>
            <w:left w:val="none" w:sz="0" w:space="0" w:color="auto"/>
            <w:bottom w:val="none" w:sz="0" w:space="0" w:color="auto"/>
            <w:right w:val="none" w:sz="0" w:space="0" w:color="auto"/>
          </w:divBdr>
        </w:div>
        <w:div w:id="487601943">
          <w:marLeft w:val="0"/>
          <w:marRight w:val="0"/>
          <w:marTop w:val="0"/>
          <w:marBottom w:val="0"/>
          <w:divBdr>
            <w:top w:val="none" w:sz="0" w:space="0" w:color="auto"/>
            <w:left w:val="none" w:sz="0" w:space="0" w:color="auto"/>
            <w:bottom w:val="none" w:sz="0" w:space="0" w:color="auto"/>
            <w:right w:val="none" w:sz="0" w:space="0" w:color="auto"/>
          </w:divBdr>
        </w:div>
        <w:div w:id="148905653">
          <w:marLeft w:val="0"/>
          <w:marRight w:val="0"/>
          <w:marTop w:val="0"/>
          <w:marBottom w:val="0"/>
          <w:divBdr>
            <w:top w:val="none" w:sz="0" w:space="0" w:color="auto"/>
            <w:left w:val="none" w:sz="0" w:space="0" w:color="auto"/>
            <w:bottom w:val="none" w:sz="0" w:space="0" w:color="auto"/>
            <w:right w:val="none" w:sz="0" w:space="0" w:color="auto"/>
          </w:divBdr>
        </w:div>
        <w:div w:id="489758851">
          <w:marLeft w:val="0"/>
          <w:marRight w:val="0"/>
          <w:marTop w:val="0"/>
          <w:marBottom w:val="0"/>
          <w:divBdr>
            <w:top w:val="none" w:sz="0" w:space="0" w:color="auto"/>
            <w:left w:val="none" w:sz="0" w:space="0" w:color="auto"/>
            <w:bottom w:val="none" w:sz="0" w:space="0" w:color="auto"/>
            <w:right w:val="none" w:sz="0" w:space="0" w:color="auto"/>
          </w:divBdr>
        </w:div>
        <w:div w:id="1640501400">
          <w:marLeft w:val="0"/>
          <w:marRight w:val="0"/>
          <w:marTop w:val="0"/>
          <w:marBottom w:val="0"/>
          <w:divBdr>
            <w:top w:val="none" w:sz="0" w:space="0" w:color="auto"/>
            <w:left w:val="none" w:sz="0" w:space="0" w:color="auto"/>
            <w:bottom w:val="none" w:sz="0" w:space="0" w:color="auto"/>
            <w:right w:val="none" w:sz="0" w:space="0" w:color="auto"/>
          </w:divBdr>
        </w:div>
        <w:div w:id="727190475">
          <w:marLeft w:val="0"/>
          <w:marRight w:val="0"/>
          <w:marTop w:val="0"/>
          <w:marBottom w:val="0"/>
          <w:divBdr>
            <w:top w:val="none" w:sz="0" w:space="0" w:color="auto"/>
            <w:left w:val="none" w:sz="0" w:space="0" w:color="auto"/>
            <w:bottom w:val="none" w:sz="0" w:space="0" w:color="auto"/>
            <w:right w:val="none" w:sz="0" w:space="0" w:color="auto"/>
          </w:divBdr>
        </w:div>
        <w:div w:id="1973368863">
          <w:marLeft w:val="0"/>
          <w:marRight w:val="0"/>
          <w:marTop w:val="0"/>
          <w:marBottom w:val="0"/>
          <w:divBdr>
            <w:top w:val="none" w:sz="0" w:space="0" w:color="auto"/>
            <w:left w:val="none" w:sz="0" w:space="0" w:color="auto"/>
            <w:bottom w:val="none" w:sz="0" w:space="0" w:color="auto"/>
            <w:right w:val="none" w:sz="0" w:space="0" w:color="auto"/>
          </w:divBdr>
        </w:div>
        <w:div w:id="299305457">
          <w:marLeft w:val="0"/>
          <w:marRight w:val="0"/>
          <w:marTop w:val="0"/>
          <w:marBottom w:val="0"/>
          <w:divBdr>
            <w:top w:val="none" w:sz="0" w:space="0" w:color="auto"/>
            <w:left w:val="none" w:sz="0" w:space="0" w:color="auto"/>
            <w:bottom w:val="none" w:sz="0" w:space="0" w:color="auto"/>
            <w:right w:val="none" w:sz="0" w:space="0" w:color="auto"/>
          </w:divBdr>
        </w:div>
        <w:div w:id="1610351791">
          <w:marLeft w:val="0"/>
          <w:marRight w:val="0"/>
          <w:marTop w:val="0"/>
          <w:marBottom w:val="0"/>
          <w:divBdr>
            <w:top w:val="none" w:sz="0" w:space="0" w:color="auto"/>
            <w:left w:val="none" w:sz="0" w:space="0" w:color="auto"/>
            <w:bottom w:val="none" w:sz="0" w:space="0" w:color="auto"/>
            <w:right w:val="none" w:sz="0" w:space="0" w:color="auto"/>
          </w:divBdr>
        </w:div>
        <w:div w:id="867524626">
          <w:marLeft w:val="0"/>
          <w:marRight w:val="0"/>
          <w:marTop w:val="0"/>
          <w:marBottom w:val="0"/>
          <w:divBdr>
            <w:top w:val="none" w:sz="0" w:space="0" w:color="auto"/>
            <w:left w:val="none" w:sz="0" w:space="0" w:color="auto"/>
            <w:bottom w:val="none" w:sz="0" w:space="0" w:color="auto"/>
            <w:right w:val="none" w:sz="0" w:space="0" w:color="auto"/>
          </w:divBdr>
        </w:div>
        <w:div w:id="897476815">
          <w:marLeft w:val="0"/>
          <w:marRight w:val="0"/>
          <w:marTop w:val="0"/>
          <w:marBottom w:val="0"/>
          <w:divBdr>
            <w:top w:val="none" w:sz="0" w:space="0" w:color="auto"/>
            <w:left w:val="none" w:sz="0" w:space="0" w:color="auto"/>
            <w:bottom w:val="none" w:sz="0" w:space="0" w:color="auto"/>
            <w:right w:val="none" w:sz="0" w:space="0" w:color="auto"/>
          </w:divBdr>
        </w:div>
        <w:div w:id="223487075">
          <w:marLeft w:val="0"/>
          <w:marRight w:val="0"/>
          <w:marTop w:val="0"/>
          <w:marBottom w:val="0"/>
          <w:divBdr>
            <w:top w:val="none" w:sz="0" w:space="0" w:color="auto"/>
            <w:left w:val="none" w:sz="0" w:space="0" w:color="auto"/>
            <w:bottom w:val="none" w:sz="0" w:space="0" w:color="auto"/>
            <w:right w:val="none" w:sz="0" w:space="0" w:color="auto"/>
          </w:divBdr>
        </w:div>
        <w:div w:id="118913969">
          <w:marLeft w:val="0"/>
          <w:marRight w:val="0"/>
          <w:marTop w:val="0"/>
          <w:marBottom w:val="0"/>
          <w:divBdr>
            <w:top w:val="none" w:sz="0" w:space="0" w:color="auto"/>
            <w:left w:val="none" w:sz="0" w:space="0" w:color="auto"/>
            <w:bottom w:val="none" w:sz="0" w:space="0" w:color="auto"/>
            <w:right w:val="none" w:sz="0" w:space="0" w:color="auto"/>
          </w:divBdr>
        </w:div>
        <w:div w:id="1686639475">
          <w:marLeft w:val="0"/>
          <w:marRight w:val="0"/>
          <w:marTop w:val="0"/>
          <w:marBottom w:val="0"/>
          <w:divBdr>
            <w:top w:val="none" w:sz="0" w:space="0" w:color="auto"/>
            <w:left w:val="none" w:sz="0" w:space="0" w:color="auto"/>
            <w:bottom w:val="none" w:sz="0" w:space="0" w:color="auto"/>
            <w:right w:val="none" w:sz="0" w:space="0" w:color="auto"/>
          </w:divBdr>
        </w:div>
        <w:div w:id="1131484701">
          <w:marLeft w:val="0"/>
          <w:marRight w:val="0"/>
          <w:marTop w:val="0"/>
          <w:marBottom w:val="0"/>
          <w:divBdr>
            <w:top w:val="none" w:sz="0" w:space="0" w:color="auto"/>
            <w:left w:val="none" w:sz="0" w:space="0" w:color="auto"/>
            <w:bottom w:val="none" w:sz="0" w:space="0" w:color="auto"/>
            <w:right w:val="none" w:sz="0" w:space="0" w:color="auto"/>
          </w:divBdr>
        </w:div>
        <w:div w:id="1530218221">
          <w:marLeft w:val="0"/>
          <w:marRight w:val="0"/>
          <w:marTop w:val="0"/>
          <w:marBottom w:val="0"/>
          <w:divBdr>
            <w:top w:val="none" w:sz="0" w:space="0" w:color="auto"/>
            <w:left w:val="none" w:sz="0" w:space="0" w:color="auto"/>
            <w:bottom w:val="none" w:sz="0" w:space="0" w:color="auto"/>
            <w:right w:val="none" w:sz="0" w:space="0" w:color="auto"/>
          </w:divBdr>
        </w:div>
        <w:div w:id="543979014">
          <w:marLeft w:val="0"/>
          <w:marRight w:val="0"/>
          <w:marTop w:val="0"/>
          <w:marBottom w:val="0"/>
          <w:divBdr>
            <w:top w:val="none" w:sz="0" w:space="0" w:color="auto"/>
            <w:left w:val="none" w:sz="0" w:space="0" w:color="auto"/>
            <w:bottom w:val="none" w:sz="0" w:space="0" w:color="auto"/>
            <w:right w:val="none" w:sz="0" w:space="0" w:color="auto"/>
          </w:divBdr>
        </w:div>
        <w:div w:id="1248078983">
          <w:marLeft w:val="0"/>
          <w:marRight w:val="0"/>
          <w:marTop w:val="0"/>
          <w:marBottom w:val="0"/>
          <w:divBdr>
            <w:top w:val="none" w:sz="0" w:space="0" w:color="auto"/>
            <w:left w:val="none" w:sz="0" w:space="0" w:color="auto"/>
            <w:bottom w:val="none" w:sz="0" w:space="0" w:color="auto"/>
            <w:right w:val="none" w:sz="0" w:space="0" w:color="auto"/>
          </w:divBdr>
        </w:div>
        <w:div w:id="1174077906">
          <w:marLeft w:val="0"/>
          <w:marRight w:val="0"/>
          <w:marTop w:val="0"/>
          <w:marBottom w:val="0"/>
          <w:divBdr>
            <w:top w:val="none" w:sz="0" w:space="0" w:color="auto"/>
            <w:left w:val="none" w:sz="0" w:space="0" w:color="auto"/>
            <w:bottom w:val="none" w:sz="0" w:space="0" w:color="auto"/>
            <w:right w:val="none" w:sz="0" w:space="0" w:color="auto"/>
          </w:divBdr>
        </w:div>
        <w:div w:id="1565214157">
          <w:marLeft w:val="0"/>
          <w:marRight w:val="0"/>
          <w:marTop w:val="0"/>
          <w:marBottom w:val="0"/>
          <w:divBdr>
            <w:top w:val="none" w:sz="0" w:space="0" w:color="auto"/>
            <w:left w:val="none" w:sz="0" w:space="0" w:color="auto"/>
            <w:bottom w:val="none" w:sz="0" w:space="0" w:color="auto"/>
            <w:right w:val="none" w:sz="0" w:space="0" w:color="auto"/>
          </w:divBdr>
        </w:div>
        <w:div w:id="1899438709">
          <w:marLeft w:val="0"/>
          <w:marRight w:val="0"/>
          <w:marTop w:val="0"/>
          <w:marBottom w:val="0"/>
          <w:divBdr>
            <w:top w:val="none" w:sz="0" w:space="0" w:color="auto"/>
            <w:left w:val="none" w:sz="0" w:space="0" w:color="auto"/>
            <w:bottom w:val="none" w:sz="0" w:space="0" w:color="auto"/>
            <w:right w:val="none" w:sz="0" w:space="0" w:color="auto"/>
          </w:divBdr>
        </w:div>
        <w:div w:id="1989553479">
          <w:marLeft w:val="0"/>
          <w:marRight w:val="0"/>
          <w:marTop w:val="0"/>
          <w:marBottom w:val="0"/>
          <w:divBdr>
            <w:top w:val="none" w:sz="0" w:space="0" w:color="auto"/>
            <w:left w:val="none" w:sz="0" w:space="0" w:color="auto"/>
            <w:bottom w:val="none" w:sz="0" w:space="0" w:color="auto"/>
            <w:right w:val="none" w:sz="0" w:space="0" w:color="auto"/>
          </w:divBdr>
        </w:div>
        <w:div w:id="201141417">
          <w:marLeft w:val="0"/>
          <w:marRight w:val="0"/>
          <w:marTop w:val="0"/>
          <w:marBottom w:val="0"/>
          <w:divBdr>
            <w:top w:val="none" w:sz="0" w:space="0" w:color="auto"/>
            <w:left w:val="none" w:sz="0" w:space="0" w:color="auto"/>
            <w:bottom w:val="none" w:sz="0" w:space="0" w:color="auto"/>
            <w:right w:val="none" w:sz="0" w:space="0" w:color="auto"/>
          </w:divBdr>
        </w:div>
        <w:div w:id="88160904">
          <w:marLeft w:val="0"/>
          <w:marRight w:val="0"/>
          <w:marTop w:val="0"/>
          <w:marBottom w:val="0"/>
          <w:divBdr>
            <w:top w:val="none" w:sz="0" w:space="0" w:color="auto"/>
            <w:left w:val="none" w:sz="0" w:space="0" w:color="auto"/>
            <w:bottom w:val="none" w:sz="0" w:space="0" w:color="auto"/>
            <w:right w:val="none" w:sz="0" w:space="0" w:color="auto"/>
          </w:divBdr>
        </w:div>
        <w:div w:id="462042862">
          <w:marLeft w:val="0"/>
          <w:marRight w:val="0"/>
          <w:marTop w:val="0"/>
          <w:marBottom w:val="0"/>
          <w:divBdr>
            <w:top w:val="none" w:sz="0" w:space="0" w:color="auto"/>
            <w:left w:val="none" w:sz="0" w:space="0" w:color="auto"/>
            <w:bottom w:val="none" w:sz="0" w:space="0" w:color="auto"/>
            <w:right w:val="none" w:sz="0" w:space="0" w:color="auto"/>
          </w:divBdr>
        </w:div>
        <w:div w:id="142576418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ap.org/laboratory-improvement/accreditation/accreditation-checklist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cancerprotocols@cap.org"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ap.org/protocols-and-guidelines/cancer-reporting-tools/cancer-protocol-templates"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ap.org/cancerprotocol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9619</Words>
  <Characters>54831</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CAP</Company>
  <LinksUpToDate>false</LinksUpToDate>
  <CharactersWithSpaces>64322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Sabrina Krejci (s)</cp:lastModifiedBy>
  <cp:revision>2</cp:revision>
  <dcterms:created xsi:type="dcterms:W3CDTF">2025-06-10T16:46:00Z</dcterms:created>
  <dcterms:modified xsi:type="dcterms:W3CDTF">2025-06-10T16:46:00Z</dcterms:modified>
</cp:coreProperties>
</file>