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2589" w14:textId="77777777" w:rsidR="00F40807" w:rsidRPr="007226FB" w:rsidRDefault="00F40807" w:rsidP="007226FB">
      <w:pPr>
        <w:spacing w:after="0" w:line="276" w:lineRule="auto"/>
        <w:divId w:val="1802456395"/>
        <w:rPr>
          <w:rFonts w:ascii="Arial" w:eastAsia="Times New Roman" w:hAnsi="Arial" w:cs="Arial"/>
          <w:b/>
          <w:bCs/>
          <w:sz w:val="30"/>
          <w:szCs w:val="30"/>
          <w:lang w:val="en"/>
        </w:rPr>
      </w:pPr>
      <w:r w:rsidRPr="007226FB">
        <w:rPr>
          <w:rFonts w:ascii="Arial" w:eastAsia="Times New Roman" w:hAnsi="Arial" w:cs="Arial"/>
          <w:b/>
          <w:bCs/>
          <w:sz w:val="30"/>
          <w:szCs w:val="30"/>
          <w:lang w:val="en"/>
        </w:rPr>
        <w:t>Protocol for the Examination of Specimens from Patients with Carcinoma of the Endometrium</w:t>
      </w:r>
    </w:p>
    <w:p w14:paraId="07F8FE98" w14:textId="77777777" w:rsidR="00F40807" w:rsidRPr="007226FB" w:rsidRDefault="00F40807" w:rsidP="007226FB">
      <w:pPr>
        <w:spacing w:after="0" w:line="276" w:lineRule="auto"/>
        <w:divId w:val="1620530896"/>
        <w:rPr>
          <w:rFonts w:ascii="Arial" w:eastAsia="Times New Roman" w:hAnsi="Arial" w:cs="Arial"/>
          <w:sz w:val="20"/>
          <w:szCs w:val="20"/>
          <w:lang w:val="en"/>
        </w:rPr>
      </w:pPr>
      <w:r w:rsidRPr="007226FB">
        <w:rPr>
          <w:rFonts w:ascii="Arial" w:eastAsia="Times New Roman" w:hAnsi="Arial" w:cs="Arial"/>
          <w:b/>
          <w:bCs/>
          <w:sz w:val="20"/>
          <w:szCs w:val="20"/>
          <w:lang w:val="en"/>
        </w:rPr>
        <w:t xml:space="preserve">Version: </w:t>
      </w:r>
      <w:r w:rsidRPr="007226FB">
        <w:rPr>
          <w:rFonts w:ascii="Arial" w:eastAsia="Times New Roman" w:hAnsi="Arial" w:cs="Arial"/>
          <w:sz w:val="20"/>
          <w:szCs w:val="20"/>
          <w:lang w:val="en"/>
        </w:rPr>
        <w:t>5.1.0.0</w:t>
      </w:r>
    </w:p>
    <w:p w14:paraId="764BD094" w14:textId="77777777" w:rsidR="00F40807" w:rsidRPr="007226FB" w:rsidRDefault="00F40807" w:rsidP="007226FB">
      <w:pPr>
        <w:spacing w:after="0" w:line="276" w:lineRule="auto"/>
        <w:divId w:val="361201520"/>
        <w:rPr>
          <w:rFonts w:ascii="Arial" w:eastAsia="Times New Roman" w:hAnsi="Arial" w:cs="Arial"/>
          <w:sz w:val="20"/>
          <w:szCs w:val="20"/>
          <w:lang w:val="en"/>
        </w:rPr>
      </w:pPr>
      <w:r w:rsidRPr="007226FB">
        <w:rPr>
          <w:rFonts w:ascii="Arial" w:eastAsia="Times New Roman" w:hAnsi="Arial" w:cs="Arial"/>
          <w:b/>
          <w:bCs/>
          <w:sz w:val="20"/>
          <w:szCs w:val="20"/>
          <w:lang w:val="en"/>
        </w:rPr>
        <w:t xml:space="preserve">Protocol Posting Date: </w:t>
      </w:r>
      <w:r w:rsidRPr="007226FB">
        <w:rPr>
          <w:rFonts w:ascii="Arial" w:eastAsia="Times New Roman" w:hAnsi="Arial" w:cs="Arial"/>
          <w:sz w:val="20"/>
          <w:szCs w:val="20"/>
          <w:lang w:val="en"/>
        </w:rPr>
        <w:t xml:space="preserve">December 2024 </w:t>
      </w:r>
    </w:p>
    <w:p w14:paraId="558DA2EB" w14:textId="77777777" w:rsidR="00F40807" w:rsidRPr="007226FB" w:rsidRDefault="00F40807" w:rsidP="007226FB">
      <w:pPr>
        <w:spacing w:after="0" w:line="276" w:lineRule="auto"/>
        <w:divId w:val="227423920"/>
        <w:rPr>
          <w:rFonts w:ascii="Arial" w:eastAsia="Times New Roman" w:hAnsi="Arial" w:cs="Arial"/>
          <w:sz w:val="20"/>
          <w:szCs w:val="20"/>
          <w:lang w:val="en"/>
        </w:rPr>
      </w:pPr>
      <w:r w:rsidRPr="007226FB">
        <w:rPr>
          <w:rFonts w:ascii="Arial" w:eastAsia="Times New Roman" w:hAnsi="Arial" w:cs="Arial"/>
          <w:b/>
          <w:bCs/>
          <w:sz w:val="20"/>
          <w:szCs w:val="20"/>
          <w:lang w:val="en"/>
        </w:rPr>
        <w:t xml:space="preserve">CAP Laboratory Accreditation Program Protocol Required Use Date: </w:t>
      </w:r>
      <w:r w:rsidRPr="007226FB">
        <w:rPr>
          <w:rFonts w:ascii="Arial" w:eastAsia="Times New Roman" w:hAnsi="Arial" w:cs="Arial"/>
          <w:sz w:val="20"/>
          <w:szCs w:val="20"/>
          <w:lang w:val="en"/>
        </w:rPr>
        <w:t>September 2025</w:t>
      </w:r>
    </w:p>
    <w:p w14:paraId="35AFF39A" w14:textId="77777777" w:rsidR="00F40807" w:rsidRPr="007226FB" w:rsidRDefault="00F40807" w:rsidP="007226FB">
      <w:pPr>
        <w:spacing w:after="0" w:line="276" w:lineRule="auto"/>
        <w:divId w:val="280453088"/>
        <w:rPr>
          <w:rFonts w:ascii="Arial" w:eastAsia="Times New Roman" w:hAnsi="Arial" w:cs="Arial"/>
          <w:sz w:val="20"/>
          <w:szCs w:val="20"/>
          <w:lang w:val="en"/>
        </w:rPr>
      </w:pPr>
      <w:r w:rsidRPr="007226FB">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0ECB9C2D" w14:textId="77777777" w:rsidR="008D39E1" w:rsidRPr="007226FB" w:rsidRDefault="008D39E1" w:rsidP="007226FB">
      <w:pPr>
        <w:spacing w:after="0" w:line="276" w:lineRule="auto"/>
        <w:divId w:val="1983344548"/>
        <w:rPr>
          <w:rStyle w:val="Strong"/>
          <w:rFonts w:ascii="Arial" w:hAnsi="Arial" w:cs="Arial"/>
          <w:color w:val="000000"/>
          <w:sz w:val="20"/>
          <w:szCs w:val="20"/>
          <w:lang w:val="en"/>
        </w:rPr>
      </w:pPr>
    </w:p>
    <w:p w14:paraId="3A2139CE" w14:textId="111C894A" w:rsidR="00F40807" w:rsidRPr="007226FB" w:rsidRDefault="00F40807" w:rsidP="007226FB">
      <w:pPr>
        <w:spacing w:after="0" w:line="276" w:lineRule="auto"/>
        <w:divId w:val="1983344548"/>
        <w:rPr>
          <w:rFonts w:ascii="Arial" w:hAnsi="Arial" w:cs="Arial"/>
          <w:sz w:val="20"/>
          <w:szCs w:val="20"/>
          <w:lang w:val="en"/>
        </w:rPr>
      </w:pPr>
      <w:r w:rsidRPr="007226FB">
        <w:rPr>
          <w:rStyle w:val="Strong"/>
          <w:rFonts w:ascii="Arial" w:hAnsi="Arial" w:cs="Arial"/>
          <w:color w:val="000000"/>
          <w:sz w:val="20"/>
          <w:szCs w:val="20"/>
          <w:lang w:val="en"/>
        </w:rPr>
        <w:t xml:space="preserve">For accreditation purposes, this protocol should be used </w:t>
      </w:r>
      <w:r w:rsidRPr="007226FB">
        <w:rPr>
          <w:rStyle w:val="Strong"/>
          <w:rFonts w:ascii="Arial" w:hAnsi="Arial" w:cs="Arial"/>
          <w:sz w:val="20"/>
          <w:szCs w:val="20"/>
          <w:lang w:val="en"/>
        </w:rPr>
        <w:t>for the following procedures AND tumor types:</w:t>
      </w:r>
      <w:r w:rsidRPr="007226FB">
        <w:rPr>
          <w:rFonts w:ascii="Arial" w:hAnsi="Arial" w:cs="Arial"/>
          <w:sz w:val="20"/>
          <w:szCs w:val="20"/>
          <w:lang w:val="en"/>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6500"/>
      </w:tblGrid>
      <w:tr w:rsidR="00EA79D6" w:rsidRPr="007226FB" w14:paraId="34B4491D" w14:textId="77777777" w:rsidTr="007226FB">
        <w:trPr>
          <w:divId w:val="1983344548"/>
        </w:trPr>
        <w:tc>
          <w:tcPr>
            <w:tcW w:w="1524" w:type="pct"/>
            <w:shd w:val="clear" w:color="auto" w:fill="C0C0C0"/>
            <w:tcMar>
              <w:top w:w="0" w:type="dxa"/>
              <w:left w:w="108" w:type="dxa"/>
              <w:bottom w:w="0" w:type="dxa"/>
              <w:right w:w="108" w:type="dxa"/>
            </w:tcMar>
            <w:vAlign w:val="center"/>
            <w:hideMark/>
          </w:tcPr>
          <w:p w14:paraId="27B36C07"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b/>
                <w:bCs/>
                <w:color w:val="000000"/>
                <w:sz w:val="18"/>
                <w:szCs w:val="18"/>
              </w:rPr>
              <w:t>Procedure</w:t>
            </w:r>
          </w:p>
        </w:tc>
        <w:tc>
          <w:tcPr>
            <w:tcW w:w="3476" w:type="pct"/>
            <w:shd w:val="clear" w:color="auto" w:fill="C0C0C0"/>
            <w:tcMar>
              <w:top w:w="0" w:type="dxa"/>
              <w:left w:w="108" w:type="dxa"/>
              <w:bottom w:w="0" w:type="dxa"/>
              <w:right w:w="108" w:type="dxa"/>
            </w:tcMar>
            <w:vAlign w:val="center"/>
            <w:hideMark/>
          </w:tcPr>
          <w:p w14:paraId="29441A5E"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b/>
                <w:bCs/>
                <w:color w:val="000000"/>
                <w:sz w:val="18"/>
                <w:szCs w:val="18"/>
              </w:rPr>
              <w:t>Description</w:t>
            </w:r>
          </w:p>
        </w:tc>
      </w:tr>
      <w:tr w:rsidR="00EA79D6" w:rsidRPr="007226FB" w14:paraId="22CFCA3A" w14:textId="77777777" w:rsidTr="007226FB">
        <w:trPr>
          <w:divId w:val="1983344548"/>
        </w:trPr>
        <w:tc>
          <w:tcPr>
            <w:tcW w:w="1524" w:type="pct"/>
            <w:tcMar>
              <w:top w:w="0" w:type="dxa"/>
              <w:left w:w="108" w:type="dxa"/>
              <w:bottom w:w="0" w:type="dxa"/>
              <w:right w:w="108" w:type="dxa"/>
            </w:tcMar>
            <w:vAlign w:val="center"/>
            <w:hideMark/>
          </w:tcPr>
          <w:p w14:paraId="0365A386"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Hysterectomy</w:t>
            </w:r>
          </w:p>
        </w:tc>
        <w:tc>
          <w:tcPr>
            <w:tcW w:w="3476" w:type="pct"/>
            <w:tcMar>
              <w:top w:w="0" w:type="dxa"/>
              <w:left w:w="108" w:type="dxa"/>
              <w:bottom w:w="0" w:type="dxa"/>
              <w:right w:w="108" w:type="dxa"/>
            </w:tcMar>
            <w:vAlign w:val="center"/>
            <w:hideMark/>
          </w:tcPr>
          <w:p w14:paraId="6D3EF1D1" w14:textId="3FA55CB6" w:rsidR="00F40807" w:rsidRPr="007226FB" w:rsidRDefault="00F40807" w:rsidP="007226FB">
            <w:pPr>
              <w:spacing w:after="0" w:line="276" w:lineRule="auto"/>
              <w:rPr>
                <w:rFonts w:ascii="Arial" w:hAnsi="Arial" w:cs="Arial"/>
                <w:sz w:val="18"/>
                <w:szCs w:val="18"/>
              </w:rPr>
            </w:pPr>
          </w:p>
        </w:tc>
      </w:tr>
      <w:tr w:rsidR="00EA79D6" w:rsidRPr="007226FB" w14:paraId="4695F6AC" w14:textId="77777777" w:rsidTr="007226FB">
        <w:trPr>
          <w:divId w:val="1983344548"/>
        </w:trPr>
        <w:tc>
          <w:tcPr>
            <w:tcW w:w="1524" w:type="pct"/>
            <w:shd w:val="clear" w:color="auto" w:fill="C0C0C0"/>
            <w:tcMar>
              <w:top w:w="0" w:type="dxa"/>
              <w:left w:w="108" w:type="dxa"/>
              <w:bottom w:w="0" w:type="dxa"/>
              <w:right w:w="108" w:type="dxa"/>
            </w:tcMar>
            <w:vAlign w:val="center"/>
            <w:hideMark/>
          </w:tcPr>
          <w:p w14:paraId="188DCABF"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b/>
                <w:bCs/>
                <w:color w:val="000000"/>
                <w:sz w:val="18"/>
                <w:szCs w:val="18"/>
              </w:rPr>
              <w:t>Tumor Type</w:t>
            </w:r>
          </w:p>
        </w:tc>
        <w:tc>
          <w:tcPr>
            <w:tcW w:w="3476" w:type="pct"/>
            <w:shd w:val="clear" w:color="auto" w:fill="C0C0C0"/>
            <w:tcMar>
              <w:top w:w="0" w:type="dxa"/>
              <w:left w:w="108" w:type="dxa"/>
              <w:bottom w:w="0" w:type="dxa"/>
              <w:right w:w="108" w:type="dxa"/>
            </w:tcMar>
            <w:vAlign w:val="center"/>
            <w:hideMark/>
          </w:tcPr>
          <w:p w14:paraId="12A7B34B"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b/>
                <w:bCs/>
                <w:color w:val="000000"/>
                <w:sz w:val="18"/>
                <w:szCs w:val="18"/>
              </w:rPr>
              <w:t>Description</w:t>
            </w:r>
          </w:p>
        </w:tc>
      </w:tr>
      <w:tr w:rsidR="00EA79D6" w:rsidRPr="007226FB" w14:paraId="0BF23761" w14:textId="77777777" w:rsidTr="007226FB">
        <w:trPr>
          <w:divId w:val="1983344548"/>
        </w:trPr>
        <w:tc>
          <w:tcPr>
            <w:tcW w:w="1524" w:type="pct"/>
            <w:tcMar>
              <w:top w:w="0" w:type="dxa"/>
              <w:left w:w="108" w:type="dxa"/>
              <w:bottom w:w="0" w:type="dxa"/>
              <w:right w:w="108" w:type="dxa"/>
            </w:tcMar>
            <w:vAlign w:val="center"/>
            <w:hideMark/>
          </w:tcPr>
          <w:p w14:paraId="022507B2"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Carcinoma</w:t>
            </w:r>
          </w:p>
        </w:tc>
        <w:tc>
          <w:tcPr>
            <w:tcW w:w="3476" w:type="pct"/>
            <w:tcMar>
              <w:top w:w="0" w:type="dxa"/>
              <w:left w:w="108" w:type="dxa"/>
              <w:bottom w:w="0" w:type="dxa"/>
              <w:right w:w="108" w:type="dxa"/>
            </w:tcMar>
            <w:vAlign w:val="center"/>
            <w:hideMark/>
          </w:tcPr>
          <w:p w14:paraId="61A4D7A8"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Applies to all endometrial carcinomas (including carcinosarcoma)</w:t>
            </w:r>
          </w:p>
        </w:tc>
      </w:tr>
    </w:tbl>
    <w:p w14:paraId="10A77F0D" w14:textId="77777777" w:rsidR="008D39E1" w:rsidRPr="007226FB" w:rsidRDefault="008D39E1" w:rsidP="007226FB">
      <w:pPr>
        <w:spacing w:after="0" w:line="276" w:lineRule="auto"/>
        <w:divId w:val="1983344548"/>
        <w:rPr>
          <w:rStyle w:val="Strong"/>
          <w:rFonts w:ascii="Arial" w:hAnsi="Arial" w:cs="Arial"/>
          <w:sz w:val="20"/>
          <w:szCs w:val="20"/>
          <w:lang w:val="en"/>
        </w:rPr>
      </w:pPr>
    </w:p>
    <w:p w14:paraId="66434B91" w14:textId="42E9712C" w:rsidR="00F40807" w:rsidRPr="007226FB" w:rsidRDefault="00F40807" w:rsidP="007226FB">
      <w:pPr>
        <w:spacing w:after="0" w:line="276" w:lineRule="auto"/>
        <w:divId w:val="1983344548"/>
        <w:rPr>
          <w:rFonts w:ascii="Arial" w:hAnsi="Arial" w:cs="Arial"/>
          <w:sz w:val="20"/>
          <w:szCs w:val="20"/>
          <w:lang w:val="en"/>
        </w:rPr>
      </w:pPr>
      <w:r w:rsidRPr="007226FB">
        <w:rPr>
          <w:rStyle w:val="Strong"/>
          <w:rFonts w:ascii="Arial" w:hAnsi="Arial" w:cs="Arial"/>
          <w:sz w:val="20"/>
          <w:szCs w:val="20"/>
          <w:lang w:val="en"/>
        </w:rPr>
        <w:t xml:space="preserve">This protocol is NOT required </w:t>
      </w:r>
      <w:r w:rsidRPr="007226FB">
        <w:rPr>
          <w:rStyle w:val="Strong"/>
          <w:rFonts w:ascii="Arial" w:hAnsi="Arial" w:cs="Arial"/>
          <w:color w:val="000000"/>
          <w:sz w:val="20"/>
          <w:szCs w:val="20"/>
          <w:lang w:val="en"/>
        </w:rPr>
        <w:t xml:space="preserve">for accreditation purposes </w:t>
      </w:r>
      <w:r w:rsidRPr="007226FB">
        <w:rPr>
          <w:rStyle w:val="Strong"/>
          <w:rFonts w:ascii="Arial" w:hAnsi="Arial" w:cs="Arial"/>
          <w:sz w:val="20"/>
          <w:szCs w:val="20"/>
          <w:lang w:val="en"/>
        </w:rPr>
        <w:t>for the following:</w:t>
      </w:r>
      <w:r w:rsidRPr="007226FB">
        <w:rPr>
          <w:rFonts w:ascii="Arial" w:hAnsi="Arial" w:cs="Arial"/>
          <w:sz w:val="20"/>
          <w:szCs w:val="20"/>
          <w:lang w:val="en"/>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0"/>
      </w:tblGrid>
      <w:tr w:rsidR="00EA79D6" w:rsidRPr="007226FB" w14:paraId="0C2A0396" w14:textId="77777777" w:rsidTr="007226FB">
        <w:trPr>
          <w:divId w:val="1983344548"/>
        </w:trPr>
        <w:tc>
          <w:tcPr>
            <w:tcW w:w="5000" w:type="pct"/>
            <w:shd w:val="clear" w:color="auto" w:fill="C0C0C0"/>
            <w:tcMar>
              <w:top w:w="0" w:type="dxa"/>
              <w:left w:w="108" w:type="dxa"/>
              <w:bottom w:w="0" w:type="dxa"/>
              <w:right w:w="108" w:type="dxa"/>
            </w:tcMar>
            <w:vAlign w:val="center"/>
            <w:hideMark/>
          </w:tcPr>
          <w:p w14:paraId="3EB6F6E2"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b/>
                <w:bCs/>
                <w:color w:val="000000"/>
                <w:sz w:val="18"/>
                <w:szCs w:val="18"/>
              </w:rPr>
              <w:t>Procedure</w:t>
            </w:r>
          </w:p>
        </w:tc>
      </w:tr>
      <w:tr w:rsidR="00EA79D6" w:rsidRPr="007226FB" w14:paraId="7436121F" w14:textId="77777777" w:rsidTr="007226FB">
        <w:trPr>
          <w:divId w:val="1983344548"/>
          <w:trHeight w:val="550"/>
        </w:trPr>
        <w:tc>
          <w:tcPr>
            <w:tcW w:w="5000" w:type="pct"/>
            <w:tcMar>
              <w:top w:w="0" w:type="dxa"/>
              <w:left w:w="108" w:type="dxa"/>
              <w:bottom w:w="0" w:type="dxa"/>
              <w:right w:w="108" w:type="dxa"/>
            </w:tcMar>
            <w:vAlign w:val="center"/>
            <w:hideMark/>
          </w:tcPr>
          <w:p w14:paraId="2DBE2FA1" w14:textId="7262495D" w:rsidR="00F40807" w:rsidRPr="007226FB" w:rsidRDefault="00AA324E" w:rsidP="007226FB">
            <w:pPr>
              <w:spacing w:after="0" w:line="276" w:lineRule="auto"/>
              <w:rPr>
                <w:rFonts w:ascii="Arial" w:hAnsi="Arial" w:cs="Arial"/>
                <w:sz w:val="18"/>
                <w:szCs w:val="18"/>
              </w:rPr>
            </w:pPr>
            <w:r w:rsidRPr="00AA324E">
              <w:rPr>
                <w:rFonts w:ascii="Arial" w:hAnsi="Arial" w:cs="Arial"/>
                <w:sz w:val="18"/>
                <w:szCs w:val="18"/>
              </w:rPr>
              <w:t>This protocol is not required but recommended for primary resection specimen with no residual cancer (e.g., following neoadjuvant therapy and / or following cancer diagnosis on previous biopsy / curettage)</w:t>
            </w:r>
            <w:r>
              <w:rPr>
                <w:rFonts w:ascii="Arial" w:hAnsi="Arial" w:cs="Arial"/>
                <w:sz w:val="18"/>
                <w:szCs w:val="18"/>
              </w:rPr>
              <w:t>.</w:t>
            </w:r>
          </w:p>
        </w:tc>
      </w:tr>
      <w:tr w:rsidR="00EA79D6" w:rsidRPr="007226FB" w14:paraId="236280FB" w14:textId="77777777" w:rsidTr="007226FB">
        <w:trPr>
          <w:divId w:val="1983344548"/>
        </w:trPr>
        <w:tc>
          <w:tcPr>
            <w:tcW w:w="5000" w:type="pct"/>
            <w:tcMar>
              <w:top w:w="0" w:type="dxa"/>
              <w:left w:w="108" w:type="dxa"/>
              <w:bottom w:w="0" w:type="dxa"/>
              <w:right w:w="108" w:type="dxa"/>
            </w:tcMar>
            <w:vAlign w:val="center"/>
            <w:hideMark/>
          </w:tcPr>
          <w:p w14:paraId="596218E9" w14:textId="08A08701" w:rsidR="00F40807" w:rsidRPr="007226FB" w:rsidRDefault="001110FA" w:rsidP="007226FB">
            <w:pPr>
              <w:spacing w:after="0" w:line="276" w:lineRule="auto"/>
              <w:rPr>
                <w:rFonts w:ascii="Arial" w:hAnsi="Arial" w:cs="Arial"/>
                <w:sz w:val="18"/>
                <w:szCs w:val="18"/>
              </w:rPr>
            </w:pPr>
            <w:r w:rsidRPr="007226FB">
              <w:rPr>
                <w:rFonts w:ascii="Arial" w:hAnsi="Arial" w:cs="Arial"/>
                <w:sz w:val="18"/>
                <w:szCs w:val="18"/>
              </w:rPr>
              <w:t>Endometrial biopsy / curettage</w:t>
            </w:r>
          </w:p>
        </w:tc>
      </w:tr>
      <w:tr w:rsidR="001110FA" w:rsidRPr="007226FB" w14:paraId="7133AB60" w14:textId="77777777" w:rsidTr="007226FB">
        <w:trPr>
          <w:divId w:val="1983344548"/>
        </w:trPr>
        <w:tc>
          <w:tcPr>
            <w:tcW w:w="5000" w:type="pct"/>
            <w:tcMar>
              <w:top w:w="0" w:type="dxa"/>
              <w:left w:w="108" w:type="dxa"/>
              <w:bottom w:w="0" w:type="dxa"/>
              <w:right w:w="108" w:type="dxa"/>
            </w:tcMar>
            <w:vAlign w:val="center"/>
          </w:tcPr>
          <w:p w14:paraId="20AEE92A" w14:textId="6BF36ED1" w:rsidR="001110FA" w:rsidRPr="007226FB" w:rsidRDefault="001110FA" w:rsidP="007226FB">
            <w:pPr>
              <w:spacing w:after="0" w:line="276" w:lineRule="auto"/>
              <w:rPr>
                <w:rFonts w:ascii="Arial" w:hAnsi="Arial" w:cs="Arial"/>
                <w:sz w:val="18"/>
                <w:szCs w:val="18"/>
              </w:rPr>
            </w:pPr>
            <w:r w:rsidRPr="007226FB">
              <w:rPr>
                <w:rFonts w:ascii="Arial" w:hAnsi="Arial" w:cs="Arial"/>
                <w:sz w:val="18"/>
                <w:szCs w:val="18"/>
              </w:rPr>
              <w:t>Cytologic specimens</w:t>
            </w:r>
          </w:p>
        </w:tc>
      </w:tr>
    </w:tbl>
    <w:p w14:paraId="692C1B36" w14:textId="77777777" w:rsidR="008D39E1" w:rsidRPr="007226FB" w:rsidRDefault="008D39E1" w:rsidP="007226FB">
      <w:pPr>
        <w:spacing w:after="0" w:line="276" w:lineRule="auto"/>
        <w:divId w:val="1983344548"/>
        <w:rPr>
          <w:rStyle w:val="Strong"/>
          <w:rFonts w:ascii="Arial" w:hAnsi="Arial" w:cs="Arial"/>
          <w:sz w:val="20"/>
          <w:szCs w:val="20"/>
          <w:lang w:val="en"/>
        </w:rPr>
      </w:pPr>
    </w:p>
    <w:p w14:paraId="14FAEAF6" w14:textId="3CDC4411" w:rsidR="00F40807" w:rsidRPr="007226FB" w:rsidRDefault="00F40807" w:rsidP="007226FB">
      <w:pPr>
        <w:spacing w:after="0" w:line="276" w:lineRule="auto"/>
        <w:divId w:val="1983344548"/>
        <w:rPr>
          <w:rFonts w:ascii="Arial" w:hAnsi="Arial" w:cs="Arial"/>
          <w:sz w:val="20"/>
          <w:szCs w:val="20"/>
          <w:lang w:val="en"/>
        </w:rPr>
      </w:pPr>
      <w:r w:rsidRPr="007226FB">
        <w:rPr>
          <w:rStyle w:val="Strong"/>
          <w:rFonts w:ascii="Arial" w:hAnsi="Arial" w:cs="Arial"/>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0"/>
      </w:tblGrid>
      <w:tr w:rsidR="00EA79D6" w:rsidRPr="007226FB" w14:paraId="28715631" w14:textId="77777777" w:rsidTr="007226FB">
        <w:trPr>
          <w:divId w:val="1983344548"/>
          <w:trHeight w:val="300"/>
        </w:trPr>
        <w:tc>
          <w:tcPr>
            <w:tcW w:w="5000" w:type="pct"/>
            <w:shd w:val="clear" w:color="auto" w:fill="C0C0C0"/>
            <w:tcMar>
              <w:top w:w="0" w:type="dxa"/>
              <w:left w:w="108" w:type="dxa"/>
              <w:bottom w:w="0" w:type="dxa"/>
              <w:right w:w="108" w:type="dxa"/>
            </w:tcMar>
            <w:vAlign w:val="center"/>
            <w:hideMark/>
          </w:tcPr>
          <w:p w14:paraId="7914A7AB"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b/>
                <w:bCs/>
                <w:color w:val="000000"/>
                <w:sz w:val="18"/>
                <w:szCs w:val="18"/>
              </w:rPr>
              <w:t>Tumor Type</w:t>
            </w:r>
          </w:p>
        </w:tc>
      </w:tr>
      <w:tr w:rsidR="00EA79D6" w:rsidRPr="007226FB" w14:paraId="0333F231" w14:textId="77777777" w:rsidTr="007226FB">
        <w:trPr>
          <w:divId w:val="1983344548"/>
        </w:trPr>
        <w:tc>
          <w:tcPr>
            <w:tcW w:w="5000" w:type="pct"/>
            <w:tcMar>
              <w:top w:w="0" w:type="dxa"/>
              <w:left w:w="108" w:type="dxa"/>
              <w:bottom w:w="0" w:type="dxa"/>
              <w:right w:w="108" w:type="dxa"/>
            </w:tcMar>
            <w:vAlign w:val="center"/>
            <w:hideMark/>
          </w:tcPr>
          <w:p w14:paraId="1F044E13"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Carcinomas arising in the uterine cervix (consider the Uterine Cervix protocol)</w:t>
            </w:r>
          </w:p>
        </w:tc>
      </w:tr>
      <w:tr w:rsidR="00EA79D6" w:rsidRPr="007226FB" w14:paraId="571B2EF7" w14:textId="77777777" w:rsidTr="007226FB">
        <w:trPr>
          <w:divId w:val="1983344548"/>
        </w:trPr>
        <w:tc>
          <w:tcPr>
            <w:tcW w:w="5000" w:type="pct"/>
            <w:tcMar>
              <w:top w:w="0" w:type="dxa"/>
              <w:left w:w="108" w:type="dxa"/>
              <w:bottom w:w="0" w:type="dxa"/>
              <w:right w:w="108" w:type="dxa"/>
            </w:tcMar>
            <w:vAlign w:val="center"/>
            <w:hideMark/>
          </w:tcPr>
          <w:p w14:paraId="7ADEF99E"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Uterine sarcomas, including adenosarcoma (consider the Uterine Sarcoma protocol), and other non-epithelial malignancies</w:t>
            </w:r>
          </w:p>
        </w:tc>
      </w:tr>
      <w:tr w:rsidR="00EA79D6" w:rsidRPr="007226FB" w14:paraId="2C6C01EB" w14:textId="77777777" w:rsidTr="007226FB">
        <w:trPr>
          <w:divId w:val="1983344548"/>
          <w:trHeight w:val="252"/>
        </w:trPr>
        <w:tc>
          <w:tcPr>
            <w:tcW w:w="5000" w:type="pct"/>
            <w:tcMar>
              <w:top w:w="0" w:type="dxa"/>
              <w:left w:w="108" w:type="dxa"/>
              <w:bottom w:w="0" w:type="dxa"/>
              <w:right w:w="108" w:type="dxa"/>
            </w:tcMar>
            <w:vAlign w:val="center"/>
            <w:hideMark/>
          </w:tcPr>
          <w:p w14:paraId="48E5A15B"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Metastatic carcinomas to the endometrium</w:t>
            </w:r>
          </w:p>
        </w:tc>
      </w:tr>
      <w:tr w:rsidR="00EA79D6" w:rsidRPr="007226FB" w14:paraId="7622D2C2" w14:textId="77777777" w:rsidTr="007226FB">
        <w:trPr>
          <w:divId w:val="1983344548"/>
        </w:trPr>
        <w:tc>
          <w:tcPr>
            <w:tcW w:w="5000" w:type="pct"/>
            <w:tcMar>
              <w:top w:w="0" w:type="dxa"/>
              <w:left w:w="108" w:type="dxa"/>
              <w:bottom w:w="0" w:type="dxa"/>
              <w:right w:w="108" w:type="dxa"/>
            </w:tcMar>
            <w:vAlign w:val="center"/>
            <w:hideMark/>
          </w:tcPr>
          <w:p w14:paraId="46925063" w14:textId="77777777" w:rsidR="00F40807" w:rsidRPr="007226FB" w:rsidRDefault="00F40807" w:rsidP="007226FB">
            <w:pPr>
              <w:spacing w:after="0" w:line="276" w:lineRule="auto"/>
              <w:rPr>
                <w:rFonts w:ascii="Arial" w:hAnsi="Arial" w:cs="Arial"/>
                <w:sz w:val="18"/>
                <w:szCs w:val="18"/>
              </w:rPr>
            </w:pPr>
            <w:r w:rsidRPr="007226FB">
              <w:rPr>
                <w:rFonts w:ascii="Arial" w:hAnsi="Arial" w:cs="Arial"/>
                <w:sz w:val="18"/>
                <w:szCs w:val="18"/>
              </w:rPr>
              <w:t>Lymphoma (consider the Precursor and Mature Lymphoid Malignancies protocol)</w:t>
            </w:r>
          </w:p>
        </w:tc>
      </w:tr>
    </w:tbl>
    <w:p w14:paraId="7AE1ED4D" w14:textId="77777777" w:rsidR="007226FB" w:rsidRDefault="007226FB" w:rsidP="007226FB">
      <w:pPr>
        <w:spacing w:after="0" w:line="276" w:lineRule="auto"/>
        <w:divId w:val="352075210"/>
        <w:rPr>
          <w:rFonts w:ascii="Arial" w:eastAsia="Times New Roman" w:hAnsi="Arial" w:cs="Arial"/>
          <w:b/>
          <w:bCs/>
          <w:sz w:val="20"/>
          <w:szCs w:val="20"/>
          <w:lang w:val="en"/>
        </w:rPr>
      </w:pPr>
    </w:p>
    <w:p w14:paraId="7CE51073" w14:textId="77777777" w:rsidR="007226FB" w:rsidRDefault="007226FB" w:rsidP="007226FB">
      <w:pPr>
        <w:spacing w:after="0" w:line="276" w:lineRule="auto"/>
        <w:jc w:val="both"/>
        <w:divId w:val="352075210"/>
        <w:rPr>
          <w:rFonts w:ascii="Arial" w:eastAsia="Times New Roman" w:hAnsi="Arial" w:cs="Arial"/>
          <w:b/>
          <w:bCs/>
          <w:sz w:val="20"/>
          <w:szCs w:val="20"/>
          <w:lang w:val="en"/>
        </w:rPr>
      </w:pPr>
      <w:r w:rsidRPr="007226FB">
        <w:rPr>
          <w:rFonts w:ascii="Arial" w:eastAsia="Times New Roman" w:hAnsi="Arial" w:cs="Arial"/>
          <w:b/>
          <w:bCs/>
          <w:sz w:val="20"/>
          <w:szCs w:val="20"/>
          <w:lang w:val="en"/>
        </w:rPr>
        <w:t>Version Contributors</w:t>
      </w:r>
    </w:p>
    <w:p w14:paraId="2EDCE9AE" w14:textId="77777777" w:rsidR="007226FB" w:rsidRDefault="007226FB" w:rsidP="007226FB">
      <w:pPr>
        <w:spacing w:after="0" w:line="276" w:lineRule="auto"/>
        <w:jc w:val="both"/>
        <w:divId w:val="352075210"/>
        <w:rPr>
          <w:rFonts w:ascii="Arial" w:eastAsia="Times New Roman" w:hAnsi="Arial" w:cs="Arial"/>
          <w:b/>
          <w:bCs/>
          <w:sz w:val="20"/>
          <w:szCs w:val="20"/>
          <w:lang w:val="en"/>
        </w:rPr>
      </w:pPr>
      <w:r w:rsidRPr="007226FB">
        <w:rPr>
          <w:rFonts w:ascii="Arial" w:eastAsia="Times New Roman" w:hAnsi="Arial" w:cs="Arial"/>
          <w:b/>
          <w:bCs/>
          <w:sz w:val="20"/>
          <w:szCs w:val="20"/>
          <w:lang w:val="en"/>
        </w:rPr>
        <w:t>Cancer Committee Authors:</w:t>
      </w:r>
      <w:r w:rsidRPr="007226FB">
        <w:rPr>
          <w:rFonts w:ascii="Arial" w:eastAsia="Times New Roman" w:hAnsi="Arial" w:cs="Arial"/>
          <w:sz w:val="20"/>
          <w:szCs w:val="20"/>
          <w:lang w:val="en"/>
        </w:rPr>
        <w:t xml:space="preserve"> Gulisa Turashvili, MD, PhD*, Anthony N. Karnezis, MD, PhD*</w:t>
      </w:r>
    </w:p>
    <w:p w14:paraId="6B34A06F" w14:textId="100F1D1F" w:rsidR="007226FB" w:rsidRPr="007226FB" w:rsidRDefault="007226FB" w:rsidP="007226FB">
      <w:pPr>
        <w:spacing w:after="0" w:line="276" w:lineRule="auto"/>
        <w:jc w:val="both"/>
        <w:divId w:val="352075210"/>
        <w:rPr>
          <w:rFonts w:ascii="Arial" w:eastAsia="Times New Roman" w:hAnsi="Arial" w:cs="Arial"/>
          <w:b/>
          <w:bCs/>
          <w:sz w:val="20"/>
          <w:szCs w:val="20"/>
          <w:lang w:val="en"/>
        </w:rPr>
      </w:pPr>
      <w:r w:rsidRPr="007226FB">
        <w:rPr>
          <w:rFonts w:ascii="Arial" w:eastAsia="Times New Roman" w:hAnsi="Arial" w:cs="Arial"/>
          <w:b/>
          <w:bCs/>
          <w:sz w:val="20"/>
          <w:szCs w:val="20"/>
          <w:lang w:val="en"/>
        </w:rPr>
        <w:t>Other Expert Contributors:</w:t>
      </w:r>
      <w:r w:rsidRPr="007226FB">
        <w:rPr>
          <w:rFonts w:ascii="Arial" w:eastAsia="Times New Roman" w:hAnsi="Arial" w:cs="Arial"/>
          <w:sz w:val="20"/>
          <w:szCs w:val="20"/>
          <w:lang w:val="en"/>
        </w:rPr>
        <w:t xml:space="preserve"> Barbara Crothers, DO, Uma Krishnamurti, MD, PhD, Glenn McCluggage, </w:t>
      </w:r>
      <w:proofErr w:type="spellStart"/>
      <w:r w:rsidRPr="007226FB">
        <w:rPr>
          <w:rFonts w:ascii="Arial" w:eastAsia="Times New Roman" w:hAnsi="Arial" w:cs="Arial"/>
          <w:sz w:val="20"/>
          <w:szCs w:val="20"/>
          <w:lang w:val="en"/>
        </w:rPr>
        <w:t>FRCPath</w:t>
      </w:r>
      <w:proofErr w:type="spellEnd"/>
      <w:r w:rsidRPr="007226FB">
        <w:rPr>
          <w:rFonts w:ascii="Arial" w:eastAsia="Times New Roman" w:hAnsi="Arial" w:cs="Arial"/>
          <w:sz w:val="20"/>
          <w:szCs w:val="20"/>
          <w:lang w:val="en"/>
        </w:rPr>
        <w:t xml:space="preserve">, Joseph Rabban, MD, MPH, Robert </w:t>
      </w:r>
      <w:proofErr w:type="spellStart"/>
      <w:r w:rsidRPr="007226FB">
        <w:rPr>
          <w:rFonts w:ascii="Arial" w:eastAsia="Times New Roman" w:hAnsi="Arial" w:cs="Arial"/>
          <w:sz w:val="20"/>
          <w:szCs w:val="20"/>
          <w:lang w:val="en"/>
        </w:rPr>
        <w:t>Soslow</w:t>
      </w:r>
      <w:proofErr w:type="spellEnd"/>
      <w:r w:rsidRPr="007226FB">
        <w:rPr>
          <w:rFonts w:ascii="Arial" w:eastAsia="Times New Roman" w:hAnsi="Arial" w:cs="Arial"/>
          <w:sz w:val="20"/>
          <w:szCs w:val="20"/>
          <w:lang w:val="en"/>
        </w:rPr>
        <w:t>, MD</w:t>
      </w:r>
    </w:p>
    <w:p w14:paraId="29C85D23" w14:textId="77777777" w:rsidR="007226FB" w:rsidRDefault="00F40807" w:rsidP="007226FB">
      <w:pPr>
        <w:spacing w:after="0" w:line="276" w:lineRule="auto"/>
        <w:jc w:val="both"/>
        <w:divId w:val="352075210"/>
        <w:rPr>
          <w:rFonts w:ascii="Arial" w:eastAsia="Times New Roman" w:hAnsi="Arial" w:cs="Arial"/>
          <w:sz w:val="20"/>
          <w:szCs w:val="20"/>
          <w:lang w:val="en"/>
        </w:rPr>
      </w:pPr>
      <w:r w:rsidRPr="007226FB">
        <w:rPr>
          <w:rFonts w:ascii="Arial" w:eastAsia="Times New Roman" w:hAnsi="Arial" w:cs="Arial"/>
          <w:sz w:val="20"/>
          <w:szCs w:val="20"/>
          <w:lang w:val="en"/>
        </w:rPr>
        <w:t>* Denotes primary author.</w:t>
      </w:r>
    </w:p>
    <w:p w14:paraId="39EF07EB" w14:textId="77777777" w:rsidR="007226FB" w:rsidRDefault="007226FB" w:rsidP="007226FB">
      <w:pPr>
        <w:spacing w:after="0" w:line="276" w:lineRule="auto"/>
        <w:jc w:val="both"/>
        <w:divId w:val="352075210"/>
        <w:rPr>
          <w:rFonts w:ascii="Arial" w:eastAsia="Times New Roman" w:hAnsi="Arial" w:cs="Arial"/>
          <w:sz w:val="20"/>
          <w:szCs w:val="20"/>
          <w:lang w:val="en"/>
        </w:rPr>
      </w:pPr>
    </w:p>
    <w:p w14:paraId="193981DD" w14:textId="77777777" w:rsidR="007226FB" w:rsidRDefault="00F40807" w:rsidP="007226FB">
      <w:pPr>
        <w:spacing w:after="0" w:line="276" w:lineRule="auto"/>
        <w:jc w:val="both"/>
        <w:divId w:val="352075210"/>
        <w:rPr>
          <w:rFonts w:ascii="Arial" w:eastAsia="Times New Roman" w:hAnsi="Arial" w:cs="Arial"/>
          <w:sz w:val="20"/>
          <w:szCs w:val="20"/>
          <w:lang w:val="en"/>
        </w:rPr>
      </w:pPr>
      <w:r w:rsidRPr="007226FB">
        <w:rPr>
          <w:rFonts w:ascii="Arial" w:eastAsia="Times New Roman" w:hAnsi="Arial" w:cs="Arial"/>
          <w:sz w:val="20"/>
          <w:szCs w:val="20"/>
          <w:lang w:val="en"/>
        </w:rPr>
        <w:t xml:space="preserve">For any questions or comments, contact: </w:t>
      </w:r>
      <w:hyperlink r:id="rId10" w:history="1">
        <w:r w:rsidRPr="007226FB">
          <w:rPr>
            <w:rStyle w:val="Hyperlink"/>
            <w:rFonts w:ascii="Arial" w:eastAsia="Times New Roman" w:hAnsi="Arial" w:cs="Arial"/>
            <w:sz w:val="20"/>
            <w:szCs w:val="20"/>
            <w:lang w:val="en"/>
          </w:rPr>
          <w:t>cancerprotocols@cap.org.</w:t>
        </w:r>
      </w:hyperlink>
    </w:p>
    <w:p w14:paraId="49B6BAD2" w14:textId="77777777" w:rsidR="007226FB" w:rsidRDefault="007226FB" w:rsidP="007226FB">
      <w:pPr>
        <w:spacing w:after="0" w:line="276" w:lineRule="auto"/>
        <w:jc w:val="both"/>
        <w:divId w:val="352075210"/>
        <w:rPr>
          <w:rFonts w:ascii="Arial" w:eastAsia="Times New Roman" w:hAnsi="Arial" w:cs="Arial"/>
          <w:sz w:val="20"/>
          <w:szCs w:val="20"/>
          <w:lang w:val="en"/>
        </w:rPr>
      </w:pPr>
    </w:p>
    <w:p w14:paraId="089F7524" w14:textId="77777777" w:rsidR="007226FB" w:rsidRDefault="00F40807" w:rsidP="007226FB">
      <w:pPr>
        <w:spacing w:after="0" w:line="276" w:lineRule="auto"/>
        <w:jc w:val="both"/>
        <w:divId w:val="352075210"/>
        <w:rPr>
          <w:rFonts w:ascii="Arial" w:eastAsia="Times New Roman" w:hAnsi="Arial" w:cs="Arial"/>
          <w:sz w:val="20"/>
          <w:szCs w:val="20"/>
          <w:lang w:val="en"/>
        </w:rPr>
      </w:pPr>
      <w:r w:rsidRPr="007226FB">
        <w:rPr>
          <w:rFonts w:ascii="Arial" w:eastAsia="Times New Roman" w:hAnsi="Arial" w:cs="Arial"/>
          <w:b/>
          <w:bCs/>
          <w:sz w:val="20"/>
          <w:szCs w:val="20"/>
          <w:u w:val="single"/>
          <w:lang w:val="en"/>
        </w:rPr>
        <w:t>Glossary:</w:t>
      </w:r>
    </w:p>
    <w:p w14:paraId="3A20C7EA" w14:textId="77777777" w:rsidR="007226FB" w:rsidRDefault="00F40807" w:rsidP="007226FB">
      <w:pPr>
        <w:spacing w:after="0" w:line="276" w:lineRule="auto"/>
        <w:jc w:val="both"/>
        <w:divId w:val="352075210"/>
        <w:rPr>
          <w:rFonts w:ascii="Arial" w:eastAsia="Times New Roman" w:hAnsi="Arial" w:cs="Arial"/>
          <w:sz w:val="20"/>
          <w:szCs w:val="20"/>
          <w:lang w:val="en"/>
        </w:rPr>
      </w:pPr>
      <w:r w:rsidRPr="007226FB">
        <w:rPr>
          <w:rFonts w:ascii="Arial" w:eastAsia="Times New Roman" w:hAnsi="Arial" w:cs="Arial"/>
          <w:b/>
          <w:bCs/>
          <w:sz w:val="20"/>
          <w:szCs w:val="20"/>
          <w:lang w:val="en"/>
        </w:rPr>
        <w:t xml:space="preserve">Author: </w:t>
      </w:r>
      <w:r w:rsidRPr="007226FB">
        <w:rPr>
          <w:rFonts w:ascii="Arial" w:eastAsia="Times New Roman" w:hAnsi="Arial" w:cs="Arial"/>
          <w:sz w:val="20"/>
          <w:szCs w:val="20"/>
          <w:lang w:val="en"/>
        </w:rPr>
        <w:t>Expert who is a current member of the Cancer Committee, or an expert designated by the chair of the Cancer Committee.</w:t>
      </w:r>
    </w:p>
    <w:p w14:paraId="4AACACE2" w14:textId="049A9A5E" w:rsidR="00F40807" w:rsidRPr="007226FB" w:rsidRDefault="00F40807" w:rsidP="007226FB">
      <w:pPr>
        <w:spacing w:after="0" w:line="276" w:lineRule="auto"/>
        <w:jc w:val="both"/>
        <w:divId w:val="352075210"/>
        <w:rPr>
          <w:rFonts w:ascii="Arial" w:eastAsia="Times New Roman" w:hAnsi="Arial" w:cs="Arial"/>
          <w:sz w:val="20"/>
          <w:szCs w:val="20"/>
          <w:lang w:val="en"/>
        </w:rPr>
      </w:pPr>
      <w:r w:rsidRPr="007226FB">
        <w:rPr>
          <w:rFonts w:ascii="Arial" w:eastAsia="Times New Roman" w:hAnsi="Arial" w:cs="Arial"/>
          <w:b/>
          <w:bCs/>
          <w:sz w:val="20"/>
          <w:szCs w:val="20"/>
          <w:lang w:val="en"/>
        </w:rPr>
        <w:t xml:space="preserve">Expert Contributors: </w:t>
      </w:r>
      <w:r w:rsidRPr="007226FB">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5D71373C" w14:textId="77777777" w:rsidR="00F40807" w:rsidRPr="007226FB" w:rsidRDefault="00F40807" w:rsidP="007226FB">
      <w:pPr>
        <w:pageBreakBefore/>
        <w:spacing w:after="0" w:line="276" w:lineRule="auto"/>
        <w:jc w:val="both"/>
        <w:divId w:val="180976884"/>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Accreditation Requirements</w:t>
      </w:r>
    </w:p>
    <w:p w14:paraId="5B60F088" w14:textId="77777777"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Synoptic reporting with core and conditional data elements for designated specimen types* is required for accreditation.</w:t>
      </w:r>
    </w:p>
    <w:p w14:paraId="30F87549" w14:textId="77777777" w:rsidR="00F40807" w:rsidRPr="007226FB" w:rsidRDefault="00F40807" w:rsidP="007226FB">
      <w:pPr>
        <w:pStyle w:val="NormalWeb"/>
        <w:numPr>
          <w:ilvl w:val="0"/>
          <w:numId w:val="1"/>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 xml:space="preserve">Data elements designated as </w:t>
      </w:r>
      <w:r w:rsidRPr="007226FB">
        <w:rPr>
          <w:rFonts w:ascii="Arial" w:hAnsi="Arial" w:cs="Arial"/>
          <w:sz w:val="20"/>
          <w:szCs w:val="20"/>
          <w:u w:val="single"/>
          <w:lang w:val="en"/>
        </w:rPr>
        <w:t>core</w:t>
      </w:r>
      <w:r w:rsidRPr="007226FB">
        <w:rPr>
          <w:rFonts w:ascii="Arial" w:hAnsi="Arial" w:cs="Arial"/>
          <w:sz w:val="20"/>
          <w:szCs w:val="20"/>
          <w:lang w:val="en"/>
        </w:rPr>
        <w:t xml:space="preserve"> must be reported.</w:t>
      </w:r>
    </w:p>
    <w:p w14:paraId="46B8503B" w14:textId="77777777" w:rsidR="00F40807" w:rsidRPr="007226FB" w:rsidRDefault="00F40807" w:rsidP="007226FB">
      <w:pPr>
        <w:pStyle w:val="NormalWeb"/>
        <w:numPr>
          <w:ilvl w:val="0"/>
          <w:numId w:val="1"/>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 xml:space="preserve">Data elements designated as </w:t>
      </w:r>
      <w:r w:rsidRPr="007226FB">
        <w:rPr>
          <w:rFonts w:ascii="Arial" w:hAnsi="Arial" w:cs="Arial"/>
          <w:sz w:val="20"/>
          <w:szCs w:val="20"/>
          <w:u w:val="single"/>
          <w:lang w:val="en"/>
        </w:rPr>
        <w:t>conditional</w:t>
      </w:r>
      <w:r w:rsidRPr="007226FB">
        <w:rPr>
          <w:rFonts w:ascii="Arial" w:hAnsi="Arial" w:cs="Arial"/>
          <w:sz w:val="20"/>
          <w:szCs w:val="20"/>
          <w:lang w:val="en"/>
        </w:rPr>
        <w:t xml:space="preserve"> only need to be reported if applicable.</w:t>
      </w:r>
    </w:p>
    <w:p w14:paraId="27EAB1B0" w14:textId="77777777" w:rsidR="00F40807" w:rsidRPr="007226FB" w:rsidRDefault="00F40807" w:rsidP="007226FB">
      <w:pPr>
        <w:pStyle w:val="NormalWeb"/>
        <w:numPr>
          <w:ilvl w:val="0"/>
          <w:numId w:val="1"/>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 xml:space="preserve">Data elements designated as </w:t>
      </w:r>
      <w:r w:rsidRPr="007226FB">
        <w:rPr>
          <w:rFonts w:ascii="Arial" w:hAnsi="Arial" w:cs="Arial"/>
          <w:sz w:val="20"/>
          <w:szCs w:val="20"/>
          <w:u w:val="single"/>
          <w:lang w:val="en"/>
        </w:rPr>
        <w:t>optional</w:t>
      </w:r>
      <w:r w:rsidRPr="007226FB">
        <w:rPr>
          <w:rFonts w:ascii="Arial" w:hAnsi="Arial" w:cs="Arial"/>
          <w:sz w:val="20"/>
          <w:szCs w:val="20"/>
          <w:lang w:val="en"/>
        </w:rPr>
        <w:t xml:space="preserve"> are identified with “+”. Although not required for accreditation, they may be considered for reporting.</w:t>
      </w:r>
    </w:p>
    <w:p w14:paraId="71AF8700" w14:textId="77777777"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75DAF193" w14:textId="77777777"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 xml:space="preserve">Full accreditation requirements can be found on the CAP website under </w:t>
      </w:r>
      <w:hyperlink r:id="rId11" w:history="1">
        <w:r w:rsidRPr="007226FB">
          <w:rPr>
            <w:rStyle w:val="Hyperlink"/>
            <w:rFonts w:ascii="Arial" w:hAnsi="Arial" w:cs="Arial"/>
            <w:sz w:val="20"/>
            <w:szCs w:val="20"/>
            <w:lang w:val="en"/>
          </w:rPr>
          <w:t>Accreditation Checklists</w:t>
        </w:r>
      </w:hyperlink>
      <w:r w:rsidRPr="007226FB">
        <w:rPr>
          <w:rFonts w:ascii="Arial" w:hAnsi="Arial" w:cs="Arial"/>
          <w:sz w:val="20"/>
          <w:szCs w:val="20"/>
          <w:lang w:val="en"/>
        </w:rPr>
        <w:t>.</w:t>
      </w:r>
    </w:p>
    <w:p w14:paraId="6B7287DD" w14:textId="77777777"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 xml:space="preserve">A list of core and conditional data elements can be found in the Summary of Required Elements under Resources on the CAP Cancer Protocols </w:t>
      </w:r>
      <w:hyperlink r:id="rId12" w:history="1">
        <w:r w:rsidRPr="007226FB">
          <w:rPr>
            <w:rStyle w:val="Hyperlink"/>
            <w:rFonts w:ascii="Arial" w:hAnsi="Arial" w:cs="Arial"/>
            <w:sz w:val="20"/>
            <w:szCs w:val="20"/>
            <w:lang w:val="en"/>
          </w:rPr>
          <w:t>website</w:t>
        </w:r>
      </w:hyperlink>
      <w:r w:rsidRPr="007226FB">
        <w:rPr>
          <w:rFonts w:ascii="Arial" w:hAnsi="Arial" w:cs="Arial"/>
          <w:sz w:val="20"/>
          <w:szCs w:val="20"/>
          <w:lang w:val="en"/>
        </w:rPr>
        <w:t>.</w:t>
      </w:r>
    </w:p>
    <w:p w14:paraId="23D3260B" w14:textId="685A296D"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Style w:val="Emphasis"/>
          <w:rFonts w:ascii="Arial" w:hAnsi="Arial" w:cs="Arial"/>
          <w:sz w:val="20"/>
          <w:szCs w:val="20"/>
          <w:lang w:val="en"/>
        </w:rPr>
        <w:t>*Includes definitive primary cancer resection and pediatric biopsy tumor types.</w:t>
      </w:r>
    </w:p>
    <w:p w14:paraId="0AFEB45E" w14:textId="77777777" w:rsidR="00C26A42" w:rsidRDefault="00C26A42" w:rsidP="007226FB">
      <w:pPr>
        <w:pStyle w:val="NormalWeb"/>
        <w:spacing w:before="0" w:beforeAutospacing="0" w:after="0" w:afterAutospacing="0" w:line="276" w:lineRule="auto"/>
        <w:jc w:val="both"/>
        <w:divId w:val="561133583"/>
        <w:rPr>
          <w:rStyle w:val="Strong"/>
          <w:rFonts w:ascii="Arial" w:hAnsi="Arial" w:cs="Arial"/>
          <w:sz w:val="20"/>
          <w:szCs w:val="20"/>
          <w:lang w:val="en"/>
        </w:rPr>
      </w:pPr>
    </w:p>
    <w:p w14:paraId="7667381A" w14:textId="3590B1B8"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Style w:val="Strong"/>
          <w:rFonts w:ascii="Arial" w:hAnsi="Arial" w:cs="Arial"/>
          <w:sz w:val="20"/>
          <w:szCs w:val="20"/>
          <w:lang w:val="en"/>
        </w:rPr>
        <w:t>Synoptic Reporting</w:t>
      </w:r>
    </w:p>
    <w:p w14:paraId="70E041EA" w14:textId="77777777" w:rsidR="00F40807" w:rsidRPr="007226FB" w:rsidRDefault="00F40807" w:rsidP="007226FB">
      <w:pPr>
        <w:pStyle w:val="NormalWeb"/>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664DB39A" w14:textId="77777777" w:rsidR="00F40807" w:rsidRPr="007226FB" w:rsidRDefault="00F40807" w:rsidP="007226FB">
      <w:pPr>
        <w:pStyle w:val="NormalWeb"/>
        <w:numPr>
          <w:ilvl w:val="0"/>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Data element: followed by its answer (response), outline format without the paired Data element: Response format is NOT considered synoptic.</w:t>
      </w:r>
    </w:p>
    <w:p w14:paraId="4DF0160D" w14:textId="77777777" w:rsidR="00F40807" w:rsidRPr="007226FB" w:rsidRDefault="00F40807" w:rsidP="007226FB">
      <w:pPr>
        <w:pStyle w:val="NormalWeb"/>
        <w:numPr>
          <w:ilvl w:val="0"/>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E8ADB46" w14:textId="77777777" w:rsidR="00F40807" w:rsidRPr="007226FB" w:rsidRDefault="00F40807" w:rsidP="007226FB">
      <w:pPr>
        <w:pStyle w:val="NormalWeb"/>
        <w:numPr>
          <w:ilvl w:val="0"/>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000ACB26" w14:textId="77777777" w:rsidR="00F40807" w:rsidRPr="007226FB" w:rsidRDefault="00F40807" w:rsidP="007226FB">
      <w:pPr>
        <w:pStyle w:val="NormalWeb"/>
        <w:numPr>
          <w:ilvl w:val="1"/>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Anatomic site or specimen, laterality, and procedure</w:t>
      </w:r>
    </w:p>
    <w:p w14:paraId="3920258E" w14:textId="77777777" w:rsidR="00F40807" w:rsidRPr="007226FB" w:rsidRDefault="00F40807" w:rsidP="007226FB">
      <w:pPr>
        <w:pStyle w:val="NormalWeb"/>
        <w:numPr>
          <w:ilvl w:val="1"/>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Pathologic Stage Classification (</w:t>
      </w:r>
      <w:proofErr w:type="spellStart"/>
      <w:r w:rsidRPr="007226FB">
        <w:rPr>
          <w:rFonts w:ascii="Arial" w:hAnsi="Arial" w:cs="Arial"/>
          <w:sz w:val="20"/>
          <w:szCs w:val="20"/>
          <w:lang w:val="en"/>
        </w:rPr>
        <w:t>pTNM</w:t>
      </w:r>
      <w:proofErr w:type="spellEnd"/>
      <w:r w:rsidRPr="007226FB">
        <w:rPr>
          <w:rFonts w:ascii="Arial" w:hAnsi="Arial" w:cs="Arial"/>
          <w:sz w:val="20"/>
          <w:szCs w:val="20"/>
          <w:lang w:val="en"/>
        </w:rPr>
        <w:t>) elements</w:t>
      </w:r>
    </w:p>
    <w:p w14:paraId="214D8DA2" w14:textId="77777777" w:rsidR="00F40807" w:rsidRPr="007226FB" w:rsidRDefault="00F40807" w:rsidP="007226FB">
      <w:pPr>
        <w:pStyle w:val="NormalWeb"/>
        <w:numPr>
          <w:ilvl w:val="1"/>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Negative margins, as long as all negative margins are specifically enumerated where applicable</w:t>
      </w:r>
    </w:p>
    <w:p w14:paraId="373F472F" w14:textId="77777777" w:rsidR="00F40807" w:rsidRPr="007226FB" w:rsidRDefault="00F40807" w:rsidP="007226FB">
      <w:pPr>
        <w:pStyle w:val="NormalWeb"/>
        <w:numPr>
          <w:ilvl w:val="0"/>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119AACEB" w14:textId="5A0C8C44" w:rsidR="00F40807" w:rsidRPr="007226FB" w:rsidRDefault="00F40807" w:rsidP="007226FB">
      <w:pPr>
        <w:pStyle w:val="NormalWeb"/>
        <w:numPr>
          <w:ilvl w:val="0"/>
          <w:numId w:val="2"/>
        </w:numPr>
        <w:spacing w:before="0" w:beforeAutospacing="0" w:after="0" w:afterAutospacing="0" w:line="276" w:lineRule="auto"/>
        <w:jc w:val="both"/>
        <w:divId w:val="561133583"/>
        <w:rPr>
          <w:rFonts w:ascii="Arial" w:hAnsi="Arial" w:cs="Arial"/>
          <w:sz w:val="20"/>
          <w:szCs w:val="20"/>
          <w:lang w:val="en"/>
        </w:rPr>
      </w:pPr>
      <w:r w:rsidRPr="007226FB">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8D39E1" w:rsidRPr="007226FB">
        <w:rPr>
          <w:rFonts w:ascii="Arial" w:hAnsi="Arial" w:cs="Arial"/>
          <w:sz w:val="20"/>
          <w:szCs w:val="20"/>
          <w:lang w:val="en"/>
        </w:rPr>
        <w:t>.</w:t>
      </w:r>
      <w:r w:rsidRPr="007226FB">
        <w:rPr>
          <w:rFonts w:ascii="Arial" w:hAnsi="Arial" w:cs="Arial"/>
          <w:sz w:val="20"/>
          <w:szCs w:val="20"/>
          <w:lang w:val="en"/>
        </w:rPr>
        <w:t>e</w:t>
      </w:r>
      <w:r w:rsidR="008D39E1" w:rsidRPr="007226FB">
        <w:rPr>
          <w:rFonts w:ascii="Arial" w:hAnsi="Arial" w:cs="Arial"/>
          <w:sz w:val="20"/>
          <w:szCs w:val="20"/>
          <w:lang w:val="en"/>
        </w:rPr>
        <w:t>.</w:t>
      </w:r>
      <w:r w:rsidRPr="007226FB">
        <w:rPr>
          <w:rFonts w:ascii="Arial" w:hAnsi="Arial" w:cs="Arial"/>
          <w:sz w:val="20"/>
          <w:szCs w:val="20"/>
          <w:lang w:val="en"/>
        </w:rPr>
        <w:t>, all required elements must be in the synoptic portion of the report in the format defined above.</w:t>
      </w:r>
    </w:p>
    <w:p w14:paraId="485A9DDE" w14:textId="77777777" w:rsidR="008D39E1" w:rsidRPr="007226FB" w:rsidRDefault="008D39E1" w:rsidP="007226FB">
      <w:pPr>
        <w:spacing w:after="0" w:line="276" w:lineRule="auto"/>
        <w:jc w:val="both"/>
        <w:divId w:val="941109419"/>
        <w:rPr>
          <w:rFonts w:ascii="Arial" w:eastAsia="Times New Roman" w:hAnsi="Arial" w:cs="Arial"/>
          <w:b/>
          <w:bCs/>
          <w:sz w:val="20"/>
          <w:szCs w:val="20"/>
          <w:u w:val="single"/>
          <w:lang w:val="en"/>
        </w:rPr>
      </w:pPr>
    </w:p>
    <w:p w14:paraId="2BA4D51C" w14:textId="77777777" w:rsidR="008D39E1" w:rsidRPr="007226FB" w:rsidRDefault="008D39E1" w:rsidP="007226FB">
      <w:pPr>
        <w:spacing w:after="0" w:line="276" w:lineRule="auto"/>
        <w:jc w:val="both"/>
        <w:divId w:val="941109419"/>
        <w:rPr>
          <w:rFonts w:ascii="Arial" w:eastAsia="Times New Roman" w:hAnsi="Arial" w:cs="Arial"/>
          <w:b/>
          <w:bCs/>
          <w:sz w:val="20"/>
          <w:szCs w:val="20"/>
          <w:u w:val="single"/>
          <w:lang w:val="en"/>
        </w:rPr>
      </w:pPr>
    </w:p>
    <w:p w14:paraId="55ECDDB4" w14:textId="77777777" w:rsidR="008D39E1" w:rsidRPr="007226FB" w:rsidRDefault="008D39E1" w:rsidP="007226FB">
      <w:pPr>
        <w:spacing w:after="0" w:line="276" w:lineRule="auto"/>
        <w:jc w:val="both"/>
        <w:divId w:val="941109419"/>
        <w:rPr>
          <w:rFonts w:ascii="Arial" w:eastAsia="Times New Roman" w:hAnsi="Arial" w:cs="Arial"/>
          <w:b/>
          <w:bCs/>
          <w:sz w:val="20"/>
          <w:szCs w:val="20"/>
          <w:u w:val="single"/>
          <w:lang w:val="en"/>
        </w:rPr>
      </w:pPr>
    </w:p>
    <w:p w14:paraId="6588D391" w14:textId="77777777" w:rsidR="007226FB" w:rsidRDefault="007226FB" w:rsidP="007226FB">
      <w:pPr>
        <w:jc w:val="both"/>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75E87ADA" w14:textId="16A22597" w:rsidR="00F40807" w:rsidRPr="007226FB" w:rsidRDefault="00F40807" w:rsidP="007226FB">
      <w:pPr>
        <w:spacing w:after="0" w:line="276" w:lineRule="auto"/>
        <w:jc w:val="both"/>
        <w:divId w:val="941109419"/>
        <w:rPr>
          <w:rFonts w:ascii="Arial" w:eastAsia="Times New Roman" w:hAnsi="Arial" w:cs="Arial"/>
          <w:b/>
          <w:bCs/>
          <w:sz w:val="20"/>
          <w:szCs w:val="20"/>
          <w:u w:val="single"/>
          <w:lang w:val="en"/>
        </w:rPr>
      </w:pPr>
      <w:r w:rsidRPr="007226FB">
        <w:rPr>
          <w:rFonts w:ascii="Arial" w:eastAsia="Times New Roman" w:hAnsi="Arial" w:cs="Arial"/>
          <w:b/>
          <w:bCs/>
          <w:sz w:val="20"/>
          <w:szCs w:val="20"/>
          <w:u w:val="single"/>
          <w:lang w:val="en"/>
        </w:rPr>
        <w:lastRenderedPageBreak/>
        <w:t>Summary of Changes</w:t>
      </w:r>
    </w:p>
    <w:p w14:paraId="72BDE1F9" w14:textId="77777777" w:rsidR="00F40807" w:rsidRPr="007226FB" w:rsidRDefault="00F40807" w:rsidP="007226FB">
      <w:pPr>
        <w:pStyle w:val="NormalWeb"/>
        <w:spacing w:before="0" w:beforeAutospacing="0" w:after="0" w:afterAutospacing="0" w:line="276" w:lineRule="auto"/>
        <w:jc w:val="both"/>
        <w:rPr>
          <w:rFonts w:ascii="Arial" w:hAnsi="Arial" w:cs="Arial"/>
          <w:sz w:val="20"/>
          <w:szCs w:val="20"/>
          <w:lang w:val="en"/>
        </w:rPr>
      </w:pPr>
      <w:r w:rsidRPr="007226FB">
        <w:rPr>
          <w:rStyle w:val="Strong"/>
          <w:rFonts w:ascii="Arial" w:hAnsi="Arial" w:cs="Arial"/>
          <w:sz w:val="20"/>
          <w:szCs w:val="20"/>
          <w:lang w:val="en"/>
        </w:rPr>
        <w:t>v 5.1.0.0</w:t>
      </w:r>
    </w:p>
    <w:p w14:paraId="7992F322" w14:textId="72004C84" w:rsidR="00F40807" w:rsidRPr="007226FB" w:rsidRDefault="00F40807" w:rsidP="007226FB">
      <w:pPr>
        <w:pStyle w:val="NormalWeb"/>
        <w:numPr>
          <w:ilvl w:val="0"/>
          <w:numId w:val="3"/>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Cover page updat</w:t>
      </w:r>
      <w:r w:rsidR="00AA324E">
        <w:rPr>
          <w:rFonts w:ascii="Arial" w:hAnsi="Arial" w:cs="Arial"/>
          <w:sz w:val="20"/>
          <w:szCs w:val="20"/>
          <w:lang w:val="en"/>
        </w:rPr>
        <w:t xml:space="preserve">ed to align with ANP.12350 </w:t>
      </w:r>
    </w:p>
    <w:p w14:paraId="15864BED" w14:textId="77777777" w:rsidR="00F40807" w:rsidRPr="007226FB" w:rsidRDefault="00F40807" w:rsidP="007226FB">
      <w:pPr>
        <w:pStyle w:val="NormalWeb"/>
        <w:numPr>
          <w:ilvl w:val="0"/>
          <w:numId w:val="3"/>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Removed “Hysterectomy Type” and “Tumor Site” questions</w:t>
      </w:r>
    </w:p>
    <w:p w14:paraId="5C1B7E37" w14:textId="77777777" w:rsidR="00F40807" w:rsidRPr="007226FB" w:rsidRDefault="00F40807" w:rsidP="007226FB">
      <w:pPr>
        <w:pStyle w:val="NormalWeb"/>
        <w:numPr>
          <w:ilvl w:val="0"/>
          <w:numId w:val="3"/>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Updates to “Procedure”, “Tumor Size”, “Histologic Type”, “Histologic Grade”, “Molecular Type”, “Myometrial Invasion”, “Cervical Involvement”, “Lymphatic and / or Vascular Invasion”, “Margin Status” and “</w:t>
      </w:r>
      <w:proofErr w:type="spellStart"/>
      <w:r w:rsidRPr="007226FB">
        <w:rPr>
          <w:rFonts w:ascii="Arial" w:hAnsi="Arial" w:cs="Arial"/>
          <w:sz w:val="20"/>
          <w:szCs w:val="20"/>
          <w:lang w:val="en"/>
        </w:rPr>
        <w:t>pN</w:t>
      </w:r>
      <w:proofErr w:type="spellEnd"/>
      <w:r w:rsidRPr="007226FB">
        <w:rPr>
          <w:rFonts w:ascii="Arial" w:hAnsi="Arial" w:cs="Arial"/>
          <w:sz w:val="20"/>
          <w:szCs w:val="20"/>
          <w:lang w:val="en"/>
        </w:rPr>
        <w:t xml:space="preserve"> Category”</w:t>
      </w:r>
    </w:p>
    <w:p w14:paraId="25C5E9E3" w14:textId="77777777" w:rsidR="00F40807" w:rsidRPr="007226FB" w:rsidRDefault="00F40807" w:rsidP="007226FB">
      <w:pPr>
        <w:pStyle w:val="NormalWeb"/>
        <w:numPr>
          <w:ilvl w:val="0"/>
          <w:numId w:val="3"/>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Added back FIGO 2009 Staging while retaining FIGO 2023 Staging </w:t>
      </w:r>
    </w:p>
    <w:p w14:paraId="34AA5E24" w14:textId="77777777" w:rsidR="00F40807" w:rsidRPr="007226FB" w:rsidRDefault="00F40807" w:rsidP="007226FB">
      <w:pPr>
        <w:pStyle w:val="NormalWeb"/>
        <w:numPr>
          <w:ilvl w:val="0"/>
          <w:numId w:val="3"/>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Updated explanatory notes</w:t>
      </w:r>
    </w:p>
    <w:p w14:paraId="06EA5928" w14:textId="77777777" w:rsidR="00F40807" w:rsidRPr="007226FB" w:rsidRDefault="00F40807" w:rsidP="007226FB">
      <w:pPr>
        <w:pageBreakBefore/>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Reporting Template</w:t>
      </w:r>
    </w:p>
    <w:p w14:paraId="676B115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b/>
          <w:bCs/>
          <w:sz w:val="20"/>
          <w:szCs w:val="20"/>
          <w:lang w:val="en"/>
        </w:rPr>
        <w:t xml:space="preserve">Protocol Posting Date: </w:t>
      </w:r>
      <w:r w:rsidRPr="007226FB">
        <w:rPr>
          <w:rFonts w:ascii="Arial" w:eastAsia="Times New Roman" w:hAnsi="Arial" w:cs="Arial"/>
          <w:sz w:val="20"/>
          <w:szCs w:val="20"/>
          <w:lang w:val="en"/>
        </w:rPr>
        <w:t xml:space="preserve">December 2024 </w:t>
      </w:r>
    </w:p>
    <w:p w14:paraId="1185578E"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Select a single response unless otherwise indicated.</w:t>
      </w:r>
    </w:p>
    <w:p w14:paraId="437C9C5B"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CASE SUMMARY: (ENDOMETRIUM)  </w:t>
      </w:r>
    </w:p>
    <w:p w14:paraId="1E872AA0" w14:textId="42A5E028"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b/>
          <w:bCs/>
          <w:sz w:val="20"/>
          <w:szCs w:val="20"/>
          <w:lang w:val="en"/>
        </w:rPr>
        <w:t>Standard(s)</w:t>
      </w:r>
      <w:r w:rsidRPr="007226FB">
        <w:rPr>
          <w:rFonts w:ascii="Arial" w:eastAsia="Times New Roman" w:hAnsi="Arial" w:cs="Arial"/>
          <w:sz w:val="20"/>
          <w:szCs w:val="20"/>
          <w:lang w:val="en"/>
        </w:rPr>
        <w:t>:</w:t>
      </w:r>
      <w:r w:rsidR="008D39E1" w:rsidRPr="007226FB">
        <w:rPr>
          <w:rFonts w:ascii="Arial" w:eastAsia="Times New Roman" w:hAnsi="Arial" w:cs="Arial"/>
          <w:sz w:val="20"/>
          <w:szCs w:val="20"/>
          <w:lang w:val="en"/>
        </w:rPr>
        <w:t xml:space="preserve"> </w:t>
      </w:r>
      <w:r w:rsidRPr="007226FB">
        <w:rPr>
          <w:rFonts w:ascii="Arial" w:eastAsia="Times New Roman" w:hAnsi="Arial" w:cs="Arial"/>
          <w:sz w:val="20"/>
          <w:szCs w:val="20"/>
          <w:lang w:val="en"/>
        </w:rPr>
        <w:t>AJCC 8,</w:t>
      </w:r>
      <w:r w:rsidR="008D39E1" w:rsidRPr="007226FB">
        <w:rPr>
          <w:rFonts w:ascii="Arial" w:eastAsia="Times New Roman" w:hAnsi="Arial" w:cs="Arial"/>
          <w:sz w:val="20"/>
          <w:szCs w:val="20"/>
          <w:lang w:val="en"/>
        </w:rPr>
        <w:t xml:space="preserve"> FIGO 2009</w:t>
      </w:r>
      <w:r w:rsidR="00FA0745" w:rsidRPr="007226FB">
        <w:rPr>
          <w:rFonts w:ascii="Arial" w:eastAsia="Times New Roman" w:hAnsi="Arial" w:cs="Arial"/>
          <w:sz w:val="20"/>
          <w:szCs w:val="20"/>
          <w:lang w:val="en"/>
        </w:rPr>
        <w:t xml:space="preserve"> Staging</w:t>
      </w:r>
      <w:r w:rsidR="008D39E1" w:rsidRPr="007226FB">
        <w:rPr>
          <w:rFonts w:ascii="Arial" w:eastAsia="Times New Roman" w:hAnsi="Arial" w:cs="Arial"/>
          <w:sz w:val="20"/>
          <w:szCs w:val="20"/>
          <w:lang w:val="en"/>
        </w:rPr>
        <w:t xml:space="preserve"> (</w:t>
      </w:r>
      <w:r w:rsidRPr="007226FB">
        <w:rPr>
          <w:rFonts w:ascii="Arial" w:eastAsia="Times New Roman" w:hAnsi="Arial" w:cs="Arial"/>
          <w:sz w:val="20"/>
          <w:szCs w:val="20"/>
          <w:lang w:val="en"/>
        </w:rPr>
        <w:t>2018</w:t>
      </w:r>
      <w:r w:rsidR="00FA0745" w:rsidRPr="007226FB">
        <w:rPr>
          <w:rFonts w:ascii="Arial" w:eastAsia="Times New Roman" w:hAnsi="Arial" w:cs="Arial"/>
          <w:sz w:val="20"/>
          <w:szCs w:val="20"/>
          <w:lang w:val="en"/>
        </w:rPr>
        <w:t xml:space="preserve"> Annual Report)</w:t>
      </w:r>
      <w:r w:rsidR="00EE2613" w:rsidRPr="007226FB">
        <w:rPr>
          <w:rFonts w:ascii="Arial" w:eastAsia="Times New Roman" w:hAnsi="Arial" w:cs="Arial"/>
          <w:sz w:val="20"/>
          <w:szCs w:val="20"/>
          <w:lang w:val="en"/>
        </w:rPr>
        <w:t>,</w:t>
      </w:r>
      <w:r w:rsidRPr="007226FB">
        <w:rPr>
          <w:rFonts w:ascii="Arial" w:eastAsia="Times New Roman" w:hAnsi="Arial" w:cs="Arial"/>
          <w:sz w:val="20"/>
          <w:szCs w:val="20"/>
          <w:lang w:val="en"/>
        </w:rPr>
        <w:t xml:space="preserve"> </w:t>
      </w:r>
      <w:r w:rsidR="00FA0745" w:rsidRPr="007226FB">
        <w:rPr>
          <w:rFonts w:ascii="Arial" w:eastAsia="Times New Roman" w:hAnsi="Arial" w:cs="Arial"/>
          <w:sz w:val="20"/>
          <w:szCs w:val="20"/>
          <w:lang w:val="en"/>
        </w:rPr>
        <w:t xml:space="preserve">FIGO </w:t>
      </w:r>
      <w:r w:rsidRPr="007226FB">
        <w:rPr>
          <w:rFonts w:ascii="Arial" w:eastAsia="Times New Roman" w:hAnsi="Arial" w:cs="Arial"/>
          <w:sz w:val="20"/>
          <w:szCs w:val="20"/>
          <w:lang w:val="en"/>
        </w:rPr>
        <w:t>2023</w:t>
      </w:r>
      <w:r w:rsidR="00FA0745" w:rsidRPr="007226FB">
        <w:rPr>
          <w:rFonts w:ascii="Arial" w:eastAsia="Times New Roman" w:hAnsi="Arial" w:cs="Arial"/>
          <w:sz w:val="20"/>
          <w:szCs w:val="20"/>
          <w:lang w:val="en"/>
        </w:rPr>
        <w:t xml:space="preserve"> Staging</w:t>
      </w:r>
      <w:r w:rsidRPr="007226FB">
        <w:rPr>
          <w:rFonts w:ascii="Arial" w:eastAsia="Times New Roman" w:hAnsi="Arial" w:cs="Arial"/>
          <w:sz w:val="20"/>
          <w:szCs w:val="20"/>
          <w:lang w:val="en"/>
        </w:rPr>
        <w:t xml:space="preserve"> </w:t>
      </w:r>
    </w:p>
    <w:p w14:paraId="427AEE41"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0112FAF3"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CLINICAL  </w:t>
      </w:r>
    </w:p>
    <w:p w14:paraId="5031ECC1"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65495F6"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+Clinical History (Note </w:t>
      </w:r>
      <w:hyperlink w:anchor="N13341" w:tgtFrame="_top" w:history="1">
        <w:r w:rsidRPr="007226FB">
          <w:rPr>
            <w:rStyle w:val="Hyperlink"/>
            <w:rFonts w:ascii="Arial" w:eastAsia="Times New Roman" w:hAnsi="Arial" w:cs="Arial"/>
            <w:b/>
            <w:bCs/>
            <w:sz w:val="20"/>
            <w:szCs w:val="20"/>
            <w:lang w:val="en"/>
          </w:rPr>
          <w:t>A</w:t>
        </w:r>
      </w:hyperlink>
      <w:r w:rsidRPr="007226FB">
        <w:rPr>
          <w:rFonts w:ascii="Arial" w:eastAsia="Times New Roman" w:hAnsi="Arial" w:cs="Arial"/>
          <w:b/>
          <w:bCs/>
          <w:sz w:val="20"/>
          <w:szCs w:val="20"/>
          <w:lang w:val="en"/>
        </w:rPr>
        <w:t xml:space="preserve">) (select all that apply) </w:t>
      </w:r>
    </w:p>
    <w:p w14:paraId="1609C84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Lynch syndrome  </w:t>
      </w:r>
    </w:p>
    <w:p w14:paraId="1053F67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002354C8"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6782172"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SPECIMEN (Note </w:t>
      </w:r>
      <w:hyperlink w:anchor="N13330" w:tgtFrame="_top" w:history="1">
        <w:r w:rsidRPr="007226FB">
          <w:rPr>
            <w:rStyle w:val="Hyperlink"/>
            <w:rFonts w:ascii="Arial" w:eastAsia="Times New Roman" w:hAnsi="Arial" w:cs="Arial"/>
            <w:b/>
            <w:bCs/>
            <w:sz w:val="20"/>
            <w:szCs w:val="20"/>
            <w:lang w:val="en"/>
          </w:rPr>
          <w:t>B</w:t>
        </w:r>
      </w:hyperlink>
      <w:r w:rsidRPr="007226FB">
        <w:rPr>
          <w:rFonts w:ascii="Arial" w:eastAsia="Times New Roman" w:hAnsi="Arial" w:cs="Arial"/>
          <w:b/>
          <w:bCs/>
          <w:sz w:val="20"/>
          <w:szCs w:val="20"/>
          <w:lang w:val="en"/>
        </w:rPr>
        <w:t xml:space="preserve">) </w:t>
      </w:r>
    </w:p>
    <w:p w14:paraId="29A7F360"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B306D63" w14:textId="3E930E18" w:rsidR="00F40807" w:rsidRPr="007226FB" w:rsidRDefault="008D39E1"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Procedure (</w:t>
      </w:r>
      <w:r w:rsidR="00F40807" w:rsidRPr="007226FB">
        <w:rPr>
          <w:rFonts w:ascii="Arial" w:eastAsia="Times New Roman" w:hAnsi="Arial" w:cs="Arial"/>
          <w:b/>
          <w:bCs/>
          <w:sz w:val="20"/>
          <w:szCs w:val="20"/>
          <w:lang w:val="en"/>
        </w:rPr>
        <w:t xml:space="preserve">select all that apply) </w:t>
      </w:r>
    </w:p>
    <w:p w14:paraId="7BE13BB0"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For information about lymph node sampling, please refer to the Regional Lymph Node section.  </w:t>
      </w:r>
    </w:p>
    <w:p w14:paraId="0ABBCF2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Total hysterectomy  </w:t>
      </w:r>
    </w:p>
    <w:p w14:paraId="620669D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Supracervical hysterectomy  </w:t>
      </w:r>
    </w:p>
    <w:p w14:paraId="2B16A40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Radical hysterectomy  </w:t>
      </w:r>
    </w:p>
    <w:p w14:paraId="1E9ED13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Hysterectomy  </w:t>
      </w:r>
    </w:p>
    <w:p w14:paraId="4DCC374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Bilateral </w:t>
      </w:r>
      <w:proofErr w:type="spellStart"/>
      <w:r w:rsidRPr="007226FB">
        <w:rPr>
          <w:rFonts w:ascii="Arial" w:eastAsia="Times New Roman" w:hAnsi="Arial" w:cs="Arial"/>
          <w:sz w:val="20"/>
          <w:szCs w:val="20"/>
          <w:lang w:val="en"/>
        </w:rPr>
        <w:t>salpingo</w:t>
      </w:r>
      <w:proofErr w:type="spellEnd"/>
      <w:r w:rsidRPr="007226FB">
        <w:rPr>
          <w:rFonts w:ascii="Arial" w:eastAsia="Times New Roman" w:hAnsi="Arial" w:cs="Arial"/>
          <w:sz w:val="20"/>
          <w:szCs w:val="20"/>
          <w:lang w:val="en"/>
        </w:rPr>
        <w:t xml:space="preserve">-oophorectomy  </w:t>
      </w:r>
    </w:p>
    <w:p w14:paraId="2E7200B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w:t>
      </w:r>
      <w:proofErr w:type="spellStart"/>
      <w:r w:rsidRPr="007226FB">
        <w:rPr>
          <w:rFonts w:ascii="Arial" w:eastAsia="Times New Roman" w:hAnsi="Arial" w:cs="Arial"/>
          <w:sz w:val="20"/>
          <w:szCs w:val="20"/>
          <w:lang w:val="en"/>
        </w:rPr>
        <w:t>salpingo</w:t>
      </w:r>
      <w:proofErr w:type="spellEnd"/>
      <w:r w:rsidRPr="007226FB">
        <w:rPr>
          <w:rFonts w:ascii="Arial" w:eastAsia="Times New Roman" w:hAnsi="Arial" w:cs="Arial"/>
          <w:sz w:val="20"/>
          <w:szCs w:val="20"/>
          <w:lang w:val="en"/>
        </w:rPr>
        <w:t xml:space="preserve">-oophorectomy  </w:t>
      </w:r>
    </w:p>
    <w:p w14:paraId="6691C5A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w:t>
      </w:r>
      <w:proofErr w:type="spellStart"/>
      <w:r w:rsidRPr="007226FB">
        <w:rPr>
          <w:rFonts w:ascii="Arial" w:eastAsia="Times New Roman" w:hAnsi="Arial" w:cs="Arial"/>
          <w:sz w:val="20"/>
          <w:szCs w:val="20"/>
          <w:lang w:val="en"/>
        </w:rPr>
        <w:t>salpingo</w:t>
      </w:r>
      <w:proofErr w:type="spellEnd"/>
      <w:r w:rsidRPr="007226FB">
        <w:rPr>
          <w:rFonts w:ascii="Arial" w:eastAsia="Times New Roman" w:hAnsi="Arial" w:cs="Arial"/>
          <w:sz w:val="20"/>
          <w:szCs w:val="20"/>
          <w:lang w:val="en"/>
        </w:rPr>
        <w:t xml:space="preserve">-oophorectomy  </w:t>
      </w:r>
    </w:p>
    <w:p w14:paraId="0159078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Salpingo</w:t>
      </w:r>
      <w:proofErr w:type="spellEnd"/>
      <w:r w:rsidRPr="007226FB">
        <w:rPr>
          <w:rFonts w:ascii="Arial" w:eastAsia="Times New Roman" w:hAnsi="Arial" w:cs="Arial"/>
          <w:sz w:val="20"/>
          <w:szCs w:val="20"/>
          <w:lang w:val="en"/>
        </w:rPr>
        <w:t xml:space="preserve">-oophorectomy, side not specified  </w:t>
      </w:r>
    </w:p>
    <w:p w14:paraId="4F8216F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oophorectomy  </w:t>
      </w:r>
    </w:p>
    <w:p w14:paraId="4CB8BF0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oophorectomy  </w:t>
      </w:r>
    </w:p>
    <w:p w14:paraId="6686448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Oophorectomy, side not specified  </w:t>
      </w:r>
    </w:p>
    <w:p w14:paraId="480054C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Bilateral salpingectomy  </w:t>
      </w:r>
    </w:p>
    <w:p w14:paraId="4FC1065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salpingectomy  </w:t>
      </w:r>
    </w:p>
    <w:p w14:paraId="3B1C623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salpingectomy  </w:t>
      </w:r>
    </w:p>
    <w:p w14:paraId="4AEFA29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Salpingectomy, side not specified  </w:t>
      </w:r>
    </w:p>
    <w:p w14:paraId="663CEB1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Vaginal cuff resection  </w:t>
      </w:r>
    </w:p>
    <w:p w14:paraId="4A14D88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Omentectomy  </w:t>
      </w:r>
    </w:p>
    <w:p w14:paraId="1CC4A6B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Peritoneal biopsy(</w:t>
      </w:r>
      <w:proofErr w:type="spellStart"/>
      <w:r w:rsidRPr="007226FB">
        <w:rPr>
          <w:rFonts w:ascii="Arial" w:eastAsia="Times New Roman" w:hAnsi="Arial" w:cs="Arial"/>
          <w:sz w:val="20"/>
          <w:szCs w:val="20"/>
          <w:lang w:val="en"/>
        </w:rPr>
        <w:t>ies</w:t>
      </w:r>
      <w:proofErr w:type="spellEnd"/>
      <w:r w:rsidRPr="007226FB">
        <w:rPr>
          <w:rFonts w:ascii="Arial" w:eastAsia="Times New Roman" w:hAnsi="Arial" w:cs="Arial"/>
          <w:sz w:val="20"/>
          <w:szCs w:val="20"/>
          <w:lang w:val="en"/>
        </w:rPr>
        <w:t xml:space="preserve">)  </w:t>
      </w:r>
    </w:p>
    <w:p w14:paraId="3F3B856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Peritoneal / pelvic washing   </w:t>
      </w:r>
    </w:p>
    <w:p w14:paraId="6978B31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567BD69E"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7E553FF"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+Specimen Integrity  </w:t>
      </w:r>
    </w:p>
    <w:p w14:paraId="63D44D5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Intact  </w:t>
      </w:r>
    </w:p>
    <w:p w14:paraId="62A86F3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Opened  </w:t>
      </w:r>
    </w:p>
    <w:p w14:paraId="72BFF5B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Morcellated  </w:t>
      </w:r>
    </w:p>
    <w:p w14:paraId="49431C3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630B86C6" w14:textId="77777777" w:rsidR="001454FD" w:rsidRPr="007226FB" w:rsidRDefault="001454FD" w:rsidP="007226FB">
      <w:pPr>
        <w:spacing w:after="0" w:line="276" w:lineRule="auto"/>
        <w:rPr>
          <w:rFonts w:ascii="Arial" w:eastAsia="Times New Roman" w:hAnsi="Arial" w:cs="Arial"/>
          <w:b/>
          <w:bCs/>
          <w:sz w:val="20"/>
          <w:szCs w:val="20"/>
          <w:lang w:val="en"/>
        </w:rPr>
      </w:pPr>
    </w:p>
    <w:p w14:paraId="52D27EFC" w14:textId="77777777" w:rsidR="00D95A49" w:rsidRDefault="00D95A49">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652139A1" w14:textId="5B046639"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 xml:space="preserve">TUMOR  </w:t>
      </w:r>
    </w:p>
    <w:p w14:paraId="46ACC043"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C589DF5"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+Tumor Size  </w:t>
      </w:r>
    </w:p>
    <w:p w14:paraId="1EB0B51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Greatest gross dimension (if mass) in Centimeters (cm): _________________ cm</w:t>
      </w:r>
    </w:p>
    <w:p w14:paraId="7C211623" w14:textId="7777777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+Additional Dimension in Centimeters (cm): ____ x ____ cm</w:t>
      </w:r>
    </w:p>
    <w:p w14:paraId="1C5B3F8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Greatest microscopic dimension (if no mass) in Centimeters (cm): _________________ cm</w:t>
      </w:r>
    </w:p>
    <w:p w14:paraId="73A170AA" w14:textId="7777777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+Additional Dimension in Centimeters (cm): ____ x ____ cm</w:t>
      </w:r>
    </w:p>
    <w:p w14:paraId="136C1A4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3539CF38"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05CF699E" w14:textId="03D9BE63"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Histologic </w:t>
      </w:r>
      <w:r w:rsidR="008D39E1" w:rsidRPr="007226FB">
        <w:rPr>
          <w:rFonts w:ascii="Arial" w:eastAsia="Times New Roman" w:hAnsi="Arial" w:cs="Arial"/>
          <w:b/>
          <w:bCs/>
          <w:sz w:val="20"/>
          <w:szCs w:val="20"/>
          <w:lang w:val="en"/>
        </w:rPr>
        <w:t>Type (</w:t>
      </w:r>
      <w:r w:rsidRPr="007226FB">
        <w:rPr>
          <w:rFonts w:ascii="Arial" w:eastAsia="Times New Roman" w:hAnsi="Arial" w:cs="Arial"/>
          <w:b/>
          <w:bCs/>
          <w:sz w:val="20"/>
          <w:szCs w:val="20"/>
          <w:lang w:val="en"/>
        </w:rPr>
        <w:t xml:space="preserve">Note </w:t>
      </w:r>
      <w:hyperlink w:anchor="N13331" w:tgtFrame="_top" w:history="1">
        <w:r w:rsidRPr="007226FB">
          <w:rPr>
            <w:rStyle w:val="Hyperlink"/>
            <w:rFonts w:ascii="Arial" w:eastAsia="Times New Roman" w:hAnsi="Arial" w:cs="Arial"/>
            <w:b/>
            <w:bCs/>
            <w:sz w:val="20"/>
            <w:szCs w:val="20"/>
            <w:lang w:val="en"/>
          </w:rPr>
          <w:t>C</w:t>
        </w:r>
      </w:hyperlink>
      <w:r w:rsidRPr="007226FB">
        <w:rPr>
          <w:rFonts w:ascii="Arial" w:eastAsia="Times New Roman" w:hAnsi="Arial" w:cs="Arial"/>
          <w:b/>
          <w:bCs/>
          <w:sz w:val="20"/>
          <w:szCs w:val="20"/>
          <w:lang w:val="en"/>
        </w:rPr>
        <w:t xml:space="preserve">) </w:t>
      </w:r>
    </w:p>
    <w:p w14:paraId="011396D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Endometrioid carcinoma  </w:t>
      </w:r>
    </w:p>
    <w:p w14:paraId="678D56D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Serous carcinoma  </w:t>
      </w:r>
    </w:p>
    <w:p w14:paraId="3448850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Clear cell carcinoma  </w:t>
      </w:r>
    </w:p>
    <w:p w14:paraId="5D24B24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Dedifferentiated carcinoma  </w:t>
      </w:r>
    </w:p>
    <w:p w14:paraId="63D7A82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Undifferentiated carcinoma  </w:t>
      </w:r>
    </w:p>
    <w:p w14:paraId="635BBF8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Carcinosarcoma  </w:t>
      </w:r>
    </w:p>
    <w:p w14:paraId="51CEAD0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Mesonephric-like adenocarcinoma  </w:t>
      </w:r>
    </w:p>
    <w:p w14:paraId="00D1A8D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Squamous cell carcinoma  </w:t>
      </w:r>
    </w:p>
    <w:p w14:paraId="0647D14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Gastric (gastrointestinal)-type carcinoma  </w:t>
      </w:r>
    </w:p>
    <w:p w14:paraId="0C350E2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Mixed carcinoma (specify types and percentages): _________________ </w:t>
      </w:r>
    </w:p>
    <w:p w14:paraId="6A6BCBD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Small cell neuroendocrine carcinoma  </w:t>
      </w:r>
    </w:p>
    <w:p w14:paraId="44777BA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Large cell neuroendocrine carcinoma  </w:t>
      </w:r>
    </w:p>
    <w:p w14:paraId="36CFC0D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histologic type not listed (specify): _________________ </w:t>
      </w:r>
    </w:p>
    <w:p w14:paraId="5B24AACD"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8B96001"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+Histologic Type Comment: _________________ </w:t>
      </w:r>
    </w:p>
    <w:p w14:paraId="6AA4BE8F"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D2F56A1"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Histologic Grade# (Note </w:t>
      </w:r>
      <w:hyperlink w:anchor="N13332" w:tgtFrame="_top" w:history="1">
        <w:r w:rsidRPr="007226FB">
          <w:rPr>
            <w:rStyle w:val="Hyperlink"/>
            <w:rFonts w:ascii="Arial" w:eastAsia="Times New Roman" w:hAnsi="Arial" w:cs="Arial"/>
            <w:b/>
            <w:bCs/>
            <w:sz w:val="20"/>
            <w:szCs w:val="20"/>
            <w:lang w:val="en"/>
          </w:rPr>
          <w:t>D</w:t>
        </w:r>
      </w:hyperlink>
      <w:r w:rsidRPr="007226FB">
        <w:rPr>
          <w:rFonts w:ascii="Arial" w:eastAsia="Times New Roman" w:hAnsi="Arial" w:cs="Arial"/>
          <w:b/>
          <w:bCs/>
          <w:sz w:val="20"/>
          <w:szCs w:val="20"/>
          <w:lang w:val="en"/>
        </w:rPr>
        <w:t xml:space="preserve">) </w:t>
      </w:r>
    </w:p>
    <w:p w14:paraId="2C1B40CC"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International Federation of Gynecology and Obstetrics (FIGO) Grading System applies to endometrioid carcinomas only. All other subtypes are considered high-grade.  </w:t>
      </w:r>
    </w:p>
    <w:p w14:paraId="2C91919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FIGO grade 1 (endometrioid carcinoma)   </w:t>
      </w:r>
    </w:p>
    <w:p w14:paraId="678A887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FIGO grade 2 (endometrioid carcinoma)  </w:t>
      </w:r>
    </w:p>
    <w:p w14:paraId="48A25C2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FIGO grade 3 (endometrioid carcinoma)  </w:t>
      </w:r>
    </w:p>
    <w:p w14:paraId="17B627F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High-grade (non-endometrioid carcinoma)  </w:t>
      </w:r>
    </w:p>
    <w:p w14:paraId="4228533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200C99E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assessed (explain): _________________ </w:t>
      </w:r>
    </w:p>
    <w:p w14:paraId="1E790C9C"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4E58069"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+Molecular Type (Note </w:t>
      </w:r>
      <w:hyperlink w:anchor="N13333" w:tgtFrame="_top" w:history="1">
        <w:r w:rsidRPr="007226FB">
          <w:rPr>
            <w:rStyle w:val="Hyperlink"/>
            <w:rFonts w:ascii="Arial" w:eastAsia="Times New Roman" w:hAnsi="Arial" w:cs="Arial"/>
            <w:b/>
            <w:bCs/>
            <w:sz w:val="20"/>
            <w:szCs w:val="20"/>
            <w:lang w:val="en"/>
          </w:rPr>
          <w:t>E</w:t>
        </w:r>
      </w:hyperlink>
      <w:r w:rsidRPr="007226FB">
        <w:rPr>
          <w:rFonts w:ascii="Arial" w:eastAsia="Times New Roman" w:hAnsi="Arial" w:cs="Arial"/>
          <w:b/>
          <w:bCs/>
          <w:sz w:val="20"/>
          <w:szCs w:val="20"/>
          <w:lang w:val="en"/>
        </w:rPr>
        <w:t xml:space="preserve">) (select all that apply) </w:t>
      </w:r>
    </w:p>
    <w:p w14:paraId="137BF76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Mismatch Repair (MMR) / Microsatellite Instability (MSI) Status  </w:t>
      </w:r>
    </w:p>
    <w:p w14:paraId="15CF6AFD" w14:textId="52DCF3B1"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MMR Immunohistochemistry  </w:t>
      </w:r>
    </w:p>
    <w:p w14:paraId="5148185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performed  </w:t>
      </w:r>
    </w:p>
    <w:p w14:paraId="55DAB6CB"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Intact nuclear expression of MLH1, PMS2, MSH2 and MSH6  </w:t>
      </w:r>
    </w:p>
    <w:p w14:paraId="42A366E2"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Loss of nuclear MMR protein expression  </w:t>
      </w:r>
    </w:p>
    <w:p w14:paraId="11AEBD7A" w14:textId="77777777" w:rsidR="00F40807" w:rsidRPr="007226FB" w:rsidRDefault="00F40807" w:rsidP="007226FB">
      <w:pPr>
        <w:spacing w:after="0" w:line="276" w:lineRule="auto"/>
        <w:ind w:firstLine="480"/>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Select all that apply  </w:t>
      </w:r>
    </w:p>
    <w:p w14:paraId="77A7AED5"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MLH1  </w:t>
      </w:r>
    </w:p>
    <w:p w14:paraId="76EB2673"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PMS2  </w:t>
      </w:r>
    </w:p>
    <w:p w14:paraId="362EFA65"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MSH2  </w:t>
      </w:r>
    </w:p>
    <w:p w14:paraId="4348CED5"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MSH6  </w:t>
      </w:r>
    </w:p>
    <w:p w14:paraId="5B33888F" w14:textId="5E25D968"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lastRenderedPageBreak/>
        <w:t xml:space="preserve">___ </w:t>
      </w:r>
      <w:proofErr w:type="spellStart"/>
      <w:r w:rsidRPr="007226FB">
        <w:rPr>
          <w:rFonts w:ascii="Arial" w:eastAsia="Times New Roman" w:hAnsi="Arial" w:cs="Arial"/>
          <w:sz w:val="20"/>
          <w:szCs w:val="20"/>
          <w:lang w:val="en"/>
        </w:rPr>
        <w:t>Subclonal</w:t>
      </w:r>
      <w:proofErr w:type="spellEnd"/>
      <w:r w:rsidRPr="007226FB">
        <w:rPr>
          <w:rFonts w:ascii="Arial" w:eastAsia="Times New Roman" w:hAnsi="Arial" w:cs="Arial"/>
          <w:sz w:val="20"/>
          <w:szCs w:val="20"/>
          <w:lang w:val="en"/>
        </w:rPr>
        <w:t xml:space="preserve"> loss of nuclear MMR protein expression  </w:t>
      </w:r>
    </w:p>
    <w:p w14:paraId="630AC537" w14:textId="77777777" w:rsidR="00F40807" w:rsidRPr="007226FB" w:rsidRDefault="00F40807" w:rsidP="007226FB">
      <w:pPr>
        <w:spacing w:after="0" w:line="276" w:lineRule="auto"/>
        <w:ind w:firstLine="480"/>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Select all that apply  </w:t>
      </w:r>
    </w:p>
    <w:p w14:paraId="2F3CC512"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MLH1  </w:t>
      </w:r>
    </w:p>
    <w:p w14:paraId="4961013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PMS2  </w:t>
      </w:r>
    </w:p>
    <w:p w14:paraId="2978148A"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MSH2  </w:t>
      </w:r>
    </w:p>
    <w:p w14:paraId="7EB8B42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MSH6  </w:t>
      </w:r>
    </w:p>
    <w:p w14:paraId="0EE3CA42" w14:textId="29019B8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MMR immunohistochemistry pending  </w:t>
      </w:r>
    </w:p>
    <w:p w14:paraId="32648B46" w14:textId="77777777" w:rsidR="0096118F" w:rsidRPr="007226FB" w:rsidRDefault="0096118F" w:rsidP="007226FB">
      <w:pPr>
        <w:spacing w:after="0" w:line="276" w:lineRule="auto"/>
        <w:ind w:firstLine="240"/>
        <w:rPr>
          <w:rFonts w:ascii="Arial" w:eastAsia="Times New Roman" w:hAnsi="Arial" w:cs="Arial"/>
          <w:b/>
          <w:bCs/>
          <w:sz w:val="20"/>
          <w:szCs w:val="20"/>
          <w:lang w:val="en"/>
        </w:rPr>
      </w:pPr>
    </w:p>
    <w:p w14:paraId="53D2FF25" w14:textId="61591AC3"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Microsatellite Instability (MSI) Testing  </w:t>
      </w:r>
    </w:p>
    <w:p w14:paraId="60931EFB"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performed  </w:t>
      </w:r>
    </w:p>
    <w:p w14:paraId="07187CA5"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MSI-Stable (MSS)  </w:t>
      </w:r>
    </w:p>
    <w:p w14:paraId="51728A46"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MSI-Low (MSI-L)  </w:t>
      </w:r>
    </w:p>
    <w:p w14:paraId="322F9272"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MSI-High (MSI-H)  </w:t>
      </w:r>
    </w:p>
    <w:p w14:paraId="6611F24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MSI testing pending  </w:t>
      </w:r>
    </w:p>
    <w:p w14:paraId="29501803" w14:textId="77777777" w:rsidR="0096118F" w:rsidRPr="007226FB" w:rsidRDefault="0096118F" w:rsidP="007226FB">
      <w:pPr>
        <w:spacing w:after="0" w:line="276" w:lineRule="auto"/>
        <w:ind w:firstLine="240"/>
        <w:rPr>
          <w:rFonts w:ascii="Arial" w:eastAsia="Times New Roman" w:hAnsi="Arial" w:cs="Arial"/>
          <w:b/>
          <w:bCs/>
          <w:sz w:val="20"/>
          <w:szCs w:val="20"/>
          <w:lang w:val="en"/>
        </w:rPr>
      </w:pPr>
    </w:p>
    <w:p w14:paraId="5988B050" w14:textId="2E3B0589"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MSI Testing Method (required only if applicable)  </w:t>
      </w:r>
    </w:p>
    <w:p w14:paraId="6BE0C613"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(not performed)  </w:t>
      </w:r>
    </w:p>
    <w:p w14:paraId="291BBF04"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Polymerase chain reaction  </w:t>
      </w:r>
    </w:p>
    <w:p w14:paraId="287BB686"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Next generation sequencing  </w:t>
      </w:r>
    </w:p>
    <w:p w14:paraId="2D1603C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MSI testing pending  </w:t>
      </w:r>
    </w:p>
    <w:p w14:paraId="409ACB1F"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BFA6772" w14:textId="77777777" w:rsidR="007A4624" w:rsidRPr="007226FB" w:rsidRDefault="007A4624" w:rsidP="007226FB">
      <w:pPr>
        <w:spacing w:after="0" w:line="276" w:lineRule="auto"/>
        <w:rPr>
          <w:rFonts w:ascii="Arial" w:eastAsia="Times New Roman" w:hAnsi="Arial" w:cs="Arial"/>
          <w:sz w:val="20"/>
          <w:szCs w:val="20"/>
          <w:lang w:val="en"/>
        </w:rPr>
      </w:pPr>
    </w:p>
    <w:p w14:paraId="0D6F2D18" w14:textId="5C747D5E"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p53 Status  </w:t>
      </w:r>
    </w:p>
    <w:p w14:paraId="7D21BA79" w14:textId="5D2BBBA6"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p53 Immunohistochemistry  </w:t>
      </w:r>
    </w:p>
    <w:p w14:paraId="11FB9C1C"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performed  </w:t>
      </w:r>
    </w:p>
    <w:p w14:paraId="7CA0A43A"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___ Normal (</w:t>
      </w:r>
      <w:proofErr w:type="gramStart"/>
      <w:r w:rsidRPr="007226FB">
        <w:rPr>
          <w:rFonts w:ascii="Arial" w:eastAsia="Times New Roman" w:hAnsi="Arial" w:cs="Arial"/>
          <w:sz w:val="20"/>
          <w:szCs w:val="20"/>
          <w:lang w:val="en"/>
        </w:rPr>
        <w:t>wild-type</w:t>
      </w:r>
      <w:proofErr w:type="gramEnd"/>
      <w:r w:rsidRPr="007226FB">
        <w:rPr>
          <w:rFonts w:ascii="Arial" w:eastAsia="Times New Roman" w:hAnsi="Arial" w:cs="Arial"/>
          <w:sz w:val="20"/>
          <w:szCs w:val="20"/>
          <w:lang w:val="en"/>
        </w:rPr>
        <w:t xml:space="preserve">) expression  </w:t>
      </w:r>
    </w:p>
    <w:p w14:paraId="39C93EE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Abnormal (mutated) expression  </w:t>
      </w:r>
    </w:p>
    <w:p w14:paraId="787F0B3E"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Overexpression (strong, diffuse nuclear expression)  </w:t>
      </w:r>
    </w:p>
    <w:p w14:paraId="3CDF35DF"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Null (complete lack of nuclear and cytoplasmic expression; internal positive control present)  </w:t>
      </w:r>
    </w:p>
    <w:p w14:paraId="5A2278A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Cytoplasmic staining (with or without nuclear expression)  </w:t>
      </w:r>
    </w:p>
    <w:p w14:paraId="777BE4A0"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Subclonal</w:t>
      </w:r>
      <w:proofErr w:type="spellEnd"/>
      <w:r w:rsidRPr="007226FB">
        <w:rPr>
          <w:rFonts w:ascii="Arial" w:eastAsia="Times New Roman" w:hAnsi="Arial" w:cs="Arial"/>
          <w:sz w:val="20"/>
          <w:szCs w:val="20"/>
          <w:lang w:val="en"/>
        </w:rPr>
        <w:t xml:space="preserve"> abnormal (mutated) expression  </w:t>
      </w:r>
    </w:p>
    <w:p w14:paraId="66FECA47"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Overexpression (strong, diffuse nuclear expression)  </w:t>
      </w:r>
    </w:p>
    <w:p w14:paraId="57A3053F"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Null (complete lack of nuclear and cytoplasmic expression; internal positive control present)  </w:t>
      </w:r>
    </w:p>
    <w:p w14:paraId="240D1A9B"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Cytoplasmic staining (with or without nuclear expression)  </w:t>
      </w:r>
    </w:p>
    <w:p w14:paraId="25C2622F" w14:textId="04EE5445"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p53 immunohistochemistry pending  </w:t>
      </w:r>
    </w:p>
    <w:p w14:paraId="2F9FC787" w14:textId="77777777" w:rsidR="0096118F" w:rsidRPr="007226FB" w:rsidRDefault="0096118F" w:rsidP="007226FB">
      <w:pPr>
        <w:spacing w:after="0" w:line="276" w:lineRule="auto"/>
        <w:ind w:firstLine="240"/>
        <w:rPr>
          <w:rFonts w:ascii="Arial" w:eastAsia="Times New Roman" w:hAnsi="Arial" w:cs="Arial"/>
          <w:b/>
          <w:bCs/>
          <w:sz w:val="20"/>
          <w:szCs w:val="20"/>
          <w:lang w:val="en"/>
        </w:rPr>
      </w:pPr>
    </w:p>
    <w:p w14:paraId="2D3D6F8E" w14:textId="4008E0AB"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TP53 Mutation Testing  </w:t>
      </w:r>
    </w:p>
    <w:p w14:paraId="28ED633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performed  </w:t>
      </w:r>
    </w:p>
    <w:p w14:paraId="36032904"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gramStart"/>
      <w:r w:rsidRPr="007226FB">
        <w:rPr>
          <w:rFonts w:ascii="Arial" w:eastAsia="Times New Roman" w:hAnsi="Arial" w:cs="Arial"/>
          <w:sz w:val="20"/>
          <w:szCs w:val="20"/>
          <w:lang w:val="en"/>
        </w:rPr>
        <w:t>Wild-type</w:t>
      </w:r>
      <w:proofErr w:type="gramEnd"/>
      <w:r w:rsidRPr="007226FB">
        <w:rPr>
          <w:rFonts w:ascii="Arial" w:eastAsia="Times New Roman" w:hAnsi="Arial" w:cs="Arial"/>
          <w:sz w:val="20"/>
          <w:szCs w:val="20"/>
          <w:lang w:val="en"/>
        </w:rPr>
        <w:t xml:space="preserve">  </w:t>
      </w:r>
    </w:p>
    <w:p w14:paraId="32494C9B"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Mutated (specify): _________________ </w:t>
      </w:r>
    </w:p>
    <w:p w14:paraId="410C9B1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1BA6B7D2"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TP53 mutation testing pending  </w:t>
      </w:r>
    </w:p>
    <w:p w14:paraId="33218BEC" w14:textId="77777777" w:rsidR="0096118F" w:rsidRPr="007226FB" w:rsidRDefault="0096118F" w:rsidP="007226FB">
      <w:pPr>
        <w:spacing w:after="0" w:line="276" w:lineRule="auto"/>
        <w:rPr>
          <w:rFonts w:ascii="Arial" w:eastAsia="Times New Roman" w:hAnsi="Arial" w:cs="Arial"/>
          <w:sz w:val="20"/>
          <w:szCs w:val="20"/>
          <w:lang w:val="en"/>
        </w:rPr>
      </w:pPr>
    </w:p>
    <w:p w14:paraId="09CFBA15" w14:textId="6FBE82A5" w:rsidR="00FB71C9" w:rsidRPr="00D95A49" w:rsidRDefault="00F40807" w:rsidP="00D95A49">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POLE Status </w:t>
      </w:r>
    </w:p>
    <w:p w14:paraId="5D98535D" w14:textId="1032D98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POLE Status  </w:t>
      </w:r>
    </w:p>
    <w:p w14:paraId="37C30109"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gramStart"/>
      <w:r w:rsidRPr="007226FB">
        <w:rPr>
          <w:rFonts w:ascii="Arial" w:eastAsia="Times New Roman" w:hAnsi="Arial" w:cs="Arial"/>
          <w:sz w:val="20"/>
          <w:szCs w:val="20"/>
          <w:lang w:val="en"/>
        </w:rPr>
        <w:t>Wild-type</w:t>
      </w:r>
      <w:proofErr w:type="gramEnd"/>
      <w:r w:rsidRPr="007226FB">
        <w:rPr>
          <w:rFonts w:ascii="Arial" w:eastAsia="Times New Roman" w:hAnsi="Arial" w:cs="Arial"/>
          <w:sz w:val="20"/>
          <w:szCs w:val="20"/>
          <w:lang w:val="en"/>
        </w:rPr>
        <w:t xml:space="preserve">  </w:t>
      </w:r>
    </w:p>
    <w:p w14:paraId="4F0B7F79"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lastRenderedPageBreak/>
        <w:t xml:space="preserve">___ Mutated (specify): _________________ </w:t>
      </w:r>
    </w:p>
    <w:p w14:paraId="0726308F"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POLE testing pending  </w:t>
      </w:r>
    </w:p>
    <w:p w14:paraId="5F218B2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POLE testing cannot be performed / not available  </w:t>
      </w:r>
    </w:p>
    <w:p w14:paraId="24E35F23"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41C575A4"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F3EE9B2" w14:textId="23E9A5E6"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w:t>
      </w:r>
      <w:proofErr w:type="spellStart"/>
      <w:r w:rsidRPr="007226FB">
        <w:rPr>
          <w:rFonts w:ascii="Arial" w:eastAsia="Times New Roman" w:hAnsi="Arial" w:cs="Arial"/>
          <w:b/>
          <w:bCs/>
          <w:sz w:val="20"/>
          <w:szCs w:val="20"/>
          <w:lang w:val="en"/>
        </w:rPr>
        <w:t>ProMisE</w:t>
      </w:r>
      <w:proofErr w:type="spellEnd"/>
      <w:r w:rsidRPr="007226FB">
        <w:rPr>
          <w:rFonts w:ascii="Arial" w:eastAsia="Times New Roman" w:hAnsi="Arial" w:cs="Arial"/>
          <w:b/>
          <w:bCs/>
          <w:sz w:val="20"/>
          <w:szCs w:val="20"/>
          <w:lang w:val="en"/>
        </w:rPr>
        <w:t xml:space="preserve"> Classification  </w:t>
      </w:r>
    </w:p>
    <w:p w14:paraId="3B9838B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POLE-mutated carcinoma  </w:t>
      </w:r>
    </w:p>
    <w:p w14:paraId="59C3AEC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Mismatch repair-deficient carcinoma  </w:t>
      </w:r>
    </w:p>
    <w:p w14:paraId="4314BEE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p53-abnormal carcinoma  </w:t>
      </w:r>
    </w:p>
    <w:p w14:paraId="0DED00C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 specific molecular profile (NSMP)  </w:t>
      </w:r>
    </w:p>
    <w:p w14:paraId="5844CAF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Double classifier (explain): _________________ </w:t>
      </w:r>
    </w:p>
    <w:p w14:paraId="622AF6F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Testing pending (explain): _________________ </w:t>
      </w:r>
    </w:p>
    <w:p w14:paraId="2551330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371F7074"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C29F4F8"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+TCGA Classification  </w:t>
      </w:r>
    </w:p>
    <w:p w14:paraId="00A7BE5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POLE-mutated (</w:t>
      </w:r>
      <w:proofErr w:type="spellStart"/>
      <w:r w:rsidRPr="007226FB">
        <w:rPr>
          <w:rFonts w:ascii="Arial" w:eastAsia="Times New Roman" w:hAnsi="Arial" w:cs="Arial"/>
          <w:sz w:val="20"/>
          <w:szCs w:val="20"/>
          <w:lang w:val="en"/>
        </w:rPr>
        <w:t>ultramutated</w:t>
      </w:r>
      <w:proofErr w:type="spellEnd"/>
      <w:r w:rsidRPr="007226FB">
        <w:rPr>
          <w:rFonts w:ascii="Arial" w:eastAsia="Times New Roman" w:hAnsi="Arial" w:cs="Arial"/>
          <w:sz w:val="20"/>
          <w:szCs w:val="20"/>
          <w:lang w:val="en"/>
        </w:rPr>
        <w:t xml:space="preserve">) carcinoma  </w:t>
      </w:r>
    </w:p>
    <w:p w14:paraId="3E3DC6D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Microsatellite instability high (hypermutated) carcinoma  </w:t>
      </w:r>
    </w:p>
    <w:p w14:paraId="630187D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Copy number low carcinoma  </w:t>
      </w:r>
    </w:p>
    <w:p w14:paraId="4CC4F35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Copy number high carcinoma  </w:t>
      </w:r>
    </w:p>
    <w:p w14:paraId="3AB8E95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Double classifier (explain): _________________ </w:t>
      </w:r>
    </w:p>
    <w:p w14:paraId="62DD5F9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Testing pending  </w:t>
      </w:r>
    </w:p>
    <w:p w14:paraId="61A7FBC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0473647B"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59E26BF8"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Myometrial Invasion (required only if applicable) (Note </w:t>
      </w:r>
      <w:hyperlink w:anchor="N13334" w:tgtFrame="_top" w:history="1">
        <w:r w:rsidRPr="007226FB">
          <w:rPr>
            <w:rStyle w:val="Hyperlink"/>
            <w:rFonts w:ascii="Arial" w:eastAsia="Times New Roman" w:hAnsi="Arial" w:cs="Arial"/>
            <w:b/>
            <w:bCs/>
            <w:sz w:val="20"/>
            <w:szCs w:val="20"/>
            <w:lang w:val="en"/>
          </w:rPr>
          <w:t>F</w:t>
        </w:r>
      </w:hyperlink>
      <w:r w:rsidRPr="007226FB">
        <w:rPr>
          <w:rFonts w:ascii="Arial" w:eastAsia="Times New Roman" w:hAnsi="Arial" w:cs="Arial"/>
          <w:b/>
          <w:bCs/>
          <w:sz w:val="20"/>
          <w:szCs w:val="20"/>
          <w:lang w:val="en"/>
        </w:rPr>
        <w:t xml:space="preserve">) </w:t>
      </w:r>
    </w:p>
    <w:p w14:paraId="5E54E62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7A0E56E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w:t>
      </w:r>
    </w:p>
    <w:p w14:paraId="1329F6D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inner half (less than 50%)  </w:t>
      </w:r>
    </w:p>
    <w:p w14:paraId="4BEEDAFD" w14:textId="0122674A"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+Specify Percentage: _________________ %</w:t>
      </w:r>
    </w:p>
    <w:p w14:paraId="2553E9B0" w14:textId="1B0B7BA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+Myometrial Invasion Comment: _________________ </w:t>
      </w:r>
    </w:p>
    <w:p w14:paraId="1F38CD3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outer half (greater than or equal to 50%)  </w:t>
      </w:r>
    </w:p>
    <w:p w14:paraId="6126A83A" w14:textId="7777777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+Specify Percentage: _________________ %</w:t>
      </w:r>
    </w:p>
    <w:p w14:paraId="231097B5" w14:textId="7777777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+Myometrial Invasion Comment: _________________ </w:t>
      </w:r>
    </w:p>
    <w:p w14:paraId="4E98BE0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54BF63D1"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D652F21"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+Adenomyosis  </w:t>
      </w:r>
    </w:p>
    <w:p w14:paraId="3DCDD58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w:t>
      </w:r>
    </w:p>
    <w:p w14:paraId="1C85CCB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uninvolved by carcinoma  </w:t>
      </w:r>
    </w:p>
    <w:p w14:paraId="540BBAE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involved by carcinoma  </w:t>
      </w:r>
    </w:p>
    <w:p w14:paraId="610D5C9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58A63405"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7B2686DE"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Uterine Serosal Involvement (Note </w:t>
      </w:r>
      <w:hyperlink w:anchor="N13335" w:tgtFrame="_top" w:history="1">
        <w:r w:rsidRPr="007226FB">
          <w:rPr>
            <w:rStyle w:val="Hyperlink"/>
            <w:rFonts w:ascii="Arial" w:eastAsia="Times New Roman" w:hAnsi="Arial" w:cs="Arial"/>
            <w:b/>
            <w:bCs/>
            <w:sz w:val="20"/>
            <w:szCs w:val="20"/>
            <w:lang w:val="en"/>
          </w:rPr>
          <w:t>G</w:t>
        </w:r>
      </w:hyperlink>
      <w:r w:rsidRPr="007226FB">
        <w:rPr>
          <w:rFonts w:ascii="Arial" w:eastAsia="Times New Roman" w:hAnsi="Arial" w:cs="Arial"/>
          <w:b/>
          <w:bCs/>
          <w:sz w:val="20"/>
          <w:szCs w:val="20"/>
          <w:lang w:val="en"/>
        </w:rPr>
        <w:t xml:space="preserve">) </w:t>
      </w:r>
    </w:p>
    <w:p w14:paraId="1010F7C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w:t>
      </w:r>
    </w:p>
    <w:p w14:paraId="75FF1E6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w:t>
      </w:r>
    </w:p>
    <w:p w14:paraId="573E58B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27A6E497" w14:textId="77777777" w:rsidR="00FB71C9" w:rsidRPr="007226FB" w:rsidRDefault="00FB71C9" w:rsidP="007226FB">
      <w:pPr>
        <w:spacing w:after="0" w:line="276" w:lineRule="auto"/>
        <w:rPr>
          <w:rFonts w:ascii="Arial" w:eastAsia="Times New Roman" w:hAnsi="Arial" w:cs="Arial"/>
          <w:b/>
          <w:bCs/>
          <w:sz w:val="20"/>
          <w:szCs w:val="20"/>
          <w:lang w:val="en"/>
        </w:rPr>
      </w:pPr>
    </w:p>
    <w:p w14:paraId="59BF409C" w14:textId="77777777" w:rsidR="0090696C" w:rsidRDefault="0090696C">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00E41F3C" w14:textId="7BBE974C"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 xml:space="preserve">+Lower Uterine Segment Involvement (Note </w:t>
      </w:r>
      <w:hyperlink w:anchor="N13335" w:tgtFrame="_top" w:history="1">
        <w:r w:rsidRPr="007226FB">
          <w:rPr>
            <w:rStyle w:val="Hyperlink"/>
            <w:rFonts w:ascii="Arial" w:eastAsia="Times New Roman" w:hAnsi="Arial" w:cs="Arial"/>
            <w:b/>
            <w:bCs/>
            <w:sz w:val="20"/>
            <w:szCs w:val="20"/>
            <w:lang w:val="en"/>
          </w:rPr>
          <w:t>G</w:t>
        </w:r>
      </w:hyperlink>
      <w:r w:rsidRPr="007226FB">
        <w:rPr>
          <w:rFonts w:ascii="Arial" w:eastAsia="Times New Roman" w:hAnsi="Arial" w:cs="Arial"/>
          <w:b/>
          <w:bCs/>
          <w:sz w:val="20"/>
          <w:szCs w:val="20"/>
          <w:lang w:val="en"/>
        </w:rPr>
        <w:t xml:space="preserve">) </w:t>
      </w:r>
    </w:p>
    <w:p w14:paraId="4A8EF80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w:t>
      </w:r>
    </w:p>
    <w:p w14:paraId="69CDACA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Present, non-</w:t>
      </w:r>
      <w:proofErr w:type="spellStart"/>
      <w:r w:rsidRPr="007226FB">
        <w:rPr>
          <w:rFonts w:ascii="Arial" w:eastAsia="Times New Roman" w:hAnsi="Arial" w:cs="Arial"/>
          <w:sz w:val="20"/>
          <w:szCs w:val="20"/>
          <w:lang w:val="en"/>
        </w:rPr>
        <w:t>myoinvasive</w:t>
      </w:r>
      <w:proofErr w:type="spellEnd"/>
      <w:r w:rsidRPr="007226FB">
        <w:rPr>
          <w:rFonts w:ascii="Arial" w:eastAsia="Times New Roman" w:hAnsi="Arial" w:cs="Arial"/>
          <w:sz w:val="20"/>
          <w:szCs w:val="20"/>
          <w:lang w:val="en"/>
        </w:rPr>
        <w:t xml:space="preserve">  </w:t>
      </w:r>
    </w:p>
    <w:p w14:paraId="1264BFD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w:t>
      </w:r>
      <w:proofErr w:type="spellStart"/>
      <w:r w:rsidRPr="007226FB">
        <w:rPr>
          <w:rFonts w:ascii="Arial" w:eastAsia="Times New Roman" w:hAnsi="Arial" w:cs="Arial"/>
          <w:sz w:val="20"/>
          <w:szCs w:val="20"/>
          <w:lang w:val="en"/>
        </w:rPr>
        <w:t>myoinvasive</w:t>
      </w:r>
      <w:proofErr w:type="spellEnd"/>
      <w:r w:rsidRPr="007226FB">
        <w:rPr>
          <w:rFonts w:ascii="Arial" w:eastAsia="Times New Roman" w:hAnsi="Arial" w:cs="Arial"/>
          <w:sz w:val="20"/>
          <w:szCs w:val="20"/>
          <w:lang w:val="en"/>
        </w:rPr>
        <w:t xml:space="preserve">  </w:t>
      </w:r>
    </w:p>
    <w:p w14:paraId="3E20275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2913F91"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9408228" w14:textId="602F6B9F"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Cervical Involvement (Note </w:t>
      </w:r>
      <w:hyperlink w:anchor="N13336" w:tgtFrame="_top" w:history="1">
        <w:r w:rsidRPr="007226FB">
          <w:rPr>
            <w:rStyle w:val="Hyperlink"/>
            <w:rFonts w:ascii="Arial" w:eastAsia="Times New Roman" w:hAnsi="Arial" w:cs="Arial"/>
            <w:b/>
            <w:bCs/>
            <w:sz w:val="20"/>
            <w:szCs w:val="20"/>
            <w:lang w:val="en"/>
          </w:rPr>
          <w:t>H</w:t>
        </w:r>
      </w:hyperlink>
      <w:r w:rsidRPr="007226FB">
        <w:rPr>
          <w:rFonts w:ascii="Arial" w:eastAsia="Times New Roman" w:hAnsi="Arial" w:cs="Arial"/>
          <w:b/>
          <w:bCs/>
          <w:sz w:val="20"/>
          <w:szCs w:val="20"/>
          <w:lang w:val="en"/>
        </w:rPr>
        <w:t xml:space="preserve">) </w:t>
      </w:r>
    </w:p>
    <w:p w14:paraId="4ACE025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assessed (supracervical hysterectomy)  </w:t>
      </w:r>
    </w:p>
    <w:p w14:paraId="5C3C73D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w:t>
      </w:r>
    </w:p>
    <w:p w14:paraId="163597D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Cervical stromal invasion  </w:t>
      </w:r>
    </w:p>
    <w:p w14:paraId="210FC411" w14:textId="7777777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Percentage of Cervical Wall Involved  </w:t>
      </w:r>
    </w:p>
    <w:p w14:paraId="74E17E4A"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___ Specify percentage: _________________ %</w:t>
      </w:r>
    </w:p>
    <w:p w14:paraId="09B6CCFB"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44E2627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Endocervical glandular involvement only  </w:t>
      </w:r>
    </w:p>
    <w:p w14:paraId="3BE872A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5F83616F"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E3DC753"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Other Tissue / Organ Involvement# (Note </w:t>
      </w:r>
      <w:hyperlink w:anchor="N13336" w:tgtFrame="_top" w:history="1">
        <w:r w:rsidRPr="007226FB">
          <w:rPr>
            <w:rStyle w:val="Hyperlink"/>
            <w:rFonts w:ascii="Arial" w:eastAsia="Times New Roman" w:hAnsi="Arial" w:cs="Arial"/>
            <w:b/>
            <w:bCs/>
            <w:sz w:val="20"/>
            <w:szCs w:val="20"/>
            <w:lang w:val="en"/>
          </w:rPr>
          <w:t>H</w:t>
        </w:r>
      </w:hyperlink>
      <w:r w:rsidRPr="007226FB">
        <w:rPr>
          <w:rFonts w:ascii="Arial" w:eastAsia="Times New Roman" w:hAnsi="Arial" w:cs="Arial"/>
          <w:b/>
          <w:bCs/>
          <w:sz w:val="20"/>
          <w:szCs w:val="20"/>
          <w:lang w:val="en"/>
        </w:rPr>
        <w:t xml:space="preserve">) (select all that apply) </w:t>
      </w:r>
    </w:p>
    <w:p w14:paraId="3314997D"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Any organ not selected is either not involved or was not submitted.  </w:t>
      </w:r>
    </w:p>
    <w:p w14:paraId="38511E3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(no other tissues / organs submitted)  </w:t>
      </w:r>
    </w:p>
    <w:p w14:paraId="1AFFDFB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(other tissues / organs submitted and not involved)  </w:t>
      </w:r>
    </w:p>
    <w:p w14:paraId="653760B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ovary  </w:t>
      </w:r>
    </w:p>
    <w:p w14:paraId="18869E3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ovary  </w:t>
      </w:r>
    </w:p>
    <w:p w14:paraId="7F701A8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Ovary (side not specified)  </w:t>
      </w:r>
    </w:p>
    <w:p w14:paraId="0AB6FE5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fallopian tube  </w:t>
      </w:r>
    </w:p>
    <w:p w14:paraId="29474FB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fallopian tube  </w:t>
      </w:r>
    </w:p>
    <w:p w14:paraId="2FC983E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Fallopian tube (side not specified)  </w:t>
      </w:r>
    </w:p>
    <w:p w14:paraId="60D63B1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Vagina  </w:t>
      </w:r>
    </w:p>
    <w:p w14:paraId="15A6AD9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parametrium  </w:t>
      </w:r>
    </w:p>
    <w:p w14:paraId="365E3C7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parametrium  </w:t>
      </w:r>
    </w:p>
    <w:p w14:paraId="58428D6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Parametrium (side not specified)  </w:t>
      </w:r>
    </w:p>
    <w:p w14:paraId="0C38738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Pelvic wall  </w:t>
      </w:r>
    </w:p>
    <w:p w14:paraId="6CB4CF3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Bladder wall without mucosal involvement  </w:t>
      </w:r>
    </w:p>
    <w:p w14:paraId="6F7E74A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Bladder wall with mucosal involvement  </w:t>
      </w:r>
    </w:p>
    <w:p w14:paraId="614D23D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Bowel wall without mucosal involvement  </w:t>
      </w:r>
    </w:p>
    <w:p w14:paraId="676604B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Bowel wall with mucosal involvement  </w:t>
      </w:r>
    </w:p>
    <w:p w14:paraId="4FCEDC9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organs / tissue (specify): _________________ </w:t>
      </w:r>
    </w:p>
    <w:p w14:paraId="4DF20C2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59C86EC8"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794EE736"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+Peritoneal / Pelvic Washings / Ascitic Fluid (Note </w:t>
      </w:r>
      <w:hyperlink w:anchor="N13338" w:tgtFrame="_top" w:history="1">
        <w:r w:rsidRPr="007226FB">
          <w:rPr>
            <w:rStyle w:val="Hyperlink"/>
            <w:rFonts w:ascii="Arial" w:eastAsia="Times New Roman" w:hAnsi="Arial" w:cs="Arial"/>
            <w:b/>
            <w:bCs/>
            <w:sz w:val="20"/>
            <w:szCs w:val="20"/>
            <w:lang w:val="en"/>
          </w:rPr>
          <w:t>I</w:t>
        </w:r>
      </w:hyperlink>
      <w:r w:rsidRPr="007226FB">
        <w:rPr>
          <w:rFonts w:ascii="Arial" w:eastAsia="Times New Roman" w:hAnsi="Arial" w:cs="Arial"/>
          <w:b/>
          <w:bCs/>
          <w:sz w:val="20"/>
          <w:szCs w:val="20"/>
          <w:lang w:val="en"/>
        </w:rPr>
        <w:t xml:space="preserve">) </w:t>
      </w:r>
    </w:p>
    <w:p w14:paraId="63090CC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submitted  </w:t>
      </w:r>
    </w:p>
    <w:p w14:paraId="6D3C52C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Negative for malignant cells  </w:t>
      </w:r>
    </w:p>
    <w:p w14:paraId="3E3FD13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Malignant cells present  </w:t>
      </w:r>
    </w:p>
    <w:p w14:paraId="314A04D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Atypical (explain): _________________ </w:t>
      </w:r>
    </w:p>
    <w:p w14:paraId="7FA7BDF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Suspicious for malignancy (explain): _________________ </w:t>
      </w:r>
    </w:p>
    <w:p w14:paraId="719CC379" w14:textId="77777777" w:rsidR="00D95A49" w:rsidRDefault="00F40807" w:rsidP="00D95A49">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Results pending</w:t>
      </w:r>
    </w:p>
    <w:p w14:paraId="42293B6F" w14:textId="77777777" w:rsidR="0090696C" w:rsidRDefault="0090696C">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58F59C03" w14:textId="191E8035" w:rsidR="00F40807" w:rsidRPr="00D95A49" w:rsidRDefault="00F40807" w:rsidP="00D95A49">
      <w:pPr>
        <w:spacing w:after="0" w:line="276" w:lineRule="auto"/>
        <w:rPr>
          <w:rFonts w:ascii="Arial" w:eastAsia="Times New Roman" w:hAnsi="Arial" w:cs="Arial"/>
          <w:sz w:val="20"/>
          <w:szCs w:val="20"/>
          <w:lang w:val="en"/>
        </w:rPr>
      </w:pPr>
      <w:r w:rsidRPr="007226FB">
        <w:rPr>
          <w:rFonts w:ascii="Arial" w:eastAsia="Times New Roman" w:hAnsi="Arial" w:cs="Arial"/>
          <w:b/>
          <w:bCs/>
          <w:sz w:val="20"/>
          <w:szCs w:val="20"/>
          <w:lang w:val="en"/>
        </w:rPr>
        <w:lastRenderedPageBreak/>
        <w:t xml:space="preserve">Lymphatic and / or Vascular Invasion# (Note </w:t>
      </w:r>
      <w:hyperlink w:anchor="N13337" w:tgtFrame="_top" w:history="1">
        <w:r w:rsidRPr="007226FB">
          <w:rPr>
            <w:rStyle w:val="Hyperlink"/>
            <w:rFonts w:ascii="Arial" w:eastAsia="Times New Roman" w:hAnsi="Arial" w:cs="Arial"/>
            <w:b/>
            <w:bCs/>
            <w:sz w:val="20"/>
            <w:szCs w:val="20"/>
            <w:lang w:val="en"/>
          </w:rPr>
          <w:t>J</w:t>
        </w:r>
      </w:hyperlink>
      <w:r w:rsidRPr="007226FB">
        <w:rPr>
          <w:rFonts w:ascii="Arial" w:eastAsia="Times New Roman" w:hAnsi="Arial" w:cs="Arial"/>
          <w:b/>
          <w:bCs/>
          <w:sz w:val="20"/>
          <w:szCs w:val="20"/>
          <w:lang w:val="en"/>
        </w:rPr>
        <w:t xml:space="preserve">) </w:t>
      </w:r>
    </w:p>
    <w:p w14:paraId="616F0D4F"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Lymphatic and / or Vascular Invasion (LVI) is equivalent to the FIGO term </w:t>
      </w:r>
      <w:proofErr w:type="spellStart"/>
      <w:r w:rsidRPr="007226FB">
        <w:rPr>
          <w:rFonts w:ascii="Arial" w:eastAsia="Times New Roman" w:hAnsi="Arial" w:cs="Arial"/>
          <w:i/>
          <w:iCs/>
          <w:sz w:val="16"/>
          <w:szCs w:val="16"/>
          <w:lang w:val="en"/>
        </w:rPr>
        <w:t>Lymphovascular</w:t>
      </w:r>
      <w:proofErr w:type="spellEnd"/>
      <w:r w:rsidRPr="007226FB">
        <w:rPr>
          <w:rFonts w:ascii="Arial" w:eastAsia="Times New Roman" w:hAnsi="Arial" w:cs="Arial"/>
          <w:i/>
          <w:iCs/>
          <w:sz w:val="16"/>
          <w:szCs w:val="16"/>
          <w:lang w:val="en"/>
        </w:rPr>
        <w:t xml:space="preserve"> Space Invasion (LVSI). Report the maximum number of LVI foci present on the single slide with the highest number of foci.  </w:t>
      </w:r>
    </w:p>
    <w:p w14:paraId="7C5E70F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identified  </w:t>
      </w:r>
    </w:p>
    <w:p w14:paraId="4E20380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Present  </w:t>
      </w:r>
    </w:p>
    <w:p w14:paraId="45113F7A"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Less than or equal to 4 foci  </w:t>
      </w:r>
    </w:p>
    <w:p w14:paraId="41BCFF3D" w14:textId="7777777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Specify Number of Foci: _________________ </w:t>
      </w:r>
    </w:p>
    <w:p w14:paraId="0A98B1C9"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Greater than or equal to 5 foci  </w:t>
      </w:r>
    </w:p>
    <w:p w14:paraId="1EE931B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3249D61"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5EB68E05"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+Tumor Comment: _________________ </w:t>
      </w:r>
    </w:p>
    <w:p w14:paraId="1C73325B"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0A5F8D0D"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MARGINS (Note </w:t>
      </w:r>
      <w:hyperlink w:anchor="N13343" w:tgtFrame="_top" w:history="1">
        <w:r w:rsidRPr="007226FB">
          <w:rPr>
            <w:rStyle w:val="Hyperlink"/>
            <w:rFonts w:ascii="Arial" w:eastAsia="Times New Roman" w:hAnsi="Arial" w:cs="Arial"/>
            <w:b/>
            <w:bCs/>
            <w:sz w:val="20"/>
            <w:szCs w:val="20"/>
            <w:lang w:val="en"/>
          </w:rPr>
          <w:t>K</w:t>
        </w:r>
      </w:hyperlink>
      <w:r w:rsidRPr="007226FB">
        <w:rPr>
          <w:rFonts w:ascii="Arial" w:eastAsia="Times New Roman" w:hAnsi="Arial" w:cs="Arial"/>
          <w:b/>
          <w:bCs/>
          <w:sz w:val="20"/>
          <w:szCs w:val="20"/>
          <w:lang w:val="en"/>
        </w:rPr>
        <w:t xml:space="preserve">) </w:t>
      </w:r>
    </w:p>
    <w:p w14:paraId="0EB2E3D9"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7FDBB12D"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Margin Status (required only if cervix and / or parametrium / </w:t>
      </w:r>
      <w:proofErr w:type="spellStart"/>
      <w:r w:rsidRPr="007226FB">
        <w:rPr>
          <w:rFonts w:ascii="Arial" w:eastAsia="Times New Roman" w:hAnsi="Arial" w:cs="Arial"/>
          <w:b/>
          <w:bCs/>
          <w:sz w:val="20"/>
          <w:szCs w:val="20"/>
          <w:lang w:val="en"/>
        </w:rPr>
        <w:t>paracervix</w:t>
      </w:r>
      <w:proofErr w:type="spellEnd"/>
      <w:r w:rsidRPr="007226FB">
        <w:rPr>
          <w:rFonts w:ascii="Arial" w:eastAsia="Times New Roman" w:hAnsi="Arial" w:cs="Arial"/>
          <w:b/>
          <w:bCs/>
          <w:sz w:val="20"/>
          <w:szCs w:val="20"/>
          <w:lang w:val="en"/>
        </w:rPr>
        <w:t xml:space="preserve"> is involved by carcinoma)   </w:t>
      </w:r>
    </w:p>
    <w:p w14:paraId="2A291824"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058FDC3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All margins negative for carcinoma  </w:t>
      </w:r>
    </w:p>
    <w:p w14:paraId="7B011514" w14:textId="6A80DF10"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+Closest Margin(s) to </w:t>
      </w:r>
      <w:r w:rsidR="001454FD" w:rsidRPr="007226FB">
        <w:rPr>
          <w:rFonts w:ascii="Arial" w:eastAsia="Times New Roman" w:hAnsi="Arial" w:cs="Arial"/>
          <w:b/>
          <w:bCs/>
          <w:sz w:val="20"/>
          <w:szCs w:val="20"/>
          <w:lang w:val="en"/>
        </w:rPr>
        <w:t>Carcinoma (</w:t>
      </w:r>
      <w:r w:rsidRPr="007226FB">
        <w:rPr>
          <w:rFonts w:ascii="Arial" w:eastAsia="Times New Roman" w:hAnsi="Arial" w:cs="Arial"/>
          <w:b/>
          <w:bCs/>
          <w:sz w:val="20"/>
          <w:szCs w:val="20"/>
          <w:lang w:val="en"/>
        </w:rPr>
        <w:t xml:space="preserve">select all that apply) </w:t>
      </w:r>
    </w:p>
    <w:p w14:paraId="7392A94F"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Ectocervical (specify location, if possible): _________________ </w:t>
      </w:r>
    </w:p>
    <w:p w14:paraId="5C761E14"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Vaginal cuff (specify location, if possible): _________________ </w:t>
      </w:r>
    </w:p>
    <w:p w14:paraId="3A6CD223"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Parametrial (specify location, if possible): _________________ </w:t>
      </w:r>
    </w:p>
    <w:p w14:paraId="7BC65FA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Paracervical (specify location, if possible): _________________ </w:t>
      </w:r>
    </w:p>
    <w:p w14:paraId="044F984E"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7C92A2B4"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2078C057" w14:textId="77777777"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+Distance from Carcinoma to Closest Margin  </w:t>
      </w:r>
    </w:p>
    <w:p w14:paraId="53778147" w14:textId="77777777" w:rsidR="00F40807" w:rsidRPr="007226FB" w:rsidRDefault="00F40807" w:rsidP="007226FB">
      <w:pPr>
        <w:spacing w:after="0" w:line="276" w:lineRule="auto"/>
        <w:ind w:firstLine="240"/>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Specify in Millimeters (mm)  </w:t>
      </w:r>
    </w:p>
    <w:p w14:paraId="2AA7590F"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___ Exact distance: _________________ mm</w:t>
      </w:r>
    </w:p>
    <w:p w14:paraId="71106D3D"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___ At least: _________________ mm</w:t>
      </w:r>
    </w:p>
    <w:p w14:paraId="1E3BA05E"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___ Less than: _________________ mm</w:t>
      </w:r>
    </w:p>
    <w:p w14:paraId="7083FC8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Less than 1 mm  </w:t>
      </w:r>
    </w:p>
    <w:p w14:paraId="127AD036"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0C92581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Carcinoma present at margin  </w:t>
      </w:r>
    </w:p>
    <w:p w14:paraId="654A7E90" w14:textId="5A65751C" w:rsidR="00F40807" w:rsidRPr="007226FB" w:rsidRDefault="00F40807" w:rsidP="007226FB">
      <w:pPr>
        <w:spacing w:after="0" w:line="276" w:lineRule="auto"/>
        <w:ind w:firstLine="24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Margin(s) Involved by </w:t>
      </w:r>
      <w:r w:rsidR="001454FD" w:rsidRPr="007226FB">
        <w:rPr>
          <w:rFonts w:ascii="Arial" w:eastAsia="Times New Roman" w:hAnsi="Arial" w:cs="Arial"/>
          <w:b/>
          <w:bCs/>
          <w:sz w:val="20"/>
          <w:szCs w:val="20"/>
          <w:lang w:val="en"/>
        </w:rPr>
        <w:t>Carcinoma (</w:t>
      </w:r>
      <w:r w:rsidRPr="007226FB">
        <w:rPr>
          <w:rFonts w:ascii="Arial" w:eastAsia="Times New Roman" w:hAnsi="Arial" w:cs="Arial"/>
          <w:b/>
          <w:bCs/>
          <w:sz w:val="20"/>
          <w:szCs w:val="20"/>
          <w:lang w:val="en"/>
        </w:rPr>
        <w:t xml:space="preserve">select all that apply) </w:t>
      </w:r>
    </w:p>
    <w:p w14:paraId="75E63F17"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Ectocervical (specify location, if possible): _________________ </w:t>
      </w:r>
    </w:p>
    <w:p w14:paraId="1D0F3AF6"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Vaginal cuff (specify location, if possible): _________________ </w:t>
      </w:r>
    </w:p>
    <w:p w14:paraId="6C55AE8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Parametrial (specify location, if possible): _________________ </w:t>
      </w:r>
    </w:p>
    <w:p w14:paraId="2E1575F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Paracervical (specify location, if possible): _________________ </w:t>
      </w:r>
    </w:p>
    <w:p w14:paraId="085B679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35A0C93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74533A6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37F3BCC9"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1C9E362D"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+Margin Comment: _________________ </w:t>
      </w:r>
    </w:p>
    <w:p w14:paraId="7C9116F0"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3C1CC792" w14:textId="77777777" w:rsidR="0090696C" w:rsidRDefault="0090696C">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4B6CF569" w14:textId="778F7AC6" w:rsidR="00D95A49" w:rsidRDefault="00F40807" w:rsidP="0090696C">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 xml:space="preserve">REGIONAL LYMPH NODES (Note </w:t>
      </w:r>
      <w:hyperlink w:anchor="N13339" w:tgtFrame="_top" w:history="1">
        <w:r w:rsidRPr="007226FB">
          <w:rPr>
            <w:rStyle w:val="Hyperlink"/>
            <w:rFonts w:ascii="Arial" w:eastAsia="Times New Roman" w:hAnsi="Arial" w:cs="Arial"/>
            <w:b/>
            <w:bCs/>
            <w:sz w:val="20"/>
            <w:szCs w:val="20"/>
            <w:lang w:val="en"/>
          </w:rPr>
          <w:t>L</w:t>
        </w:r>
      </w:hyperlink>
      <w:r w:rsidRPr="007226FB">
        <w:rPr>
          <w:rFonts w:ascii="Arial" w:eastAsia="Times New Roman" w:hAnsi="Arial" w:cs="Arial"/>
          <w:b/>
          <w:bCs/>
          <w:sz w:val="20"/>
          <w:szCs w:val="20"/>
          <w:lang w:val="en"/>
        </w:rPr>
        <w:t xml:space="preserve">) </w:t>
      </w:r>
    </w:p>
    <w:p w14:paraId="21B39173" w14:textId="77777777" w:rsidR="0090696C" w:rsidRDefault="0090696C" w:rsidP="007226FB">
      <w:pPr>
        <w:spacing w:after="0" w:line="276" w:lineRule="auto"/>
        <w:rPr>
          <w:rFonts w:ascii="Arial" w:eastAsia="Times New Roman" w:hAnsi="Arial" w:cs="Arial"/>
          <w:b/>
          <w:bCs/>
          <w:sz w:val="20"/>
          <w:szCs w:val="20"/>
          <w:lang w:val="en"/>
        </w:rPr>
      </w:pPr>
    </w:p>
    <w:p w14:paraId="419D05DB" w14:textId="5665FD4F"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Regional Lymph Node Status#  </w:t>
      </w:r>
    </w:p>
    <w:p w14:paraId="3FF674E8"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Lymph nodes designated as pelvic (parametrial, obturator, internal iliac (hypogastric), external iliac, common iliac, sacral, presacral) and para-aortic are considered regional lymph nodes. Any other involved nodes should be categorized as metastases (pM1) and reported in the distant metastasis section. If pelvic and / or para-aortic lymph nodes are positive for metastatic carcinoma, reporting the number of nodes with or without </w:t>
      </w:r>
      <w:proofErr w:type="spellStart"/>
      <w:r w:rsidRPr="007226FB">
        <w:rPr>
          <w:rFonts w:ascii="Arial" w:eastAsia="Times New Roman" w:hAnsi="Arial" w:cs="Arial"/>
          <w:i/>
          <w:iCs/>
          <w:sz w:val="16"/>
          <w:szCs w:val="16"/>
          <w:lang w:val="en"/>
        </w:rPr>
        <w:t>macrometastases</w:t>
      </w:r>
      <w:proofErr w:type="spellEnd"/>
      <w:r w:rsidRPr="007226FB">
        <w:rPr>
          <w:rFonts w:ascii="Arial" w:eastAsia="Times New Roman" w:hAnsi="Arial" w:cs="Arial"/>
          <w:i/>
          <w:iCs/>
          <w:sz w:val="16"/>
          <w:szCs w:val="16"/>
          <w:lang w:val="en"/>
        </w:rPr>
        <w:t xml:space="preserve"> and </w:t>
      </w:r>
      <w:proofErr w:type="spellStart"/>
      <w:r w:rsidRPr="007226FB">
        <w:rPr>
          <w:rFonts w:ascii="Arial" w:eastAsia="Times New Roman" w:hAnsi="Arial" w:cs="Arial"/>
          <w:i/>
          <w:iCs/>
          <w:sz w:val="16"/>
          <w:szCs w:val="16"/>
          <w:lang w:val="en"/>
        </w:rPr>
        <w:t>micrometastases</w:t>
      </w:r>
      <w:proofErr w:type="spellEnd"/>
      <w:r w:rsidRPr="007226FB">
        <w:rPr>
          <w:rFonts w:ascii="Arial" w:eastAsia="Times New Roman" w:hAnsi="Arial" w:cs="Arial"/>
          <w:i/>
          <w:iCs/>
          <w:sz w:val="16"/>
          <w:szCs w:val="16"/>
          <w:lang w:val="en"/>
        </w:rPr>
        <w:t xml:space="preserve"> is required. Reporting isolated tumor cells (ITCs) is required only in the absence of macro- or </w:t>
      </w:r>
      <w:proofErr w:type="spellStart"/>
      <w:r w:rsidRPr="007226FB">
        <w:rPr>
          <w:rFonts w:ascii="Arial" w:eastAsia="Times New Roman" w:hAnsi="Arial" w:cs="Arial"/>
          <w:i/>
          <w:iCs/>
          <w:sz w:val="16"/>
          <w:szCs w:val="16"/>
          <w:lang w:val="en"/>
        </w:rPr>
        <w:t>micrometastasis</w:t>
      </w:r>
      <w:proofErr w:type="spellEnd"/>
      <w:r w:rsidRPr="007226FB">
        <w:rPr>
          <w:rFonts w:ascii="Arial" w:eastAsia="Times New Roman" w:hAnsi="Arial" w:cs="Arial"/>
          <w:i/>
          <w:iCs/>
          <w:sz w:val="16"/>
          <w:szCs w:val="16"/>
          <w:lang w:val="en"/>
        </w:rPr>
        <w:t xml:space="preserve"> in other nodes. The presence of ITCs in regional lymph node(s) is considered N0(i+).  </w:t>
      </w:r>
    </w:p>
    <w:p w14:paraId="6CEFB3A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(no regional lymph nodes submitted or found)  </w:t>
      </w:r>
    </w:p>
    <w:p w14:paraId="42CC29E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Regional lymph nodes present  </w:t>
      </w:r>
    </w:p>
    <w:p w14:paraId="2D700564"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All regional lymph nodes negative for tumor cells  </w:t>
      </w:r>
    </w:p>
    <w:p w14:paraId="3D8BA6F1"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gramStart"/>
      <w:r w:rsidRPr="007226FB">
        <w:rPr>
          <w:rFonts w:ascii="Arial" w:eastAsia="Times New Roman" w:hAnsi="Arial" w:cs="Arial"/>
          <w:sz w:val="20"/>
          <w:szCs w:val="20"/>
          <w:lang w:val="en"/>
        </w:rPr>
        <w:t>Tumor</w:t>
      </w:r>
      <w:proofErr w:type="gramEnd"/>
      <w:r w:rsidRPr="007226FB">
        <w:rPr>
          <w:rFonts w:ascii="Arial" w:eastAsia="Times New Roman" w:hAnsi="Arial" w:cs="Arial"/>
          <w:sz w:val="20"/>
          <w:szCs w:val="20"/>
          <w:lang w:val="en"/>
        </w:rPr>
        <w:t xml:space="preserve"> present in pelvic lymph node(s)  </w:t>
      </w:r>
    </w:p>
    <w:p w14:paraId="2826CEB0" w14:textId="77777777" w:rsidR="001454FD" w:rsidRPr="007226FB" w:rsidRDefault="001454FD" w:rsidP="007226FB">
      <w:pPr>
        <w:spacing w:after="0" w:line="276" w:lineRule="auto"/>
        <w:rPr>
          <w:rFonts w:ascii="Arial" w:eastAsia="Times New Roman" w:hAnsi="Arial" w:cs="Arial"/>
          <w:b/>
          <w:bCs/>
          <w:sz w:val="20"/>
          <w:szCs w:val="20"/>
          <w:lang w:val="en"/>
        </w:rPr>
      </w:pPr>
    </w:p>
    <w:p w14:paraId="08274EF8" w14:textId="417826F0" w:rsidR="00F40807" w:rsidRPr="007226FB" w:rsidRDefault="00F40807" w:rsidP="007226FB">
      <w:pPr>
        <w:spacing w:after="0" w:line="276" w:lineRule="auto"/>
        <w:divId w:val="1944916435"/>
        <w:rPr>
          <w:rFonts w:ascii="Arial" w:eastAsia="Times New Roman" w:hAnsi="Arial" w:cs="Arial"/>
          <w:sz w:val="20"/>
          <w:szCs w:val="20"/>
          <w:lang w:val="en"/>
        </w:rPr>
      </w:pPr>
      <w:r w:rsidRPr="007226FB">
        <w:rPr>
          <w:rFonts w:ascii="Arial" w:eastAsia="Times New Roman" w:hAnsi="Arial" w:cs="Arial"/>
          <w:b/>
          <w:bCs/>
          <w:sz w:val="20"/>
          <w:szCs w:val="20"/>
          <w:lang w:val="en"/>
        </w:rPr>
        <w:t xml:space="preserve">Pelvic Lymph Nodes  </w:t>
      </w:r>
    </w:p>
    <w:p w14:paraId="28C769F8" w14:textId="77777777" w:rsidR="001454FD"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Pelvic Nodes with </w:t>
      </w:r>
      <w:proofErr w:type="spellStart"/>
      <w:r w:rsidRPr="007226FB">
        <w:rPr>
          <w:rFonts w:ascii="Arial" w:eastAsia="Times New Roman" w:hAnsi="Arial" w:cs="Arial"/>
          <w:b/>
          <w:bCs/>
          <w:sz w:val="20"/>
          <w:szCs w:val="20"/>
          <w:lang w:val="en"/>
        </w:rPr>
        <w:t>Macrometastasis</w:t>
      </w:r>
      <w:proofErr w:type="spellEnd"/>
      <w:r w:rsidRPr="007226FB">
        <w:rPr>
          <w:rFonts w:ascii="Arial" w:eastAsia="Times New Roman" w:hAnsi="Arial" w:cs="Arial"/>
          <w:b/>
          <w:bCs/>
          <w:sz w:val="20"/>
          <w:szCs w:val="20"/>
          <w:lang w:val="en"/>
        </w:rPr>
        <w:t xml:space="preserve"> (greater than 2 mm) (sentinel and non-</w:t>
      </w:r>
    </w:p>
    <w:p w14:paraId="670D26D4" w14:textId="73D40B6E"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sentinel)  </w:t>
      </w:r>
    </w:p>
    <w:p w14:paraId="7E978FB1"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1770831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52620B0E"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164F020A" w14:textId="77777777" w:rsidR="00F40807" w:rsidRPr="007226FB" w:rsidRDefault="00F40807" w:rsidP="007226FB">
      <w:pPr>
        <w:spacing w:after="0" w:line="276" w:lineRule="auto"/>
        <w:ind w:firstLine="72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Pelvic Sentinel Nodes with </w:t>
      </w:r>
      <w:proofErr w:type="spellStart"/>
      <w:r w:rsidRPr="007226FB">
        <w:rPr>
          <w:rFonts w:ascii="Arial" w:eastAsia="Times New Roman" w:hAnsi="Arial" w:cs="Arial"/>
          <w:b/>
          <w:bCs/>
          <w:sz w:val="20"/>
          <w:szCs w:val="20"/>
          <w:lang w:val="en"/>
        </w:rPr>
        <w:t>Macrometastasis</w:t>
      </w:r>
      <w:proofErr w:type="spellEnd"/>
      <w:r w:rsidRPr="007226FB">
        <w:rPr>
          <w:rFonts w:ascii="Arial" w:eastAsia="Times New Roman" w:hAnsi="Arial" w:cs="Arial"/>
          <w:b/>
          <w:bCs/>
          <w:sz w:val="20"/>
          <w:szCs w:val="20"/>
          <w:lang w:val="en"/>
        </w:rPr>
        <w:t xml:space="preserve">  </w:t>
      </w:r>
    </w:p>
    <w:p w14:paraId="700DE6F6"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60626772"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3A2778D3"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17530C86"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7A99C4E0" w14:textId="77777777" w:rsidR="001454FD"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Pelvic Nodes with </w:t>
      </w:r>
      <w:proofErr w:type="spellStart"/>
      <w:r w:rsidRPr="007226FB">
        <w:rPr>
          <w:rFonts w:ascii="Arial" w:eastAsia="Times New Roman" w:hAnsi="Arial" w:cs="Arial"/>
          <w:b/>
          <w:bCs/>
          <w:sz w:val="20"/>
          <w:szCs w:val="20"/>
          <w:lang w:val="en"/>
        </w:rPr>
        <w:t>Micrometastasis</w:t>
      </w:r>
      <w:proofErr w:type="spellEnd"/>
      <w:r w:rsidRPr="007226FB">
        <w:rPr>
          <w:rFonts w:ascii="Arial" w:eastAsia="Times New Roman" w:hAnsi="Arial" w:cs="Arial"/>
          <w:b/>
          <w:bCs/>
          <w:sz w:val="20"/>
          <w:szCs w:val="20"/>
          <w:lang w:val="en"/>
        </w:rPr>
        <w:t xml:space="preserve"> (greater than 0.2 mm up to 2 mm and / or </w:t>
      </w:r>
    </w:p>
    <w:p w14:paraId="68142A4C" w14:textId="053919A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greater than 200 cells) (sentinel and non-sentinel)  </w:t>
      </w:r>
    </w:p>
    <w:p w14:paraId="68A7999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00BC6352"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563AE102"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2BD6E79D" w14:textId="77777777" w:rsidR="00F40807" w:rsidRPr="007226FB" w:rsidRDefault="00F40807" w:rsidP="007226FB">
      <w:pPr>
        <w:spacing w:after="0" w:line="276" w:lineRule="auto"/>
        <w:ind w:firstLine="72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Pelvic Sentinel Nodes with </w:t>
      </w:r>
      <w:proofErr w:type="spellStart"/>
      <w:r w:rsidRPr="007226FB">
        <w:rPr>
          <w:rFonts w:ascii="Arial" w:eastAsia="Times New Roman" w:hAnsi="Arial" w:cs="Arial"/>
          <w:b/>
          <w:bCs/>
          <w:sz w:val="20"/>
          <w:szCs w:val="20"/>
          <w:lang w:val="en"/>
        </w:rPr>
        <w:t>Micrometastasis</w:t>
      </w:r>
      <w:proofErr w:type="spellEnd"/>
      <w:r w:rsidRPr="007226FB">
        <w:rPr>
          <w:rFonts w:ascii="Arial" w:eastAsia="Times New Roman" w:hAnsi="Arial" w:cs="Arial"/>
          <w:b/>
          <w:bCs/>
          <w:sz w:val="20"/>
          <w:szCs w:val="20"/>
          <w:lang w:val="en"/>
        </w:rPr>
        <w:t xml:space="preserve">  </w:t>
      </w:r>
    </w:p>
    <w:p w14:paraId="6E8047D3"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4A506908"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09DA29A8"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117CCC07"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872D6FA" w14:textId="77777777" w:rsidR="001454FD"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Pelvic Nodes with Isolated Tumor Cells (less than or equal to 0.2 mm, or </w:t>
      </w:r>
    </w:p>
    <w:p w14:paraId="7BABF2A5" w14:textId="7822C1D4"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clusters of cells less than or equal to 200 cells) (reported only if </w:t>
      </w:r>
      <w:proofErr w:type="gramStart"/>
      <w:r w:rsidRPr="007226FB">
        <w:rPr>
          <w:rFonts w:ascii="Arial" w:eastAsia="Times New Roman" w:hAnsi="Arial" w:cs="Arial"/>
          <w:b/>
          <w:bCs/>
          <w:sz w:val="20"/>
          <w:szCs w:val="20"/>
          <w:lang w:val="en"/>
        </w:rPr>
        <w:t>applicable)#</w:t>
      </w:r>
      <w:proofErr w:type="gramEnd"/>
      <w:r w:rsidRPr="007226FB">
        <w:rPr>
          <w:rFonts w:ascii="Arial" w:eastAsia="Times New Roman" w:hAnsi="Arial" w:cs="Arial"/>
          <w:b/>
          <w:bCs/>
          <w:sz w:val="20"/>
          <w:szCs w:val="20"/>
          <w:lang w:val="en"/>
        </w:rPr>
        <w:t xml:space="preserve">  </w:t>
      </w:r>
    </w:p>
    <w:p w14:paraId="6B94571D" w14:textId="6CEE0046" w:rsidR="001454FD" w:rsidRPr="007226FB" w:rsidRDefault="00F40807" w:rsidP="007226FB">
      <w:pPr>
        <w:spacing w:after="0" w:line="276" w:lineRule="auto"/>
        <w:ind w:firstLine="480"/>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Reporting the number of lymph nodes with isolated tumor cells is required only in the absence of </w:t>
      </w:r>
    </w:p>
    <w:p w14:paraId="0E88966F" w14:textId="18AE237E" w:rsidR="00F40807" w:rsidRPr="007226FB" w:rsidRDefault="00F40807" w:rsidP="007226FB">
      <w:pPr>
        <w:spacing w:after="0" w:line="276" w:lineRule="auto"/>
        <w:ind w:firstLine="480"/>
        <w:rPr>
          <w:rFonts w:ascii="Arial" w:eastAsia="Times New Roman" w:hAnsi="Arial" w:cs="Arial"/>
          <w:i/>
          <w:iCs/>
          <w:sz w:val="16"/>
          <w:szCs w:val="16"/>
          <w:lang w:val="en"/>
        </w:rPr>
      </w:pPr>
      <w:proofErr w:type="spellStart"/>
      <w:r w:rsidRPr="007226FB">
        <w:rPr>
          <w:rFonts w:ascii="Arial" w:eastAsia="Times New Roman" w:hAnsi="Arial" w:cs="Arial"/>
          <w:i/>
          <w:iCs/>
          <w:sz w:val="16"/>
          <w:szCs w:val="16"/>
          <w:lang w:val="en"/>
        </w:rPr>
        <w:t>macrometastasis</w:t>
      </w:r>
      <w:proofErr w:type="spellEnd"/>
      <w:r w:rsidRPr="007226FB">
        <w:rPr>
          <w:rFonts w:ascii="Arial" w:eastAsia="Times New Roman" w:hAnsi="Arial" w:cs="Arial"/>
          <w:i/>
          <w:iCs/>
          <w:sz w:val="16"/>
          <w:szCs w:val="16"/>
          <w:lang w:val="en"/>
        </w:rPr>
        <w:t xml:space="preserve"> or </w:t>
      </w:r>
      <w:proofErr w:type="spellStart"/>
      <w:r w:rsidRPr="007226FB">
        <w:rPr>
          <w:rFonts w:ascii="Arial" w:eastAsia="Times New Roman" w:hAnsi="Arial" w:cs="Arial"/>
          <w:i/>
          <w:iCs/>
          <w:sz w:val="16"/>
          <w:szCs w:val="16"/>
          <w:lang w:val="en"/>
        </w:rPr>
        <w:t>micrometastasis</w:t>
      </w:r>
      <w:proofErr w:type="spellEnd"/>
      <w:r w:rsidRPr="007226FB">
        <w:rPr>
          <w:rFonts w:ascii="Arial" w:eastAsia="Times New Roman" w:hAnsi="Arial" w:cs="Arial"/>
          <w:i/>
          <w:iCs/>
          <w:sz w:val="16"/>
          <w:szCs w:val="16"/>
          <w:lang w:val="en"/>
        </w:rPr>
        <w:t xml:space="preserve"> in other lymph nodes.  </w:t>
      </w:r>
    </w:p>
    <w:p w14:paraId="28FFE8C8" w14:textId="2AF16ED8"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7C920CEE"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0A070338"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4A133F7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5F762340" w14:textId="77777777" w:rsidR="00F40807" w:rsidRPr="007226FB" w:rsidRDefault="00F40807" w:rsidP="007226FB">
      <w:pPr>
        <w:spacing w:after="0" w:line="276" w:lineRule="auto"/>
        <w:ind w:firstLine="72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Pelvic Sentinel Nodes with Isolated Tumor Cells  </w:t>
      </w:r>
    </w:p>
    <w:p w14:paraId="52332D7C"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1064C2B8"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048ECA10"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4EA8AA5"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4D5DD0A" w14:textId="37581DBD"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 xml:space="preserve">Laterality of Pelvic Node(s) with </w:t>
      </w:r>
      <w:r w:rsidR="001454FD" w:rsidRPr="007226FB">
        <w:rPr>
          <w:rFonts w:ascii="Arial" w:eastAsia="Times New Roman" w:hAnsi="Arial" w:cs="Arial"/>
          <w:b/>
          <w:bCs/>
          <w:sz w:val="20"/>
          <w:szCs w:val="20"/>
          <w:lang w:val="en"/>
        </w:rPr>
        <w:t>Tumor (</w:t>
      </w:r>
      <w:r w:rsidRPr="007226FB">
        <w:rPr>
          <w:rFonts w:ascii="Arial" w:eastAsia="Times New Roman" w:hAnsi="Arial" w:cs="Arial"/>
          <w:b/>
          <w:bCs/>
          <w:sz w:val="20"/>
          <w:szCs w:val="20"/>
          <w:lang w:val="en"/>
        </w:rPr>
        <w:t xml:space="preserve">select all that apply) </w:t>
      </w:r>
    </w:p>
    <w:p w14:paraId="7B8DC7A2"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sentinel: _________________ </w:t>
      </w:r>
    </w:p>
    <w:p w14:paraId="09308D7D"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non-sentinel: _________________ </w:t>
      </w:r>
    </w:p>
    <w:p w14:paraId="26B09CCC"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sentinel: _________________ </w:t>
      </w:r>
    </w:p>
    <w:p w14:paraId="607C1446"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non-sentinel: _________________ </w:t>
      </w:r>
    </w:p>
    <w:p w14:paraId="1322BD4A"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4124F281" w14:textId="77777777" w:rsidR="00D6303F" w:rsidRPr="007226FB" w:rsidRDefault="00D6303F" w:rsidP="007226FB">
      <w:pPr>
        <w:spacing w:after="0" w:line="276" w:lineRule="auto"/>
        <w:divId w:val="1944916435"/>
        <w:rPr>
          <w:rFonts w:ascii="Arial" w:eastAsia="Times New Roman" w:hAnsi="Arial" w:cs="Arial"/>
          <w:sz w:val="20"/>
          <w:szCs w:val="20"/>
          <w:lang w:val="en"/>
        </w:rPr>
      </w:pPr>
    </w:p>
    <w:p w14:paraId="2AFD316A" w14:textId="7D71AD3A"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+Size of Largest Pelvic Nodal Metastatic Deposit  </w:t>
      </w:r>
    </w:p>
    <w:p w14:paraId="4E5D6801" w14:textId="77777777" w:rsidR="00F40807" w:rsidRPr="007226FB" w:rsidRDefault="00F40807" w:rsidP="007226FB">
      <w:pPr>
        <w:spacing w:after="0" w:line="276" w:lineRule="auto"/>
        <w:ind w:firstLine="480"/>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Specify in Millimeters (mm)  </w:t>
      </w:r>
    </w:p>
    <w:p w14:paraId="706BC68D"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___ Specify exact size: _________________ mm</w:t>
      </w:r>
    </w:p>
    <w:p w14:paraId="71AD0768"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___ Less than: _________________ mm</w:t>
      </w:r>
    </w:p>
    <w:p w14:paraId="1602081C"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___ Greater than: _________________ mm</w:t>
      </w:r>
    </w:p>
    <w:p w14:paraId="66FDE03A"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34900AE8"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gramStart"/>
      <w:r w:rsidRPr="007226FB">
        <w:rPr>
          <w:rFonts w:ascii="Arial" w:eastAsia="Times New Roman" w:hAnsi="Arial" w:cs="Arial"/>
          <w:sz w:val="20"/>
          <w:szCs w:val="20"/>
          <w:lang w:val="en"/>
        </w:rPr>
        <w:t>Tumor</w:t>
      </w:r>
      <w:proofErr w:type="gramEnd"/>
      <w:r w:rsidRPr="007226FB">
        <w:rPr>
          <w:rFonts w:ascii="Arial" w:eastAsia="Times New Roman" w:hAnsi="Arial" w:cs="Arial"/>
          <w:sz w:val="20"/>
          <w:szCs w:val="20"/>
          <w:lang w:val="en"/>
        </w:rPr>
        <w:t xml:space="preserve"> present in para-aortic lymph node(s)  </w:t>
      </w:r>
    </w:p>
    <w:p w14:paraId="06C032B5" w14:textId="77777777" w:rsidR="001454FD" w:rsidRPr="007226FB" w:rsidRDefault="001454FD" w:rsidP="007226FB">
      <w:pPr>
        <w:spacing w:after="0" w:line="276" w:lineRule="auto"/>
        <w:rPr>
          <w:rFonts w:ascii="Arial" w:eastAsia="Times New Roman" w:hAnsi="Arial" w:cs="Arial"/>
          <w:b/>
          <w:bCs/>
          <w:sz w:val="20"/>
          <w:szCs w:val="20"/>
          <w:lang w:val="en"/>
        </w:rPr>
      </w:pPr>
    </w:p>
    <w:p w14:paraId="1B8BA222" w14:textId="397AAA7E" w:rsidR="00F40807" w:rsidRPr="007226FB" w:rsidRDefault="00F40807" w:rsidP="007226FB">
      <w:pPr>
        <w:spacing w:after="0" w:line="276" w:lineRule="auto"/>
        <w:divId w:val="1944916435"/>
        <w:rPr>
          <w:rFonts w:ascii="Arial" w:eastAsia="Times New Roman" w:hAnsi="Arial" w:cs="Arial"/>
          <w:sz w:val="20"/>
          <w:szCs w:val="20"/>
          <w:lang w:val="en"/>
        </w:rPr>
      </w:pPr>
      <w:r w:rsidRPr="007226FB">
        <w:rPr>
          <w:rFonts w:ascii="Arial" w:eastAsia="Times New Roman" w:hAnsi="Arial" w:cs="Arial"/>
          <w:b/>
          <w:bCs/>
          <w:sz w:val="20"/>
          <w:szCs w:val="20"/>
          <w:lang w:val="en"/>
        </w:rPr>
        <w:t xml:space="preserve">Para-aortic Nodes  </w:t>
      </w:r>
    </w:p>
    <w:p w14:paraId="5D79ABAA" w14:textId="77777777" w:rsidR="00B972D8"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Para-aortic Nodes with </w:t>
      </w:r>
      <w:proofErr w:type="spellStart"/>
      <w:r w:rsidRPr="007226FB">
        <w:rPr>
          <w:rFonts w:ascii="Arial" w:eastAsia="Times New Roman" w:hAnsi="Arial" w:cs="Arial"/>
          <w:b/>
          <w:bCs/>
          <w:sz w:val="20"/>
          <w:szCs w:val="20"/>
          <w:lang w:val="en"/>
        </w:rPr>
        <w:t>Macrometastasis</w:t>
      </w:r>
      <w:proofErr w:type="spellEnd"/>
      <w:r w:rsidRPr="007226FB">
        <w:rPr>
          <w:rFonts w:ascii="Arial" w:eastAsia="Times New Roman" w:hAnsi="Arial" w:cs="Arial"/>
          <w:b/>
          <w:bCs/>
          <w:sz w:val="20"/>
          <w:szCs w:val="20"/>
          <w:lang w:val="en"/>
        </w:rPr>
        <w:t xml:space="preserve"> (greater than 2 mm) (sentinel and </w:t>
      </w:r>
    </w:p>
    <w:p w14:paraId="56D7A0BB" w14:textId="0942A9D3"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non-sentinel)  </w:t>
      </w:r>
    </w:p>
    <w:p w14:paraId="293E107C"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4D0B23C3"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3F67CAF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0BE1C7B0" w14:textId="77777777" w:rsidR="00F40807" w:rsidRPr="007226FB" w:rsidRDefault="00F40807" w:rsidP="007226FB">
      <w:pPr>
        <w:spacing w:after="0" w:line="276" w:lineRule="auto"/>
        <w:ind w:firstLine="72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Para-aortic Sentinel Nodes with </w:t>
      </w:r>
      <w:proofErr w:type="spellStart"/>
      <w:r w:rsidRPr="007226FB">
        <w:rPr>
          <w:rFonts w:ascii="Arial" w:eastAsia="Times New Roman" w:hAnsi="Arial" w:cs="Arial"/>
          <w:b/>
          <w:bCs/>
          <w:sz w:val="20"/>
          <w:szCs w:val="20"/>
          <w:lang w:val="en"/>
        </w:rPr>
        <w:t>Macrometastasis</w:t>
      </w:r>
      <w:proofErr w:type="spellEnd"/>
      <w:r w:rsidRPr="007226FB">
        <w:rPr>
          <w:rFonts w:ascii="Arial" w:eastAsia="Times New Roman" w:hAnsi="Arial" w:cs="Arial"/>
          <w:b/>
          <w:bCs/>
          <w:sz w:val="20"/>
          <w:szCs w:val="20"/>
          <w:lang w:val="en"/>
        </w:rPr>
        <w:t xml:space="preserve">  </w:t>
      </w:r>
    </w:p>
    <w:p w14:paraId="6FB664A1"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433F6F72"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73A34519"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599EC45F"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08F53B5F" w14:textId="77777777" w:rsidR="00B972D8"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Para-aortic Nodes with </w:t>
      </w:r>
      <w:proofErr w:type="spellStart"/>
      <w:r w:rsidRPr="007226FB">
        <w:rPr>
          <w:rFonts w:ascii="Arial" w:eastAsia="Times New Roman" w:hAnsi="Arial" w:cs="Arial"/>
          <w:b/>
          <w:bCs/>
          <w:sz w:val="20"/>
          <w:szCs w:val="20"/>
          <w:lang w:val="en"/>
        </w:rPr>
        <w:t>Micrometastasis</w:t>
      </w:r>
      <w:proofErr w:type="spellEnd"/>
      <w:r w:rsidRPr="007226FB">
        <w:rPr>
          <w:rFonts w:ascii="Arial" w:eastAsia="Times New Roman" w:hAnsi="Arial" w:cs="Arial"/>
          <w:b/>
          <w:bCs/>
          <w:sz w:val="20"/>
          <w:szCs w:val="20"/>
          <w:lang w:val="en"/>
        </w:rPr>
        <w:t xml:space="preserve"> (greater than 0.2 mm up to 2 mm </w:t>
      </w:r>
    </w:p>
    <w:p w14:paraId="3AE046C1" w14:textId="5657FF98"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and / or greater than 200 cells) (sentinel and non-sentinel)  </w:t>
      </w:r>
    </w:p>
    <w:p w14:paraId="49073693"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34C584C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1883F5A1"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1972D677" w14:textId="77777777" w:rsidR="00F40807" w:rsidRPr="007226FB" w:rsidRDefault="00F40807" w:rsidP="007226FB">
      <w:pPr>
        <w:spacing w:after="0" w:line="276" w:lineRule="auto"/>
        <w:ind w:firstLine="72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Para-aortic Sentinel Nodes with </w:t>
      </w:r>
      <w:proofErr w:type="spellStart"/>
      <w:r w:rsidRPr="007226FB">
        <w:rPr>
          <w:rFonts w:ascii="Arial" w:eastAsia="Times New Roman" w:hAnsi="Arial" w:cs="Arial"/>
          <w:b/>
          <w:bCs/>
          <w:sz w:val="20"/>
          <w:szCs w:val="20"/>
          <w:lang w:val="en"/>
        </w:rPr>
        <w:t>Micrometastasis</w:t>
      </w:r>
      <w:proofErr w:type="spellEnd"/>
      <w:r w:rsidRPr="007226FB">
        <w:rPr>
          <w:rFonts w:ascii="Arial" w:eastAsia="Times New Roman" w:hAnsi="Arial" w:cs="Arial"/>
          <w:b/>
          <w:bCs/>
          <w:sz w:val="20"/>
          <w:szCs w:val="20"/>
          <w:lang w:val="en"/>
        </w:rPr>
        <w:t xml:space="preserve">  </w:t>
      </w:r>
    </w:p>
    <w:p w14:paraId="659A56D0"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6D01639E"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6957A07A"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61B460BA"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0BEF1456" w14:textId="77777777" w:rsidR="00B972D8"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Para-aortic Nodes with Isolated Tumor Cells (less than or equal to 0.2 mm, </w:t>
      </w:r>
    </w:p>
    <w:p w14:paraId="5FEFBBCD" w14:textId="42F3541F"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or clusters of cells less than or equal to 200 cells) (required only if </w:t>
      </w:r>
      <w:proofErr w:type="gramStart"/>
      <w:r w:rsidRPr="007226FB">
        <w:rPr>
          <w:rFonts w:ascii="Arial" w:eastAsia="Times New Roman" w:hAnsi="Arial" w:cs="Arial"/>
          <w:b/>
          <w:bCs/>
          <w:sz w:val="20"/>
          <w:szCs w:val="20"/>
          <w:lang w:val="en"/>
        </w:rPr>
        <w:t>applicable)#</w:t>
      </w:r>
      <w:proofErr w:type="gramEnd"/>
      <w:r w:rsidRPr="007226FB">
        <w:rPr>
          <w:rFonts w:ascii="Arial" w:eastAsia="Times New Roman" w:hAnsi="Arial" w:cs="Arial"/>
          <w:b/>
          <w:bCs/>
          <w:sz w:val="20"/>
          <w:szCs w:val="20"/>
          <w:lang w:val="en"/>
        </w:rPr>
        <w:t xml:space="preserve">  </w:t>
      </w:r>
    </w:p>
    <w:p w14:paraId="0F715125" w14:textId="77777777" w:rsidR="00B972D8" w:rsidRPr="007226FB" w:rsidRDefault="00F40807" w:rsidP="007226FB">
      <w:pPr>
        <w:spacing w:after="0" w:line="276" w:lineRule="auto"/>
        <w:ind w:firstLine="480"/>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Reporting the number of lymph nodes with isolated tumor cells is required only in the absence of </w:t>
      </w:r>
    </w:p>
    <w:p w14:paraId="0B048776" w14:textId="6DEBF05F" w:rsidR="00F40807" w:rsidRPr="007226FB" w:rsidRDefault="00F40807" w:rsidP="007226FB">
      <w:pPr>
        <w:spacing w:after="0" w:line="276" w:lineRule="auto"/>
        <w:ind w:firstLine="480"/>
        <w:rPr>
          <w:rFonts w:ascii="Arial" w:eastAsia="Times New Roman" w:hAnsi="Arial" w:cs="Arial"/>
          <w:i/>
          <w:iCs/>
          <w:sz w:val="16"/>
          <w:szCs w:val="16"/>
          <w:lang w:val="en"/>
        </w:rPr>
      </w:pPr>
      <w:proofErr w:type="spellStart"/>
      <w:r w:rsidRPr="007226FB">
        <w:rPr>
          <w:rFonts w:ascii="Arial" w:eastAsia="Times New Roman" w:hAnsi="Arial" w:cs="Arial"/>
          <w:i/>
          <w:iCs/>
          <w:sz w:val="16"/>
          <w:szCs w:val="16"/>
          <w:lang w:val="en"/>
        </w:rPr>
        <w:t>macrometastasis</w:t>
      </w:r>
      <w:proofErr w:type="spellEnd"/>
      <w:r w:rsidRPr="007226FB">
        <w:rPr>
          <w:rFonts w:ascii="Arial" w:eastAsia="Times New Roman" w:hAnsi="Arial" w:cs="Arial"/>
          <w:i/>
          <w:iCs/>
          <w:sz w:val="16"/>
          <w:szCs w:val="16"/>
          <w:lang w:val="en"/>
        </w:rPr>
        <w:t xml:space="preserve"> or </w:t>
      </w:r>
      <w:proofErr w:type="spellStart"/>
      <w:r w:rsidRPr="007226FB">
        <w:rPr>
          <w:rFonts w:ascii="Arial" w:eastAsia="Times New Roman" w:hAnsi="Arial" w:cs="Arial"/>
          <w:i/>
          <w:iCs/>
          <w:sz w:val="16"/>
          <w:szCs w:val="16"/>
          <w:lang w:val="en"/>
        </w:rPr>
        <w:t>micrometastasis</w:t>
      </w:r>
      <w:proofErr w:type="spellEnd"/>
      <w:r w:rsidRPr="007226FB">
        <w:rPr>
          <w:rFonts w:ascii="Arial" w:eastAsia="Times New Roman" w:hAnsi="Arial" w:cs="Arial"/>
          <w:i/>
          <w:iCs/>
          <w:sz w:val="16"/>
          <w:szCs w:val="16"/>
          <w:lang w:val="en"/>
        </w:rPr>
        <w:t xml:space="preserve"> in other lymph nodes.  </w:t>
      </w:r>
    </w:p>
    <w:p w14:paraId="47CD6121"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2D140FB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75ABF2C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608E0D4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449FDA78" w14:textId="77777777" w:rsidR="00F40807" w:rsidRPr="007226FB" w:rsidRDefault="00F40807" w:rsidP="007226FB">
      <w:pPr>
        <w:spacing w:after="0" w:line="276" w:lineRule="auto"/>
        <w:ind w:firstLine="72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Para-aortic Sentinel Nodes with Isolated Tumor Cells  </w:t>
      </w:r>
    </w:p>
    <w:p w14:paraId="438D1598"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1682468E"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1ED9835D" w14:textId="77777777" w:rsidR="00F40807" w:rsidRPr="007226FB" w:rsidRDefault="00F40807" w:rsidP="007226FB">
      <w:pPr>
        <w:spacing w:after="0" w:line="276" w:lineRule="auto"/>
        <w:ind w:firstLine="720"/>
        <w:rPr>
          <w:rFonts w:ascii="Arial" w:eastAsia="Times New Roman" w:hAnsi="Arial" w:cs="Arial"/>
          <w:sz w:val="20"/>
          <w:szCs w:val="20"/>
          <w:lang w:val="en"/>
        </w:rPr>
      </w:pPr>
      <w:r w:rsidRPr="007226FB">
        <w:rPr>
          <w:rFonts w:ascii="Arial" w:eastAsia="Times New Roman" w:hAnsi="Arial" w:cs="Arial"/>
          <w:sz w:val="20"/>
          <w:szCs w:val="20"/>
          <w:lang w:val="en"/>
        </w:rPr>
        <w:lastRenderedPageBreak/>
        <w:t xml:space="preserve">___ Cannot be determined (explain): _________________ </w:t>
      </w:r>
    </w:p>
    <w:p w14:paraId="19914F18"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76940A0E" w14:textId="75226982"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Laterality of Para-aortic Node(s) with </w:t>
      </w:r>
      <w:r w:rsidR="00B972D8" w:rsidRPr="007226FB">
        <w:rPr>
          <w:rFonts w:ascii="Arial" w:eastAsia="Times New Roman" w:hAnsi="Arial" w:cs="Arial"/>
          <w:b/>
          <w:bCs/>
          <w:sz w:val="20"/>
          <w:szCs w:val="20"/>
          <w:lang w:val="en"/>
        </w:rPr>
        <w:t>Tumor (</w:t>
      </w:r>
      <w:r w:rsidRPr="007226FB">
        <w:rPr>
          <w:rFonts w:ascii="Arial" w:eastAsia="Times New Roman" w:hAnsi="Arial" w:cs="Arial"/>
          <w:b/>
          <w:bCs/>
          <w:sz w:val="20"/>
          <w:szCs w:val="20"/>
          <w:lang w:val="en"/>
        </w:rPr>
        <w:t xml:space="preserve">select all that apply) </w:t>
      </w:r>
    </w:p>
    <w:p w14:paraId="2852C016"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sentinel: _________________ </w:t>
      </w:r>
    </w:p>
    <w:p w14:paraId="099FCF5B"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Right non-sentinel: _________________ </w:t>
      </w:r>
    </w:p>
    <w:p w14:paraId="52E294D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sentinel: _________________ </w:t>
      </w:r>
    </w:p>
    <w:p w14:paraId="59752AE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Left non-sentinel: _________________ </w:t>
      </w:r>
    </w:p>
    <w:p w14:paraId="7EFC23ED"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29FB41E5"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71BBF57" w14:textId="7777777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+Size of Largest Para-aortic Nodal Metastatic Deposit  </w:t>
      </w:r>
    </w:p>
    <w:p w14:paraId="6E883B94" w14:textId="77777777" w:rsidR="00F40807" w:rsidRPr="007226FB" w:rsidRDefault="00F40807" w:rsidP="007226FB">
      <w:pPr>
        <w:spacing w:after="0" w:line="276" w:lineRule="auto"/>
        <w:ind w:firstLine="480"/>
        <w:rPr>
          <w:rFonts w:ascii="Arial" w:eastAsia="Times New Roman" w:hAnsi="Arial" w:cs="Arial"/>
          <w:i/>
          <w:iCs/>
          <w:sz w:val="20"/>
          <w:szCs w:val="20"/>
          <w:lang w:val="en"/>
        </w:rPr>
      </w:pPr>
      <w:r w:rsidRPr="007226FB">
        <w:rPr>
          <w:rFonts w:ascii="Arial" w:eastAsia="Times New Roman" w:hAnsi="Arial" w:cs="Arial"/>
          <w:i/>
          <w:iCs/>
          <w:sz w:val="16"/>
          <w:szCs w:val="16"/>
          <w:lang w:val="en"/>
        </w:rPr>
        <w:t xml:space="preserve">Specify in Millimeters (mm)  </w:t>
      </w:r>
    </w:p>
    <w:p w14:paraId="7B6287D6"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___ Specify exact size: _________________ mm</w:t>
      </w:r>
    </w:p>
    <w:p w14:paraId="0E020C50"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___ Less than: _________________ mm</w:t>
      </w:r>
    </w:p>
    <w:p w14:paraId="7F9F1E5E"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___ Greater than: _________________ mm</w:t>
      </w:r>
    </w:p>
    <w:p w14:paraId="165CFD07"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0863B935"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74C4DA8D" w14:textId="77777777" w:rsidR="00F40807" w:rsidRPr="007226FB" w:rsidRDefault="00F40807" w:rsidP="007226FB">
      <w:pPr>
        <w:spacing w:after="0" w:line="276" w:lineRule="auto"/>
        <w:ind w:firstLine="24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FE06041" w14:textId="77777777" w:rsidR="00B972D8" w:rsidRPr="007226FB" w:rsidRDefault="00B972D8" w:rsidP="007226FB">
      <w:pPr>
        <w:spacing w:after="0" w:line="276" w:lineRule="auto"/>
        <w:rPr>
          <w:rFonts w:ascii="Arial" w:eastAsia="Times New Roman" w:hAnsi="Arial" w:cs="Arial"/>
          <w:b/>
          <w:bCs/>
          <w:sz w:val="20"/>
          <w:szCs w:val="20"/>
          <w:lang w:val="en"/>
        </w:rPr>
      </w:pPr>
    </w:p>
    <w:p w14:paraId="3F014B2F" w14:textId="4436A839"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Lymph Nodes Examined  </w:t>
      </w:r>
    </w:p>
    <w:p w14:paraId="2FAE1C92"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58AE65B" w14:textId="7777777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Pelvic Nodes Examined (sentinel and non-sentinel)  </w:t>
      </w:r>
    </w:p>
    <w:p w14:paraId="7CB3F850"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1F4A0B4D"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76A054B9"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FDF2F8B"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302FEEE5" w14:textId="7777777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Pelvic Sentinel Nodes Examined (required only if applicable)  </w:t>
      </w:r>
    </w:p>
    <w:p w14:paraId="39EC835C"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417834CB"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3B8E177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55269076"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4380D81B"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0EF6A76" w14:textId="7777777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Total Number of Para-aortic Nodes Examined (sentinel and non-sentinel)  </w:t>
      </w:r>
    </w:p>
    <w:p w14:paraId="3BD404DD"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4FCB5D83"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47CF528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779D6951"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CDE40AF" w14:textId="77777777" w:rsidR="00F40807" w:rsidRPr="007226FB" w:rsidRDefault="00F40807" w:rsidP="007226FB">
      <w:pPr>
        <w:spacing w:after="0" w:line="276" w:lineRule="auto"/>
        <w:ind w:firstLine="480"/>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Number of Para-aortic Sentinel Nodes Examined (required only if applicable)  </w:t>
      </w:r>
    </w:p>
    <w:p w14:paraId="256467F2"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17F477D2"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Exact number: _________________ </w:t>
      </w:r>
    </w:p>
    <w:p w14:paraId="18A58304"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At least: _________________ </w:t>
      </w:r>
    </w:p>
    <w:p w14:paraId="209FEE1F" w14:textId="77777777" w:rsidR="00F40807" w:rsidRPr="007226FB" w:rsidRDefault="00F40807" w:rsidP="007226FB">
      <w:pPr>
        <w:spacing w:after="0" w:line="276" w:lineRule="auto"/>
        <w:ind w:firstLine="480"/>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(explain): _________________ </w:t>
      </w:r>
    </w:p>
    <w:p w14:paraId="327EE18C"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89F79DF"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+Regional Lymph Node Comment: _________________ </w:t>
      </w:r>
    </w:p>
    <w:p w14:paraId="29133AD4"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7091441" w14:textId="77777777" w:rsidR="00D95A49" w:rsidRDefault="00D95A49">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61C4902F" w14:textId="2E0F9663"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 xml:space="preserve">DISTANT METASTASIS  </w:t>
      </w:r>
    </w:p>
    <w:p w14:paraId="4CDC4B9E"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3A4DBF7F" w14:textId="00854CE2"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Distant Site(s) Involved, if applicable</w:t>
      </w:r>
      <w:r w:rsidR="00B972D8" w:rsidRPr="007226FB">
        <w:rPr>
          <w:rFonts w:ascii="Arial" w:eastAsia="Times New Roman" w:hAnsi="Arial" w:cs="Arial"/>
          <w:b/>
          <w:bCs/>
          <w:sz w:val="20"/>
          <w:szCs w:val="20"/>
          <w:lang w:val="en"/>
        </w:rPr>
        <w:t># (</w:t>
      </w:r>
      <w:r w:rsidRPr="007226FB">
        <w:rPr>
          <w:rFonts w:ascii="Arial" w:eastAsia="Times New Roman" w:hAnsi="Arial" w:cs="Arial"/>
          <w:b/>
          <w:bCs/>
          <w:sz w:val="20"/>
          <w:szCs w:val="20"/>
          <w:lang w:val="en"/>
        </w:rPr>
        <w:t xml:space="preserve">select all that apply) </w:t>
      </w:r>
    </w:p>
    <w:p w14:paraId="53B82F78"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This excludes metastasis to pelvic or para-aortic lymph nodes, vagina, uterine serosa, or adnexa  </w:t>
      </w:r>
    </w:p>
    <w:p w14:paraId="5C02019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5404908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Omentum</w:t>
      </w:r>
      <w:proofErr w:type="spellEnd"/>
      <w:r w:rsidRPr="007226FB">
        <w:rPr>
          <w:rFonts w:ascii="Arial" w:eastAsia="Times New Roman" w:hAnsi="Arial" w:cs="Arial"/>
          <w:sz w:val="20"/>
          <w:szCs w:val="20"/>
          <w:lang w:val="en"/>
        </w:rPr>
        <w:t xml:space="preserve">: _________________ </w:t>
      </w:r>
    </w:p>
    <w:p w14:paraId="4E29FA4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Extrapelvic</w:t>
      </w:r>
      <w:proofErr w:type="spellEnd"/>
      <w:r w:rsidRPr="007226FB">
        <w:rPr>
          <w:rFonts w:ascii="Arial" w:eastAsia="Times New Roman" w:hAnsi="Arial" w:cs="Arial"/>
          <w:sz w:val="20"/>
          <w:szCs w:val="20"/>
          <w:lang w:val="en"/>
        </w:rPr>
        <w:t xml:space="preserve"> peritoneum: _________________ </w:t>
      </w:r>
    </w:p>
    <w:p w14:paraId="3B73C1E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Inguinal lymph node(s): _________________ </w:t>
      </w:r>
    </w:p>
    <w:p w14:paraId="62E2664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Lung: _________________ </w:t>
      </w:r>
    </w:p>
    <w:p w14:paraId="227B785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Liver: _________________ </w:t>
      </w:r>
    </w:p>
    <w:p w14:paraId="75C41EF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Bone: _________________ </w:t>
      </w:r>
    </w:p>
    <w:p w14:paraId="7FE575A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20E0364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Cannot be determined: _________________ </w:t>
      </w:r>
    </w:p>
    <w:p w14:paraId="54901AB0"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375CAF4D" w14:textId="77777777" w:rsidR="00F40807" w:rsidRPr="007226FB" w:rsidRDefault="00F40807" w:rsidP="007226FB">
      <w:pPr>
        <w:spacing w:after="0" w:line="276" w:lineRule="auto"/>
        <w:rPr>
          <w:rFonts w:ascii="Arial" w:eastAsia="Times New Roman" w:hAnsi="Arial" w:cs="Arial"/>
          <w:b/>
          <w:bCs/>
          <w:sz w:val="20"/>
          <w:szCs w:val="20"/>
          <w:lang w:val="en"/>
        </w:rPr>
      </w:pPr>
      <w:proofErr w:type="spellStart"/>
      <w:r w:rsidRPr="007226FB">
        <w:rPr>
          <w:rFonts w:ascii="Arial" w:eastAsia="Times New Roman" w:hAnsi="Arial" w:cs="Arial"/>
          <w:b/>
          <w:bCs/>
          <w:sz w:val="20"/>
          <w:szCs w:val="20"/>
          <w:lang w:val="en"/>
        </w:rPr>
        <w:t>pTNM</w:t>
      </w:r>
      <w:proofErr w:type="spellEnd"/>
      <w:r w:rsidRPr="007226FB">
        <w:rPr>
          <w:rFonts w:ascii="Arial" w:eastAsia="Times New Roman" w:hAnsi="Arial" w:cs="Arial"/>
          <w:b/>
          <w:bCs/>
          <w:sz w:val="20"/>
          <w:szCs w:val="20"/>
          <w:lang w:val="en"/>
        </w:rPr>
        <w:t xml:space="preserve"> CLASSIFICATION (AJCC 8th Edition) (Note </w:t>
      </w:r>
      <w:hyperlink w:anchor="N13342" w:tgtFrame="_top" w:history="1">
        <w:r w:rsidRPr="007226FB">
          <w:rPr>
            <w:rStyle w:val="Hyperlink"/>
            <w:rFonts w:ascii="Arial" w:eastAsia="Times New Roman" w:hAnsi="Arial" w:cs="Arial"/>
            <w:b/>
            <w:bCs/>
            <w:sz w:val="20"/>
            <w:szCs w:val="20"/>
            <w:lang w:val="en"/>
          </w:rPr>
          <w:t>M</w:t>
        </w:r>
      </w:hyperlink>
      <w:r w:rsidRPr="007226FB">
        <w:rPr>
          <w:rFonts w:ascii="Arial" w:eastAsia="Times New Roman" w:hAnsi="Arial" w:cs="Arial"/>
          <w:b/>
          <w:bCs/>
          <w:sz w:val="20"/>
          <w:szCs w:val="20"/>
          <w:lang w:val="en"/>
        </w:rPr>
        <w:t xml:space="preserve">) </w:t>
      </w:r>
    </w:p>
    <w:p w14:paraId="79BDDCE2" w14:textId="43F867E8"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Reporting of </w:t>
      </w:r>
      <w:proofErr w:type="spellStart"/>
      <w:r w:rsidRPr="007226FB">
        <w:rPr>
          <w:rFonts w:ascii="Arial" w:eastAsia="Times New Roman" w:hAnsi="Arial" w:cs="Arial"/>
          <w:i/>
          <w:iCs/>
          <w:sz w:val="16"/>
          <w:szCs w:val="16"/>
          <w:lang w:val="en"/>
        </w:rPr>
        <w:t>pT</w:t>
      </w:r>
      <w:proofErr w:type="spellEnd"/>
      <w:r w:rsidRPr="007226FB">
        <w:rPr>
          <w:rFonts w:ascii="Arial" w:eastAsia="Times New Roman" w:hAnsi="Arial" w:cs="Arial"/>
          <w:i/>
          <w:iCs/>
          <w:sz w:val="16"/>
          <w:szCs w:val="16"/>
          <w:lang w:val="en"/>
        </w:rPr>
        <w:t xml:space="preserve">, </w:t>
      </w:r>
      <w:proofErr w:type="spellStart"/>
      <w:r w:rsidRPr="007226FB">
        <w:rPr>
          <w:rFonts w:ascii="Arial" w:eastAsia="Times New Roman" w:hAnsi="Arial" w:cs="Arial"/>
          <w:i/>
          <w:iCs/>
          <w:sz w:val="16"/>
          <w:szCs w:val="16"/>
          <w:lang w:val="en"/>
        </w:rPr>
        <w:t>pN</w:t>
      </w:r>
      <w:proofErr w:type="spellEnd"/>
      <w:r w:rsidRPr="007226FB">
        <w:rPr>
          <w:rFonts w:ascii="Arial" w:eastAsia="Times New Roman" w:hAnsi="Arial" w:cs="Arial"/>
          <w:i/>
          <w:iCs/>
          <w:sz w:val="16"/>
          <w:szCs w:val="16"/>
          <w:lang w:val="en"/>
        </w:rPr>
        <w:t xml:space="preserve">, and (when applicable) </w:t>
      </w:r>
      <w:proofErr w:type="spellStart"/>
      <w:r w:rsidRPr="007226FB">
        <w:rPr>
          <w:rFonts w:ascii="Arial" w:eastAsia="Times New Roman" w:hAnsi="Arial" w:cs="Arial"/>
          <w:i/>
          <w:iCs/>
          <w:sz w:val="16"/>
          <w:szCs w:val="16"/>
          <w:lang w:val="en"/>
        </w:rPr>
        <w:t>pM</w:t>
      </w:r>
      <w:proofErr w:type="spellEnd"/>
      <w:r w:rsidRPr="007226FB">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03CFC7FC"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5537C804" w14:textId="673C1C43"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Modified Classification (required only if </w:t>
      </w:r>
      <w:r w:rsidR="00B972D8" w:rsidRPr="007226FB">
        <w:rPr>
          <w:rFonts w:ascii="Arial" w:eastAsia="Times New Roman" w:hAnsi="Arial" w:cs="Arial"/>
          <w:b/>
          <w:bCs/>
          <w:sz w:val="20"/>
          <w:szCs w:val="20"/>
          <w:lang w:val="en"/>
        </w:rPr>
        <w:t>applicable) (</w:t>
      </w:r>
      <w:r w:rsidRPr="007226FB">
        <w:rPr>
          <w:rFonts w:ascii="Arial" w:eastAsia="Times New Roman" w:hAnsi="Arial" w:cs="Arial"/>
          <w:b/>
          <w:bCs/>
          <w:sz w:val="20"/>
          <w:szCs w:val="20"/>
          <w:lang w:val="en"/>
        </w:rPr>
        <w:t xml:space="preserve">select all that apply) </w:t>
      </w:r>
    </w:p>
    <w:p w14:paraId="5801278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3F5568D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y (post-neoadjuvant therapy)  </w:t>
      </w:r>
    </w:p>
    <w:p w14:paraId="4AA3C5F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r (recurrence)  </w:t>
      </w:r>
    </w:p>
    <w:p w14:paraId="07ED6D1F"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3A7FE513" w14:textId="77777777" w:rsidR="00F40807" w:rsidRPr="007226FB" w:rsidRDefault="00F40807" w:rsidP="007226FB">
      <w:pPr>
        <w:spacing w:after="0" w:line="276" w:lineRule="auto"/>
        <w:rPr>
          <w:rFonts w:ascii="Arial" w:eastAsia="Times New Roman" w:hAnsi="Arial" w:cs="Arial"/>
          <w:b/>
          <w:bCs/>
          <w:sz w:val="20"/>
          <w:szCs w:val="20"/>
          <w:lang w:val="en"/>
        </w:rPr>
      </w:pPr>
      <w:proofErr w:type="spellStart"/>
      <w:r w:rsidRPr="007226FB">
        <w:rPr>
          <w:rFonts w:ascii="Arial" w:eastAsia="Times New Roman" w:hAnsi="Arial" w:cs="Arial"/>
          <w:b/>
          <w:bCs/>
          <w:sz w:val="20"/>
          <w:szCs w:val="20"/>
          <w:lang w:val="en"/>
        </w:rPr>
        <w:t>pT</w:t>
      </w:r>
      <w:proofErr w:type="spellEnd"/>
      <w:r w:rsidRPr="007226FB">
        <w:rPr>
          <w:rFonts w:ascii="Arial" w:eastAsia="Times New Roman" w:hAnsi="Arial" w:cs="Arial"/>
          <w:b/>
          <w:bCs/>
          <w:sz w:val="20"/>
          <w:szCs w:val="20"/>
          <w:lang w:val="en"/>
        </w:rPr>
        <w:t xml:space="preserve"> Category  </w:t>
      </w:r>
    </w:p>
    <w:p w14:paraId="5783E73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pT</w:t>
      </w:r>
      <w:proofErr w:type="spellEnd"/>
      <w:r w:rsidRPr="007226FB">
        <w:rPr>
          <w:rFonts w:ascii="Arial" w:eastAsia="Times New Roman" w:hAnsi="Arial" w:cs="Arial"/>
          <w:sz w:val="20"/>
          <w:szCs w:val="20"/>
          <w:lang w:val="en"/>
        </w:rPr>
        <w:t xml:space="preserve"> not assigned (cannot be determined based on available pathological information)  </w:t>
      </w:r>
    </w:p>
    <w:p w14:paraId="7A48FBB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pT0: No evidence of primary tumor  </w:t>
      </w:r>
    </w:p>
    <w:p w14:paraId="5CEEAA06"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pT1: Tumor confined to the corpus uteri, including endocervical glandular involvement  </w:t>
      </w:r>
    </w:p>
    <w:p w14:paraId="4AFD87B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pT1a: Tumor limited to the endometrium or invading less than half the myometrium  </w:t>
      </w:r>
    </w:p>
    <w:p w14:paraId="7B4C41A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pT1b: Tumor invading one half or more of the myometrium  </w:t>
      </w:r>
    </w:p>
    <w:p w14:paraId="377FC37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pT1 (subcategory cannot be determined)  </w:t>
      </w:r>
    </w:p>
    <w:p w14:paraId="3B7B7D2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pT2: Tumor invading the stromal connective tissue of the cervix but not extending beyond the uterus. Does NOT include endocervical glandular involvement.  </w:t>
      </w:r>
    </w:p>
    <w:p w14:paraId="0B7E47B3"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pT3: Tumor involving serosa, adnexa, vagina, or parametrium  </w:t>
      </w:r>
    </w:p>
    <w:p w14:paraId="0691466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pT3a: Tumor involving the serosa and / or adnexa (direct extension or metastasis)  </w:t>
      </w:r>
    </w:p>
    <w:p w14:paraId="0E4726A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pT3b: Vaginal involvement (direct extension or metastasis) or parametrial involvement  </w:t>
      </w:r>
    </w:p>
    <w:p w14:paraId="5AA3905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pT3 (subcategory cannot be determined)  </w:t>
      </w:r>
    </w:p>
    <w:p w14:paraId="4FE53D1C"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Tumor must involve the mucosal surface of urinary bladder or bowel.  </w:t>
      </w:r>
    </w:p>
    <w:p w14:paraId="2B5B3370"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pT4: Tumor invading bladder mucosa and / or bowel mucosa (bullous edema is not sufficient to </w:t>
      </w:r>
    </w:p>
    <w:p w14:paraId="28663D68" w14:textId="161DF121"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classify a tumor as T</w:t>
      </w:r>
      <w:proofErr w:type="gramStart"/>
      <w:r w:rsidR="00F40807" w:rsidRPr="007226FB">
        <w:rPr>
          <w:rFonts w:ascii="Arial" w:eastAsia="Times New Roman" w:hAnsi="Arial" w:cs="Arial"/>
          <w:sz w:val="20"/>
          <w:szCs w:val="20"/>
          <w:lang w:val="en"/>
        </w:rPr>
        <w:t>4)#</w:t>
      </w:r>
      <w:proofErr w:type="gramEnd"/>
      <w:r w:rsidR="00F40807" w:rsidRPr="007226FB">
        <w:rPr>
          <w:rFonts w:ascii="Arial" w:eastAsia="Times New Roman" w:hAnsi="Arial" w:cs="Arial"/>
          <w:sz w:val="20"/>
          <w:szCs w:val="20"/>
          <w:lang w:val="en"/>
        </w:rPr>
        <w:t xml:space="preserve">  </w:t>
      </w:r>
    </w:p>
    <w:p w14:paraId="754E7746"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5E42B6FB"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T Suffix (required only if applicable)  </w:t>
      </w:r>
    </w:p>
    <w:p w14:paraId="4072B37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0B5AE45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(m) multiple primary synchronous tumors in a single organ  </w:t>
      </w:r>
    </w:p>
    <w:p w14:paraId="38F6EC32"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73D0070A" w14:textId="77777777" w:rsidR="00F40807" w:rsidRPr="007226FB" w:rsidRDefault="00F40807" w:rsidP="007226FB">
      <w:pPr>
        <w:spacing w:after="0" w:line="276" w:lineRule="auto"/>
        <w:rPr>
          <w:rFonts w:ascii="Arial" w:eastAsia="Times New Roman" w:hAnsi="Arial" w:cs="Arial"/>
          <w:b/>
          <w:bCs/>
          <w:sz w:val="20"/>
          <w:szCs w:val="20"/>
          <w:lang w:val="en"/>
        </w:rPr>
      </w:pPr>
      <w:proofErr w:type="spellStart"/>
      <w:r w:rsidRPr="007226FB">
        <w:rPr>
          <w:rFonts w:ascii="Arial" w:eastAsia="Times New Roman" w:hAnsi="Arial" w:cs="Arial"/>
          <w:b/>
          <w:bCs/>
          <w:sz w:val="20"/>
          <w:szCs w:val="20"/>
          <w:lang w:val="en"/>
        </w:rPr>
        <w:t>pN</w:t>
      </w:r>
      <w:proofErr w:type="spellEnd"/>
      <w:r w:rsidRPr="007226FB">
        <w:rPr>
          <w:rFonts w:ascii="Arial" w:eastAsia="Times New Roman" w:hAnsi="Arial" w:cs="Arial"/>
          <w:b/>
          <w:bCs/>
          <w:sz w:val="20"/>
          <w:szCs w:val="20"/>
          <w:lang w:val="en"/>
        </w:rPr>
        <w:t xml:space="preserve"> Category  </w:t>
      </w:r>
    </w:p>
    <w:p w14:paraId="0EAAF26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pN</w:t>
      </w:r>
      <w:proofErr w:type="spellEnd"/>
      <w:r w:rsidRPr="007226FB">
        <w:rPr>
          <w:rFonts w:ascii="Arial" w:eastAsia="Times New Roman" w:hAnsi="Arial" w:cs="Arial"/>
          <w:sz w:val="20"/>
          <w:szCs w:val="20"/>
          <w:lang w:val="en"/>
        </w:rPr>
        <w:t xml:space="preserve"> not assigned (no nodes submitted or found)  </w:t>
      </w:r>
    </w:p>
    <w:p w14:paraId="4F226FA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lastRenderedPageBreak/>
        <w:t xml:space="preserve">___ </w:t>
      </w:r>
      <w:proofErr w:type="spellStart"/>
      <w:r w:rsidRPr="007226FB">
        <w:rPr>
          <w:rFonts w:ascii="Arial" w:eastAsia="Times New Roman" w:hAnsi="Arial" w:cs="Arial"/>
          <w:sz w:val="20"/>
          <w:szCs w:val="20"/>
          <w:lang w:val="en"/>
        </w:rPr>
        <w:t>pN</w:t>
      </w:r>
      <w:proofErr w:type="spellEnd"/>
      <w:r w:rsidRPr="007226FB">
        <w:rPr>
          <w:rFonts w:ascii="Arial" w:eastAsia="Times New Roman" w:hAnsi="Arial" w:cs="Arial"/>
          <w:sz w:val="20"/>
          <w:szCs w:val="20"/>
          <w:lang w:val="en"/>
        </w:rPr>
        <w:t xml:space="preserve"> not assigned (cannot be determined based on available pathological information)  </w:t>
      </w:r>
    </w:p>
    <w:p w14:paraId="7722146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pN0: No regional lymph node metastasis  </w:t>
      </w:r>
    </w:p>
    <w:p w14:paraId="7175E991"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Isolated tumor cells (ITCs) are tumor cells less than or equal to 0.2 mm, or clusters of cells less than or equal to 200 cells. ITCs should be identified either only on hematoxylin-eosin (H&amp;E) slide(s) or both the H&amp;E slide(s) and keratin </w:t>
      </w:r>
      <w:proofErr w:type="spellStart"/>
      <w:r w:rsidRPr="007226FB">
        <w:rPr>
          <w:rFonts w:ascii="Arial" w:eastAsia="Times New Roman" w:hAnsi="Arial" w:cs="Arial"/>
          <w:i/>
          <w:iCs/>
          <w:sz w:val="16"/>
          <w:szCs w:val="16"/>
          <w:lang w:val="en"/>
        </w:rPr>
        <w:t>immunostain</w:t>
      </w:r>
      <w:proofErr w:type="spellEnd"/>
      <w:r w:rsidRPr="007226FB">
        <w:rPr>
          <w:rFonts w:ascii="Arial" w:eastAsia="Times New Roman" w:hAnsi="Arial" w:cs="Arial"/>
          <w:i/>
          <w:iCs/>
          <w:sz w:val="16"/>
          <w:szCs w:val="16"/>
          <w:lang w:val="en"/>
        </w:rPr>
        <w:t xml:space="preserve">(s).  </w:t>
      </w:r>
    </w:p>
    <w:p w14:paraId="538E4F6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pN0(i+): Isolated tumor cells in regional lymph node(s) no greater than 0.2 mm#  </w:t>
      </w:r>
    </w:p>
    <w:p w14:paraId="1588A8F1"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pN1: Regional lymph node metastasis to pelvic lymph nodes  </w:t>
      </w:r>
    </w:p>
    <w:p w14:paraId="36C5D176"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Even one metastasis greater than 2.0 mm would qualify as pN1a or pN2a.  </w:t>
      </w:r>
    </w:p>
    <w:p w14:paraId="5649B2D7"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pN1mi: Regional lymph node metastasis (greater than 0.2 mm but not greater than 2.0 mm in </w:t>
      </w:r>
    </w:p>
    <w:p w14:paraId="5E016046" w14:textId="0864724D"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diameter) to pelvic lymph nodes##  </w:t>
      </w:r>
    </w:p>
    <w:p w14:paraId="75D7576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pN1a: Regional lymph node metastasis (greater than 2.0 mm in diameter) to pelvic lymph nodes  </w:t>
      </w:r>
    </w:p>
    <w:p w14:paraId="61414C4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pN1 (subcategory cannot be determined)  </w:t>
      </w:r>
    </w:p>
    <w:p w14:paraId="21175639"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pN2: Regional lymph node metastasis to para-aortic lymph nodes, with or without positive pelvic lymph nodes  </w:t>
      </w:r>
    </w:p>
    <w:p w14:paraId="58BCBB8D"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pN2mi: Regional lymph node metastasis (greater than 0.2 mm but not greater than 2.0 mm in </w:t>
      </w:r>
    </w:p>
    <w:p w14:paraId="17537ECF" w14:textId="1023909B"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diameter) to para-aortic lymph nodes, with or without positive pelvic lymph nodes##  </w:t>
      </w:r>
    </w:p>
    <w:p w14:paraId="283AC9DC"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pN2a: Regional lymph node metastasis (greater than 2.0 mm in diameter) to para-aortic lymph </w:t>
      </w:r>
    </w:p>
    <w:p w14:paraId="79348437" w14:textId="224ABA59"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nodes, with or without positive pelvic lymph nodes  </w:t>
      </w:r>
    </w:p>
    <w:p w14:paraId="6EC13AF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pN2 (subcategory cannot be determined)  </w:t>
      </w:r>
    </w:p>
    <w:p w14:paraId="05FF579E"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2FD10C0F"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N Suffix (required only if applicable)  </w:t>
      </w:r>
    </w:p>
    <w:p w14:paraId="01C8761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w:t>
      </w:r>
    </w:p>
    <w:p w14:paraId="0268082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___ (</w:t>
      </w:r>
      <w:proofErr w:type="spellStart"/>
      <w:r w:rsidRPr="007226FB">
        <w:rPr>
          <w:rFonts w:ascii="Arial" w:eastAsia="Times New Roman" w:hAnsi="Arial" w:cs="Arial"/>
          <w:sz w:val="20"/>
          <w:szCs w:val="20"/>
          <w:lang w:val="en"/>
        </w:rPr>
        <w:t>sn</w:t>
      </w:r>
      <w:proofErr w:type="spellEnd"/>
      <w:r w:rsidRPr="007226FB">
        <w:rPr>
          <w:rFonts w:ascii="Arial" w:eastAsia="Times New Roman" w:hAnsi="Arial" w:cs="Arial"/>
          <w:sz w:val="20"/>
          <w:szCs w:val="20"/>
          <w:lang w:val="en"/>
        </w:rPr>
        <w:t xml:space="preserve">) Sentinel node procedure  </w:t>
      </w:r>
    </w:p>
    <w:p w14:paraId="6C0CD2C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(f) FNA or core biopsy  </w:t>
      </w:r>
    </w:p>
    <w:p w14:paraId="42FEDF46"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6C8619D" w14:textId="77777777" w:rsidR="00F40807" w:rsidRPr="007226FB" w:rsidRDefault="00F40807" w:rsidP="007226FB">
      <w:pPr>
        <w:spacing w:after="0" w:line="276" w:lineRule="auto"/>
        <w:rPr>
          <w:rFonts w:ascii="Arial" w:eastAsia="Times New Roman" w:hAnsi="Arial" w:cs="Arial"/>
          <w:b/>
          <w:bCs/>
          <w:sz w:val="20"/>
          <w:szCs w:val="20"/>
          <w:lang w:val="en"/>
        </w:rPr>
      </w:pPr>
      <w:proofErr w:type="spellStart"/>
      <w:r w:rsidRPr="007226FB">
        <w:rPr>
          <w:rFonts w:ascii="Arial" w:eastAsia="Times New Roman" w:hAnsi="Arial" w:cs="Arial"/>
          <w:b/>
          <w:bCs/>
          <w:sz w:val="20"/>
          <w:szCs w:val="20"/>
          <w:lang w:val="en"/>
        </w:rPr>
        <w:t>pM</w:t>
      </w:r>
      <w:proofErr w:type="spellEnd"/>
      <w:r w:rsidRPr="007226FB">
        <w:rPr>
          <w:rFonts w:ascii="Arial" w:eastAsia="Times New Roman" w:hAnsi="Arial" w:cs="Arial"/>
          <w:b/>
          <w:bCs/>
          <w:sz w:val="20"/>
          <w:szCs w:val="20"/>
          <w:lang w:val="en"/>
        </w:rPr>
        <w:t xml:space="preserve"> Category (required only if confirmed pathologically)  </w:t>
      </w:r>
    </w:p>
    <w:p w14:paraId="10558E1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Not applicable - </w:t>
      </w:r>
      <w:proofErr w:type="spellStart"/>
      <w:r w:rsidRPr="007226FB">
        <w:rPr>
          <w:rFonts w:ascii="Arial" w:eastAsia="Times New Roman" w:hAnsi="Arial" w:cs="Arial"/>
          <w:sz w:val="20"/>
          <w:szCs w:val="20"/>
          <w:lang w:val="en"/>
        </w:rPr>
        <w:t>pM</w:t>
      </w:r>
      <w:proofErr w:type="spellEnd"/>
      <w:r w:rsidRPr="007226FB">
        <w:rPr>
          <w:rFonts w:ascii="Arial" w:eastAsia="Times New Roman" w:hAnsi="Arial" w:cs="Arial"/>
          <w:sz w:val="20"/>
          <w:szCs w:val="20"/>
          <w:lang w:val="en"/>
        </w:rPr>
        <w:t xml:space="preserve"> cannot be determined from the submitted specimen(s)  </w:t>
      </w:r>
    </w:p>
    <w:p w14:paraId="3D37E756"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Involvement of pelvic serosal structures (cul-de-sac, urinary bladder, sigmoid serosa) is classified as stage pT3a, while involvement of the </w:t>
      </w:r>
      <w:proofErr w:type="spellStart"/>
      <w:r w:rsidRPr="007226FB">
        <w:rPr>
          <w:rFonts w:ascii="Arial" w:eastAsia="Times New Roman" w:hAnsi="Arial" w:cs="Arial"/>
          <w:i/>
          <w:iCs/>
          <w:sz w:val="16"/>
          <w:szCs w:val="16"/>
          <w:lang w:val="en"/>
        </w:rPr>
        <w:t>omentum</w:t>
      </w:r>
      <w:proofErr w:type="spellEnd"/>
      <w:r w:rsidRPr="007226FB">
        <w:rPr>
          <w:rFonts w:ascii="Arial" w:eastAsia="Times New Roman" w:hAnsi="Arial" w:cs="Arial"/>
          <w:i/>
          <w:iCs/>
          <w:sz w:val="16"/>
          <w:szCs w:val="16"/>
          <w:lang w:val="en"/>
        </w:rPr>
        <w:t xml:space="preserve"> and abdominal peritoneum is considered pM1 disease.  </w:t>
      </w:r>
    </w:p>
    <w:p w14:paraId="319007DE"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pM1: Distant metastasis (includes metastasis to inguinal lymph nodes, intraperitoneal disease, lung, </w:t>
      </w:r>
    </w:p>
    <w:p w14:paraId="2D0F3909" w14:textId="77777777" w:rsidR="00B972D8"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liver, or bone). (It excludes metastasis to pelvic or para-aortic lymph nodes, vagina, uterine serosa, or </w:t>
      </w:r>
    </w:p>
    <w:p w14:paraId="24B29AD2" w14:textId="7E2DE3D7"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proofErr w:type="gramStart"/>
      <w:r w:rsidR="00F40807" w:rsidRPr="007226FB">
        <w:rPr>
          <w:rFonts w:ascii="Arial" w:eastAsia="Times New Roman" w:hAnsi="Arial" w:cs="Arial"/>
          <w:sz w:val="20"/>
          <w:szCs w:val="20"/>
          <w:lang w:val="en"/>
        </w:rPr>
        <w:t>adnexa)#</w:t>
      </w:r>
      <w:proofErr w:type="gramEnd"/>
      <w:r w:rsidR="00F40807" w:rsidRPr="007226FB">
        <w:rPr>
          <w:rFonts w:ascii="Arial" w:eastAsia="Times New Roman" w:hAnsi="Arial" w:cs="Arial"/>
          <w:sz w:val="20"/>
          <w:szCs w:val="20"/>
          <w:lang w:val="en"/>
        </w:rPr>
        <w:t xml:space="preserve">  </w:t>
      </w:r>
    </w:p>
    <w:p w14:paraId="72EA3630"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1E2DCFB8"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FIGO STAGE  </w:t>
      </w:r>
    </w:p>
    <w:p w14:paraId="5E86781E"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7BB1287"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+FIGO Stage (FIGO 2009 Staging / 2018 FIGO Cancer Report) (Note </w:t>
      </w:r>
      <w:hyperlink w:anchor="N13340" w:tgtFrame="_top" w:history="1">
        <w:r w:rsidRPr="007226FB">
          <w:rPr>
            <w:rStyle w:val="Hyperlink"/>
            <w:rFonts w:ascii="Arial" w:eastAsia="Times New Roman" w:hAnsi="Arial" w:cs="Arial"/>
            <w:b/>
            <w:bCs/>
            <w:sz w:val="20"/>
            <w:szCs w:val="20"/>
            <w:lang w:val="en"/>
          </w:rPr>
          <w:t>N</w:t>
        </w:r>
      </w:hyperlink>
      <w:r w:rsidRPr="007226FB">
        <w:rPr>
          <w:rFonts w:ascii="Arial" w:eastAsia="Times New Roman" w:hAnsi="Arial" w:cs="Arial"/>
          <w:b/>
          <w:bCs/>
          <w:sz w:val="20"/>
          <w:szCs w:val="20"/>
          <w:lang w:val="en"/>
        </w:rPr>
        <w:t xml:space="preserve">) </w:t>
      </w:r>
    </w:p>
    <w:p w14:paraId="0EC2BA0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 Tumor confined to the corpus uteri  </w:t>
      </w:r>
    </w:p>
    <w:p w14:paraId="5F66A6F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IA: No or less than half myometrial invasion  </w:t>
      </w:r>
    </w:p>
    <w:p w14:paraId="001FE2B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IB: Invasion equal to or more than half of the myometrium  </w:t>
      </w:r>
    </w:p>
    <w:p w14:paraId="624A4F6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 Tumor invades cervical stroma, but does not extend beyond the uterus  </w:t>
      </w:r>
    </w:p>
    <w:p w14:paraId="57D57EC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 Local and / or regional spread of the tumor  </w:t>
      </w:r>
    </w:p>
    <w:p w14:paraId="346DAEC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IIIA: Tumor invades the serosa of the corpus uteri and / or </w:t>
      </w:r>
      <w:proofErr w:type="spellStart"/>
      <w:r w:rsidRPr="007226FB">
        <w:rPr>
          <w:rFonts w:ascii="Arial" w:eastAsia="Times New Roman" w:hAnsi="Arial" w:cs="Arial"/>
          <w:sz w:val="20"/>
          <w:szCs w:val="20"/>
          <w:lang w:val="en"/>
        </w:rPr>
        <w:t>adnexae</w:t>
      </w:r>
      <w:proofErr w:type="spellEnd"/>
      <w:r w:rsidRPr="007226FB">
        <w:rPr>
          <w:rFonts w:ascii="Arial" w:eastAsia="Times New Roman" w:hAnsi="Arial" w:cs="Arial"/>
          <w:sz w:val="20"/>
          <w:szCs w:val="20"/>
          <w:lang w:val="en"/>
        </w:rPr>
        <w:t xml:space="preserve">  </w:t>
      </w:r>
    </w:p>
    <w:p w14:paraId="6ED5CB6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IIIB: Vaginal and / or parametrial involvement  </w:t>
      </w:r>
    </w:p>
    <w:p w14:paraId="1AE8E51E"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 Metastases to pelvic and / or para-aortic lymph nodes  </w:t>
      </w:r>
    </w:p>
    <w:p w14:paraId="73AA7A7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IIIC1: Positive pelvic nodes  </w:t>
      </w:r>
    </w:p>
    <w:p w14:paraId="6E2883B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IIIC2: Positive para-aortic nodes with or without positive pelvic lymph nodes  </w:t>
      </w:r>
    </w:p>
    <w:p w14:paraId="2351D9BA"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IV: Tumor invades bladder and / or bowel mucosa, and / or distant metastases  </w:t>
      </w:r>
    </w:p>
    <w:p w14:paraId="161A6AB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IVA: Tumor invasion of bladder and / or bowel mucosa  </w:t>
      </w:r>
    </w:p>
    <w:p w14:paraId="0E7DE161"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 Involvement of pelvic serosal structures (cul-de-sac, urinary bladder, sigmoid serosa) is classified as stage IIIA, while involvement of the </w:t>
      </w:r>
      <w:proofErr w:type="spellStart"/>
      <w:r w:rsidRPr="007226FB">
        <w:rPr>
          <w:rFonts w:ascii="Arial" w:eastAsia="Times New Roman" w:hAnsi="Arial" w:cs="Arial"/>
          <w:i/>
          <w:iCs/>
          <w:sz w:val="16"/>
          <w:szCs w:val="16"/>
          <w:lang w:val="en"/>
        </w:rPr>
        <w:t>omentum</w:t>
      </w:r>
      <w:proofErr w:type="spellEnd"/>
      <w:r w:rsidRPr="007226FB">
        <w:rPr>
          <w:rFonts w:ascii="Arial" w:eastAsia="Times New Roman" w:hAnsi="Arial" w:cs="Arial"/>
          <w:i/>
          <w:iCs/>
          <w:sz w:val="16"/>
          <w:szCs w:val="16"/>
          <w:lang w:val="en"/>
        </w:rPr>
        <w:t xml:space="preserve"> and abdominal peritoneum is considered IVB disease.  </w:t>
      </w:r>
    </w:p>
    <w:p w14:paraId="0E3BFE5D"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lastRenderedPageBreak/>
        <w:t xml:space="preserve">___ IVB: Distant metastasis, including intra-abdominal metastases and / or inguinal nodes#  </w:t>
      </w:r>
    </w:p>
    <w:p w14:paraId="2E99EB23"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1DE5DC7" w14:textId="418AA93D"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+FIGO Stage (2023 Staging for Cancer of the Endometrium) (Note </w:t>
      </w:r>
      <w:hyperlink w:anchor="N13340" w:tgtFrame="_top" w:history="1">
        <w:r w:rsidRPr="007226FB">
          <w:rPr>
            <w:rStyle w:val="Hyperlink"/>
            <w:rFonts w:ascii="Arial" w:eastAsia="Times New Roman" w:hAnsi="Arial" w:cs="Arial"/>
            <w:b/>
            <w:bCs/>
            <w:sz w:val="20"/>
            <w:szCs w:val="20"/>
            <w:lang w:val="en"/>
          </w:rPr>
          <w:t>N</w:t>
        </w:r>
      </w:hyperlink>
      <w:r w:rsidRPr="007226FB">
        <w:rPr>
          <w:rFonts w:ascii="Arial" w:eastAsia="Times New Roman" w:hAnsi="Arial" w:cs="Arial"/>
          <w:b/>
          <w:bCs/>
          <w:sz w:val="20"/>
          <w:szCs w:val="20"/>
          <w:lang w:val="en"/>
        </w:rPr>
        <w:t xml:space="preserve">) </w:t>
      </w:r>
    </w:p>
    <w:p w14:paraId="2AC080B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 Confined to the uterine corpus and ovary  </w:t>
      </w:r>
    </w:p>
    <w:p w14:paraId="21D4C380"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IA: Disease limited to the endometrium OR non-aggressive histological type, i.e., low-grade </w:t>
      </w:r>
    </w:p>
    <w:p w14:paraId="7C43D414" w14:textId="77777777" w:rsidR="00B972D8"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endometrioid, with invasion of less than half of the myometrium with no or focal </w:t>
      </w:r>
      <w:proofErr w:type="spellStart"/>
      <w:r w:rsidR="00F40807" w:rsidRPr="007226FB">
        <w:rPr>
          <w:rFonts w:ascii="Arial" w:eastAsia="Times New Roman" w:hAnsi="Arial" w:cs="Arial"/>
          <w:sz w:val="20"/>
          <w:szCs w:val="20"/>
          <w:lang w:val="en"/>
        </w:rPr>
        <w:t>lymphovascular</w:t>
      </w:r>
      <w:proofErr w:type="spellEnd"/>
      <w:r w:rsidR="00F40807" w:rsidRPr="007226FB">
        <w:rPr>
          <w:rFonts w:ascii="Arial" w:eastAsia="Times New Roman" w:hAnsi="Arial" w:cs="Arial"/>
          <w:sz w:val="20"/>
          <w:szCs w:val="20"/>
          <w:lang w:val="en"/>
        </w:rPr>
        <w:t xml:space="preserve"> </w:t>
      </w:r>
    </w:p>
    <w:p w14:paraId="3617F6FB" w14:textId="7B8C7F8D"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space involvement (LVSI) OR good prognosis disease  </w:t>
      </w:r>
    </w:p>
    <w:p w14:paraId="0109378B"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IA1: Non-aggressive histological type limited to an endometrial polyp OR confined to the </w:t>
      </w:r>
    </w:p>
    <w:p w14:paraId="506ABB9F" w14:textId="12B1796E"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endometrium  </w:t>
      </w:r>
    </w:p>
    <w:p w14:paraId="4769AB50"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IA2: Non-aggressive histological types involving less than half of the myometrium with no or focal </w:t>
      </w:r>
    </w:p>
    <w:p w14:paraId="29ACA4B2" w14:textId="67337212"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LVSI  </w:t>
      </w:r>
    </w:p>
    <w:p w14:paraId="5F3703A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IA3: Low-grade endometrioid carcinomas limited to the uterus and ovary  </w:t>
      </w:r>
    </w:p>
    <w:p w14:paraId="538FC570" w14:textId="77777777" w:rsidR="00B972D8"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IAm</w:t>
      </w:r>
      <w:proofErr w:type="spellEnd"/>
      <w:r w:rsidRPr="007226FB">
        <w:rPr>
          <w:rFonts w:ascii="Arial" w:eastAsia="Times New Roman" w:hAnsi="Arial" w:cs="Arial"/>
          <w:sz w:val="20"/>
          <w:szCs w:val="20"/>
          <w:lang w:val="en"/>
        </w:rPr>
        <w:t xml:space="preserve"> (</w:t>
      </w:r>
      <w:proofErr w:type="spellStart"/>
      <w:r w:rsidRPr="007226FB">
        <w:rPr>
          <w:rFonts w:ascii="Arial" w:eastAsia="Times New Roman" w:hAnsi="Arial" w:cs="Arial"/>
          <w:sz w:val="20"/>
          <w:szCs w:val="20"/>
          <w:lang w:val="en"/>
        </w:rPr>
        <w:t>POLEmut</w:t>
      </w:r>
      <w:proofErr w:type="spellEnd"/>
      <w:r w:rsidRPr="007226FB">
        <w:rPr>
          <w:rFonts w:ascii="Arial" w:eastAsia="Times New Roman" w:hAnsi="Arial" w:cs="Arial"/>
          <w:sz w:val="20"/>
          <w:szCs w:val="20"/>
          <w:lang w:val="en"/>
        </w:rPr>
        <w:t xml:space="preserve">): POLE mutated endometrial carcinoma, confined to the uterine corpus or with </w:t>
      </w:r>
    </w:p>
    <w:p w14:paraId="5C93DFFA" w14:textId="2375CC11" w:rsidR="00F40807" w:rsidRPr="007226FB" w:rsidRDefault="00B972D8"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cervical extension, regardless of the degree of LVSI or histological type  </w:t>
      </w:r>
    </w:p>
    <w:p w14:paraId="1FE29466" w14:textId="77777777"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IB: Non-aggressive histological types with invasion of half or more of the myometrium, and with no or </w:t>
      </w:r>
    </w:p>
    <w:p w14:paraId="30047082" w14:textId="65E83B93"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focal LVSI  </w:t>
      </w:r>
    </w:p>
    <w:p w14:paraId="355CFA4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IC: Aggressive histological types limited to a polyp or confined to the endometrium  </w:t>
      </w:r>
    </w:p>
    <w:p w14:paraId="2251D213" w14:textId="77777777"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 Invasion of cervical stroma without extrauterine extension OR with substantial LVSI OR aggressive </w:t>
      </w:r>
    </w:p>
    <w:p w14:paraId="4AFA4178" w14:textId="10554983"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histological types with myometrial invasion  </w:t>
      </w:r>
    </w:p>
    <w:p w14:paraId="7DAE83F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IIA: Invasion of the cervical stroma of non-aggressive histological types  </w:t>
      </w:r>
    </w:p>
    <w:p w14:paraId="2B097FB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IIB: Substantial LVSI of non-aggressive histological types  </w:t>
      </w:r>
    </w:p>
    <w:p w14:paraId="7A1CD53E" w14:textId="77777777" w:rsidR="00E05721"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IIC: Aggressive histological types with any myometrial involvement  </w:t>
      </w:r>
    </w:p>
    <w:p w14:paraId="01D4C089" w14:textId="4BE06202"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w:t>
      </w:r>
      <w:proofErr w:type="spellStart"/>
      <w:r w:rsidRPr="007226FB">
        <w:rPr>
          <w:rFonts w:ascii="Arial" w:eastAsia="Times New Roman" w:hAnsi="Arial" w:cs="Arial"/>
          <w:sz w:val="20"/>
          <w:szCs w:val="20"/>
          <w:lang w:val="en"/>
        </w:rPr>
        <w:t>IICm</w:t>
      </w:r>
      <w:proofErr w:type="spellEnd"/>
      <w:r w:rsidRPr="007226FB">
        <w:rPr>
          <w:rFonts w:ascii="Arial" w:eastAsia="Times New Roman" w:hAnsi="Arial" w:cs="Arial"/>
          <w:sz w:val="20"/>
          <w:szCs w:val="20"/>
          <w:lang w:val="en"/>
        </w:rPr>
        <w:t xml:space="preserve"> (p53abn): p53 abnormal endometrial carcinoma confined to the uterine corpus with any </w:t>
      </w:r>
    </w:p>
    <w:p w14:paraId="1F784120" w14:textId="77777777" w:rsidR="00D329E6"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myometrial invasion, with or without cervical invasion, and regardless of the degree of LVSI or </w:t>
      </w:r>
    </w:p>
    <w:p w14:paraId="1D3A7F38" w14:textId="5A799A62"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histological type  </w:t>
      </w:r>
    </w:p>
    <w:p w14:paraId="682F40A9"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 Local and / or regional spread of the tumor of any histological subtype  </w:t>
      </w:r>
    </w:p>
    <w:p w14:paraId="77D091D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IIIA: Invasion of uterine serosa, adnexa, or both by direct extension </w:t>
      </w:r>
      <w:proofErr w:type="gramStart"/>
      <w:r w:rsidRPr="007226FB">
        <w:rPr>
          <w:rFonts w:ascii="Arial" w:eastAsia="Times New Roman" w:hAnsi="Arial" w:cs="Arial"/>
          <w:sz w:val="20"/>
          <w:szCs w:val="20"/>
          <w:lang w:val="en"/>
        </w:rPr>
        <w:t>or</w:t>
      </w:r>
      <w:proofErr w:type="gramEnd"/>
      <w:r w:rsidRPr="007226FB">
        <w:rPr>
          <w:rFonts w:ascii="Arial" w:eastAsia="Times New Roman" w:hAnsi="Arial" w:cs="Arial"/>
          <w:sz w:val="20"/>
          <w:szCs w:val="20"/>
          <w:lang w:val="en"/>
        </w:rPr>
        <w:t xml:space="preserve"> metastasis  </w:t>
      </w:r>
    </w:p>
    <w:p w14:paraId="1779093B"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IIIA1: Spread to ovary or fallopian tube (except when meeting stage IA3 criteria)  </w:t>
      </w:r>
    </w:p>
    <w:p w14:paraId="1963E19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IIIA2: Involvement of uterine subserosa or spread through the uterine serosa  </w:t>
      </w:r>
    </w:p>
    <w:p w14:paraId="27D250C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IIIB: Metastasis or direct spread to the vagina and / or to the parametria or pelvic peritoneum  </w:t>
      </w:r>
    </w:p>
    <w:p w14:paraId="4A726E0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IIIB1: Metastasis or direct spread to the vagina and / or the parametria  </w:t>
      </w:r>
    </w:p>
    <w:p w14:paraId="22F34302"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IIIB2: Metastasis to the pelvic peritoneum  </w:t>
      </w:r>
    </w:p>
    <w:p w14:paraId="695E5600"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 Metastasis to pelvic or para-aortic lymph nodes or both  </w:t>
      </w:r>
    </w:p>
    <w:p w14:paraId="631639A1"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IIIC1: Metastasis to the pelvic lymph nodes  </w:t>
      </w:r>
    </w:p>
    <w:p w14:paraId="66ADCA73"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IIIC1i: </w:t>
      </w:r>
      <w:proofErr w:type="spellStart"/>
      <w:r w:rsidRPr="007226FB">
        <w:rPr>
          <w:rFonts w:ascii="Arial" w:eastAsia="Times New Roman" w:hAnsi="Arial" w:cs="Arial"/>
          <w:sz w:val="20"/>
          <w:szCs w:val="20"/>
          <w:lang w:val="en"/>
        </w:rPr>
        <w:t>Micrometastasis</w:t>
      </w:r>
      <w:proofErr w:type="spellEnd"/>
      <w:r w:rsidRPr="007226FB">
        <w:rPr>
          <w:rFonts w:ascii="Arial" w:eastAsia="Times New Roman" w:hAnsi="Arial" w:cs="Arial"/>
          <w:sz w:val="20"/>
          <w:szCs w:val="20"/>
          <w:lang w:val="en"/>
        </w:rPr>
        <w:t xml:space="preserve"> (to pelvic nodes)  </w:t>
      </w:r>
    </w:p>
    <w:p w14:paraId="343C8C5F"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IIIC1ii: </w:t>
      </w:r>
      <w:proofErr w:type="spellStart"/>
      <w:r w:rsidRPr="007226FB">
        <w:rPr>
          <w:rFonts w:ascii="Arial" w:eastAsia="Times New Roman" w:hAnsi="Arial" w:cs="Arial"/>
          <w:sz w:val="20"/>
          <w:szCs w:val="20"/>
          <w:lang w:val="en"/>
        </w:rPr>
        <w:t>Macrometastasis</w:t>
      </w:r>
      <w:proofErr w:type="spellEnd"/>
      <w:r w:rsidRPr="007226FB">
        <w:rPr>
          <w:rFonts w:ascii="Arial" w:eastAsia="Times New Roman" w:hAnsi="Arial" w:cs="Arial"/>
          <w:sz w:val="20"/>
          <w:szCs w:val="20"/>
          <w:lang w:val="en"/>
        </w:rPr>
        <w:t xml:space="preserve"> (to pelvic nodes)  </w:t>
      </w:r>
    </w:p>
    <w:p w14:paraId="41B4634F" w14:textId="77777777"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IIIC2: Metastasis to para-aortic lymph nodes up to the renal vessels, with or without metastasis to the </w:t>
      </w:r>
    </w:p>
    <w:p w14:paraId="11E1F640" w14:textId="4F42EB15"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pelvic lymph nodes  </w:t>
      </w:r>
    </w:p>
    <w:p w14:paraId="481F8FC6" w14:textId="77777777"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IIIC2i: </w:t>
      </w:r>
      <w:proofErr w:type="spellStart"/>
      <w:r w:rsidRPr="007226FB">
        <w:rPr>
          <w:rFonts w:ascii="Arial" w:eastAsia="Times New Roman" w:hAnsi="Arial" w:cs="Arial"/>
          <w:sz w:val="20"/>
          <w:szCs w:val="20"/>
          <w:lang w:val="en"/>
        </w:rPr>
        <w:t>Micrometastasis</w:t>
      </w:r>
      <w:proofErr w:type="spellEnd"/>
      <w:r w:rsidRPr="007226FB">
        <w:rPr>
          <w:rFonts w:ascii="Arial" w:eastAsia="Times New Roman" w:hAnsi="Arial" w:cs="Arial"/>
          <w:sz w:val="20"/>
          <w:szCs w:val="20"/>
          <w:lang w:val="en"/>
        </w:rPr>
        <w:t xml:space="preserve"> (to para-aortic lymph nodes up to the renal vessels, with or without metastasis </w:t>
      </w:r>
    </w:p>
    <w:p w14:paraId="24B0B1A5" w14:textId="2C0181CE"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to the pelvic nodes)  </w:t>
      </w:r>
    </w:p>
    <w:p w14:paraId="5DDE1560" w14:textId="77777777"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IIIC2ii: </w:t>
      </w:r>
      <w:proofErr w:type="spellStart"/>
      <w:r w:rsidRPr="007226FB">
        <w:rPr>
          <w:rFonts w:ascii="Arial" w:eastAsia="Times New Roman" w:hAnsi="Arial" w:cs="Arial"/>
          <w:sz w:val="20"/>
          <w:szCs w:val="20"/>
          <w:lang w:val="en"/>
        </w:rPr>
        <w:t>Macrometastasis</w:t>
      </w:r>
      <w:proofErr w:type="spellEnd"/>
      <w:r w:rsidRPr="007226FB">
        <w:rPr>
          <w:rFonts w:ascii="Arial" w:eastAsia="Times New Roman" w:hAnsi="Arial" w:cs="Arial"/>
          <w:sz w:val="20"/>
          <w:szCs w:val="20"/>
          <w:lang w:val="en"/>
        </w:rPr>
        <w:t xml:space="preserve"> (to para-aortic lymph nodes up to the renal vessels, with or without </w:t>
      </w:r>
    </w:p>
    <w:p w14:paraId="299BC9DB" w14:textId="26812A78"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       </w:t>
      </w:r>
      <w:r w:rsidR="00F40807" w:rsidRPr="007226FB">
        <w:rPr>
          <w:rFonts w:ascii="Arial" w:eastAsia="Times New Roman" w:hAnsi="Arial" w:cs="Arial"/>
          <w:sz w:val="20"/>
          <w:szCs w:val="20"/>
          <w:lang w:val="en"/>
        </w:rPr>
        <w:t xml:space="preserve">metastasis to the pelvic nodes)  </w:t>
      </w:r>
    </w:p>
    <w:p w14:paraId="589B91E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IV: Spread to the bladder mucosa and / or intestinal mucosa and / or distant metastasis  </w:t>
      </w:r>
    </w:p>
    <w:p w14:paraId="63391F5C"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IVA: Invasion of the bladder mucosa and / or intestine / bowel mucosa  </w:t>
      </w:r>
    </w:p>
    <w:p w14:paraId="21750176"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IVB: Abdominal peritoneal metastasis beyond the pelvis  </w:t>
      </w:r>
    </w:p>
    <w:p w14:paraId="73B18DA5" w14:textId="77777777" w:rsidR="00D329E6"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IVC: Distant metastasis, including metastasis to any extra- or intra-abdominal lymph nodes above the </w:t>
      </w:r>
    </w:p>
    <w:p w14:paraId="20C5DB12" w14:textId="69BD4284" w:rsidR="00F40807" w:rsidRPr="007226FB" w:rsidRDefault="00D329E6"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lastRenderedPageBreak/>
        <w:t xml:space="preserve">       </w:t>
      </w:r>
      <w:r w:rsidR="00F40807" w:rsidRPr="007226FB">
        <w:rPr>
          <w:rFonts w:ascii="Arial" w:eastAsia="Times New Roman" w:hAnsi="Arial" w:cs="Arial"/>
          <w:sz w:val="20"/>
          <w:szCs w:val="20"/>
          <w:lang w:val="en"/>
        </w:rPr>
        <w:t xml:space="preserve">renal vessels, lungs, liver, brain or bone  </w:t>
      </w:r>
    </w:p>
    <w:p w14:paraId="6171F4CA"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6BC8CC83"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ADDITIONAL FINDINGS (Note </w:t>
      </w:r>
      <w:hyperlink w:anchor="N14462" w:tgtFrame="_top" w:history="1">
        <w:r w:rsidRPr="007226FB">
          <w:rPr>
            <w:rStyle w:val="Hyperlink"/>
            <w:rFonts w:ascii="Arial" w:eastAsia="Times New Roman" w:hAnsi="Arial" w:cs="Arial"/>
            <w:b/>
            <w:bCs/>
            <w:sz w:val="20"/>
            <w:szCs w:val="20"/>
            <w:lang w:val="en"/>
          </w:rPr>
          <w:t>O</w:t>
        </w:r>
      </w:hyperlink>
      <w:r w:rsidRPr="007226FB">
        <w:rPr>
          <w:rFonts w:ascii="Arial" w:eastAsia="Times New Roman" w:hAnsi="Arial" w:cs="Arial"/>
          <w:b/>
          <w:bCs/>
          <w:sz w:val="20"/>
          <w:szCs w:val="20"/>
          <w:lang w:val="en"/>
        </w:rPr>
        <w:t xml:space="preserve">) </w:t>
      </w:r>
    </w:p>
    <w:p w14:paraId="115AA358"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5D393438" w14:textId="4C7D9E10"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+Additional </w:t>
      </w:r>
      <w:r w:rsidR="00D329E6" w:rsidRPr="007226FB">
        <w:rPr>
          <w:rFonts w:ascii="Arial" w:eastAsia="Times New Roman" w:hAnsi="Arial" w:cs="Arial"/>
          <w:b/>
          <w:bCs/>
          <w:sz w:val="20"/>
          <w:szCs w:val="20"/>
          <w:lang w:val="en"/>
        </w:rPr>
        <w:t>Findings (</w:t>
      </w:r>
      <w:r w:rsidRPr="007226FB">
        <w:rPr>
          <w:rFonts w:ascii="Arial" w:eastAsia="Times New Roman" w:hAnsi="Arial" w:cs="Arial"/>
          <w:b/>
          <w:bCs/>
          <w:sz w:val="20"/>
          <w:szCs w:val="20"/>
          <w:lang w:val="en"/>
        </w:rPr>
        <w:t xml:space="preserve">select all that apply) </w:t>
      </w:r>
    </w:p>
    <w:p w14:paraId="76952C98"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None identified  </w:t>
      </w:r>
    </w:p>
    <w:p w14:paraId="53DCC4C5"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Atypical hyperplasia / endometrioid intraepithelial neoplasia (EIN)  </w:t>
      </w:r>
    </w:p>
    <w:p w14:paraId="577595A7" w14:textId="77777777" w:rsidR="00F40807" w:rsidRPr="007226FB" w:rsidRDefault="00F40807" w:rsidP="007226FB">
      <w:pPr>
        <w:spacing w:after="0" w:line="276" w:lineRule="auto"/>
        <w:rPr>
          <w:rFonts w:ascii="Arial" w:eastAsia="Times New Roman" w:hAnsi="Arial" w:cs="Arial"/>
          <w:sz w:val="20"/>
          <w:szCs w:val="20"/>
          <w:lang w:val="en"/>
        </w:rPr>
      </w:pPr>
      <w:r w:rsidRPr="007226FB">
        <w:rPr>
          <w:rFonts w:ascii="Arial" w:eastAsia="Times New Roman" w:hAnsi="Arial" w:cs="Arial"/>
          <w:sz w:val="20"/>
          <w:szCs w:val="20"/>
          <w:lang w:val="en"/>
        </w:rPr>
        <w:t xml:space="preserve">___ Other (specify): _________________ </w:t>
      </w:r>
    </w:p>
    <w:p w14:paraId="54FB0A93"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3DD17A40"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SPECIAL STUDIES  </w:t>
      </w:r>
    </w:p>
    <w:p w14:paraId="284BC2B7" w14:textId="77777777" w:rsidR="00F40807" w:rsidRPr="007226FB" w:rsidRDefault="00F40807" w:rsidP="007226FB">
      <w:pPr>
        <w:spacing w:after="0" w:line="276" w:lineRule="auto"/>
        <w:rPr>
          <w:rFonts w:ascii="Arial" w:eastAsia="Times New Roman" w:hAnsi="Arial" w:cs="Arial"/>
          <w:i/>
          <w:iCs/>
          <w:sz w:val="16"/>
          <w:szCs w:val="16"/>
          <w:lang w:val="en"/>
        </w:rPr>
      </w:pPr>
      <w:r w:rsidRPr="007226FB">
        <w:rPr>
          <w:rFonts w:ascii="Arial" w:eastAsia="Times New Roman" w:hAnsi="Arial" w:cs="Arial"/>
          <w:i/>
          <w:iCs/>
          <w:sz w:val="16"/>
          <w:szCs w:val="16"/>
          <w:lang w:val="en"/>
        </w:rPr>
        <w:t xml:space="preserve">For reporting molecular testing, immunohistochemistry, and other cancer biomarker testing results, the CAP gynecologic origin biomarker template should be used. Pending biomarker studies should be listed in the Comments section of this report.  </w:t>
      </w:r>
    </w:p>
    <w:p w14:paraId="7D79BBAC" w14:textId="77777777" w:rsidR="00F40807" w:rsidRPr="007226FB" w:rsidRDefault="00F40807" w:rsidP="007226FB">
      <w:pPr>
        <w:spacing w:after="0" w:line="276" w:lineRule="auto"/>
        <w:divId w:val="1944916435"/>
        <w:rPr>
          <w:rFonts w:ascii="Arial" w:eastAsia="Times New Roman" w:hAnsi="Arial" w:cs="Arial"/>
          <w:sz w:val="20"/>
          <w:szCs w:val="20"/>
          <w:lang w:val="en"/>
        </w:rPr>
      </w:pPr>
    </w:p>
    <w:p w14:paraId="4221A37B"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COMMENTS  </w:t>
      </w:r>
    </w:p>
    <w:p w14:paraId="76E8A0A1" w14:textId="77777777" w:rsidR="00F40807" w:rsidRPr="007226FB" w:rsidRDefault="00F40807" w:rsidP="007226FB">
      <w:pPr>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t xml:space="preserve">Comment(s): _________________ </w:t>
      </w:r>
    </w:p>
    <w:p w14:paraId="556726C4" w14:textId="77777777" w:rsidR="00F40807" w:rsidRPr="007226FB" w:rsidRDefault="00F40807" w:rsidP="007226FB">
      <w:pPr>
        <w:pageBreakBefore/>
        <w:spacing w:after="0" w:line="276" w:lineRule="auto"/>
        <w:rPr>
          <w:rFonts w:ascii="Arial" w:eastAsia="Times New Roman" w:hAnsi="Arial" w:cs="Arial"/>
          <w:b/>
          <w:bCs/>
          <w:sz w:val="20"/>
          <w:szCs w:val="20"/>
          <w:lang w:val="en"/>
        </w:rPr>
      </w:pPr>
      <w:r w:rsidRPr="007226FB">
        <w:rPr>
          <w:rFonts w:ascii="Arial" w:eastAsia="Times New Roman" w:hAnsi="Arial" w:cs="Arial"/>
          <w:b/>
          <w:bCs/>
          <w:sz w:val="20"/>
          <w:szCs w:val="20"/>
          <w:lang w:val="en"/>
        </w:rPr>
        <w:lastRenderedPageBreak/>
        <w:t>Explanatory Notes</w:t>
      </w:r>
    </w:p>
    <w:p w14:paraId="1A161B2B" w14:textId="77777777" w:rsidR="007226FB" w:rsidRDefault="007226FB" w:rsidP="007226FB">
      <w:pPr>
        <w:spacing w:after="0" w:line="276" w:lineRule="auto"/>
        <w:rPr>
          <w:rFonts w:ascii="Arial" w:eastAsia="Times New Roman" w:hAnsi="Arial" w:cs="Arial"/>
          <w:b/>
          <w:bCs/>
          <w:sz w:val="20"/>
          <w:szCs w:val="20"/>
          <w:lang w:val="en"/>
        </w:rPr>
      </w:pPr>
      <w:bookmarkStart w:id="0" w:name="N13341"/>
    </w:p>
    <w:p w14:paraId="401AB1A5" w14:textId="77777777" w:rsidR="007226FB" w:rsidRDefault="00F40807" w:rsidP="000909CE">
      <w:pPr>
        <w:spacing w:after="0" w:line="276" w:lineRule="auto"/>
        <w:jc w:val="both"/>
        <w:rPr>
          <w:rFonts w:ascii="Arial" w:eastAsia="Times New Roman" w:hAnsi="Arial" w:cs="Arial"/>
          <w:b/>
          <w:bCs/>
          <w:sz w:val="20"/>
          <w:szCs w:val="20"/>
          <w:lang w:val="en"/>
        </w:rPr>
      </w:pPr>
      <w:r w:rsidRPr="007226FB">
        <w:rPr>
          <w:rFonts w:ascii="Arial" w:eastAsia="Times New Roman" w:hAnsi="Arial" w:cs="Arial"/>
          <w:b/>
          <w:bCs/>
          <w:sz w:val="20"/>
          <w:szCs w:val="20"/>
          <w:lang w:val="en"/>
        </w:rPr>
        <w:t>A. Clinical History</w:t>
      </w:r>
      <w:bookmarkEnd w:id="0"/>
    </w:p>
    <w:p w14:paraId="6A630D42" w14:textId="77777777" w:rsidR="007226FB" w:rsidRDefault="00F40807" w:rsidP="000909CE">
      <w:pPr>
        <w:spacing w:after="0" w:line="276" w:lineRule="auto"/>
        <w:jc w:val="both"/>
        <w:rPr>
          <w:rFonts w:ascii="Arial" w:hAnsi="Arial" w:cs="Arial"/>
          <w:sz w:val="20"/>
          <w:szCs w:val="20"/>
          <w:lang w:val="en"/>
        </w:rPr>
      </w:pPr>
      <w:r w:rsidRPr="007226FB">
        <w:rPr>
          <w:rFonts w:ascii="Arial" w:hAnsi="Arial" w:cs="Arial"/>
          <w:sz w:val="20"/>
          <w:szCs w:val="20"/>
          <w:lang w:val="en"/>
        </w:rPr>
        <w:t>Approximately 3-5% of endometrial carcinomas can be attributed to Lynch syndrome (LS) / hereditary nonpolyposis colorectal cancer (HNPCC), which is caused by germline mutations in DNA mismatch repair (MMR) genes (</w:t>
      </w:r>
      <w:r w:rsidRPr="007226FB">
        <w:rPr>
          <w:rFonts w:ascii="Arial" w:hAnsi="Arial" w:cs="Arial"/>
          <w:i/>
          <w:iCs/>
          <w:sz w:val="20"/>
          <w:szCs w:val="20"/>
          <w:lang w:val="en"/>
        </w:rPr>
        <w:t>MLH1, PMS2, MSH2, MSH6</w:t>
      </w:r>
      <w:r w:rsidRPr="007226FB">
        <w:rPr>
          <w:rFonts w:ascii="Arial" w:hAnsi="Arial" w:cs="Arial"/>
          <w:sz w:val="20"/>
          <w:szCs w:val="20"/>
          <w:lang w:val="en"/>
        </w:rPr>
        <w:t>). Patients with LS have a 40-60% lifetime risk for endometrial and colorectal cancer, and endometrial cancer develops before colorectal cancer in more than 50% of cases.</w:t>
      </w:r>
      <w:hyperlink w:anchor="R67207" w:tgtFrame="_top" w:tooltip="Lu KH, Broaddus RR. Endometrial Cancer. &amp;lt;em&amp;gt;N Engl J Med&amp;lt;/em&amp;gt;. 2020;383(21):2053-2064. " w:history="1">
        <w:r w:rsidRPr="007226FB">
          <w:rPr>
            <w:rStyle w:val="Hyperlink"/>
            <w:rFonts w:ascii="Arial" w:hAnsi="Arial" w:cs="Arial"/>
            <w:sz w:val="20"/>
            <w:szCs w:val="20"/>
            <w:vertAlign w:val="superscript"/>
            <w:lang w:val="en"/>
          </w:rPr>
          <w:t>1,</w:t>
        </w:r>
      </w:hyperlink>
      <w:hyperlink w:anchor="R67208" w:tgtFrame="_top" w:tooltip="Mills AM, Liou S, Ford JM, et al. Lynch syndrome screening should be considered for all patients with newly diagnosed endometrial cancer. &amp;lt;em&amp;gt;Am J Surg Pathol.&amp;lt;/em&amp;gt; 2014;38:1501-1509."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Women with Cowden syndrome (</w:t>
      </w:r>
      <w:r w:rsidRPr="007226FB">
        <w:rPr>
          <w:rFonts w:ascii="Arial" w:hAnsi="Arial" w:cs="Arial"/>
          <w:i/>
          <w:iCs/>
          <w:sz w:val="20"/>
          <w:szCs w:val="20"/>
          <w:lang w:val="en"/>
        </w:rPr>
        <w:t>PTEN</w:t>
      </w:r>
      <w:r w:rsidRPr="007226FB">
        <w:rPr>
          <w:rFonts w:ascii="Arial" w:hAnsi="Arial" w:cs="Arial"/>
          <w:sz w:val="20"/>
          <w:szCs w:val="20"/>
          <w:lang w:val="en"/>
        </w:rPr>
        <w:t xml:space="preserve"> mutations) also have a 20-30% lifetime risk of developing endometrial cancer. Such clinical history, if known, may be specified in the synoptic report. Results of MMR immunohistochemistry and other prognostic or therapeutic markers should be reported using the CAP Gynecologic Biomarker Protocol.</w:t>
      </w:r>
      <w:hyperlink w:anchor="R67209" w:tgtFrame="_top" w:tooltip="Turashvili G, Karnezis AN, Crothers BA, et al. Template for Reporting Results of Biomarker Testing of Specimens from Patients with Carcinoma of Gynecologic Origin. https://documents.cap.org/documents/Gynecologic.Bmk_1.2.0.0.REL_CAPCP.pdf. Published Dec 2024."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Please refer to this protocol for further details. See also Explanatory Note E.</w:t>
      </w:r>
    </w:p>
    <w:p w14:paraId="30F45DE8" w14:textId="77777777" w:rsidR="007226FB" w:rsidRDefault="007226FB" w:rsidP="000909CE">
      <w:pPr>
        <w:spacing w:after="0" w:line="276" w:lineRule="auto"/>
        <w:jc w:val="both"/>
        <w:rPr>
          <w:rFonts w:ascii="Arial" w:hAnsi="Arial" w:cs="Arial"/>
          <w:sz w:val="20"/>
          <w:szCs w:val="20"/>
          <w:lang w:val="en"/>
        </w:rPr>
      </w:pPr>
    </w:p>
    <w:p w14:paraId="76D76036" w14:textId="77777777" w:rsidR="007226FB" w:rsidRDefault="00F40807" w:rsidP="000909CE">
      <w:p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References</w:t>
      </w:r>
      <w:bookmarkStart w:id="1" w:name="R67207"/>
    </w:p>
    <w:p w14:paraId="66B2A780" w14:textId="77777777" w:rsidR="007226FB" w:rsidRPr="007226FB" w:rsidRDefault="00F40807" w:rsidP="000909CE">
      <w:pPr>
        <w:pStyle w:val="ListParagraph"/>
        <w:numPr>
          <w:ilvl w:val="0"/>
          <w:numId w:val="4"/>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 xml:space="preserve">Lu KH, Broaddus RR. Endometrial Cancer. </w:t>
      </w:r>
      <w:r w:rsidRPr="007226FB">
        <w:rPr>
          <w:rStyle w:val="Emphasis"/>
          <w:rFonts w:ascii="Arial" w:eastAsia="Times New Roman" w:hAnsi="Arial" w:cs="Arial"/>
          <w:sz w:val="20"/>
          <w:szCs w:val="20"/>
          <w:lang w:val="en"/>
        </w:rPr>
        <w:t>N Engl J Med</w:t>
      </w:r>
      <w:r w:rsidRPr="007226FB">
        <w:rPr>
          <w:rFonts w:ascii="Arial" w:eastAsia="Times New Roman" w:hAnsi="Arial" w:cs="Arial"/>
          <w:sz w:val="20"/>
          <w:szCs w:val="20"/>
          <w:lang w:val="en"/>
        </w:rPr>
        <w:t>. 2020;383(21):2053-2064.</w:t>
      </w:r>
      <w:bookmarkStart w:id="2" w:name="R67208"/>
      <w:bookmarkEnd w:id="1"/>
    </w:p>
    <w:p w14:paraId="2F30C7DC" w14:textId="77777777" w:rsidR="007226FB" w:rsidRPr="007226FB" w:rsidRDefault="00F40807" w:rsidP="000909CE">
      <w:pPr>
        <w:pStyle w:val="ListParagraph"/>
        <w:numPr>
          <w:ilvl w:val="0"/>
          <w:numId w:val="4"/>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 xml:space="preserve">Mills AM, Liou S, Ford JM, et al. Lynch syndrome screening should be considered for all patients with newly diagnosed endometrial cancer.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2014;38:1501</w:t>
      </w:r>
      <w:proofErr w:type="gramEnd"/>
      <w:r w:rsidRPr="007226FB">
        <w:rPr>
          <w:rFonts w:ascii="Arial" w:eastAsia="Times New Roman" w:hAnsi="Arial" w:cs="Arial"/>
          <w:sz w:val="20"/>
          <w:szCs w:val="20"/>
          <w:lang w:val="en"/>
        </w:rPr>
        <w:t>-1509.</w:t>
      </w:r>
      <w:bookmarkStart w:id="3" w:name="R67209"/>
      <w:bookmarkEnd w:id="2"/>
    </w:p>
    <w:p w14:paraId="036652F3" w14:textId="77777777" w:rsidR="007226FB" w:rsidRPr="007226FB" w:rsidRDefault="00F40807" w:rsidP="000909CE">
      <w:pPr>
        <w:pStyle w:val="ListParagraph"/>
        <w:numPr>
          <w:ilvl w:val="0"/>
          <w:numId w:val="4"/>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Turashvili G, Karnezis AN, Crothers BA, et al. Template for Reporting Results of Biomarker Testing of Specimens from Patients with Carcinoma of Gynecologic Origin. https://documents.cap.org/documents/Gynecologic.Bmk_1.2.0.0.REL_CAPCP.pdf. Published Dec 2024.</w:t>
      </w:r>
      <w:bookmarkStart w:id="4" w:name="N13330"/>
      <w:bookmarkEnd w:id="3"/>
    </w:p>
    <w:p w14:paraId="404A4CDB" w14:textId="77777777" w:rsidR="007226FB" w:rsidRDefault="007226FB" w:rsidP="000909CE">
      <w:pPr>
        <w:spacing w:after="0" w:line="276" w:lineRule="auto"/>
        <w:jc w:val="both"/>
        <w:rPr>
          <w:rFonts w:ascii="Arial" w:eastAsia="Times New Roman" w:hAnsi="Arial" w:cs="Arial"/>
          <w:b/>
          <w:bCs/>
          <w:sz w:val="20"/>
          <w:szCs w:val="20"/>
          <w:lang w:val="en"/>
        </w:rPr>
      </w:pPr>
    </w:p>
    <w:p w14:paraId="41974397" w14:textId="77777777" w:rsidR="007226FB" w:rsidRDefault="00F40807" w:rsidP="000909CE">
      <w:pPr>
        <w:spacing w:after="0" w:line="276" w:lineRule="auto"/>
        <w:jc w:val="both"/>
        <w:rPr>
          <w:rFonts w:ascii="Arial" w:eastAsia="Times New Roman" w:hAnsi="Arial" w:cs="Arial"/>
          <w:b/>
          <w:bCs/>
          <w:sz w:val="20"/>
          <w:szCs w:val="20"/>
          <w:lang w:val="en"/>
        </w:rPr>
      </w:pPr>
      <w:r w:rsidRPr="007226FB">
        <w:rPr>
          <w:rFonts w:ascii="Arial" w:eastAsia="Times New Roman" w:hAnsi="Arial" w:cs="Arial"/>
          <w:b/>
          <w:bCs/>
          <w:sz w:val="20"/>
          <w:szCs w:val="20"/>
          <w:lang w:val="en"/>
        </w:rPr>
        <w:t>B. Specimen Type and Sampling</w:t>
      </w:r>
      <w:bookmarkEnd w:id="4"/>
    </w:p>
    <w:p w14:paraId="5D471660" w14:textId="77777777" w:rsidR="007226FB" w:rsidRDefault="00F40807" w:rsidP="000909CE">
      <w:pPr>
        <w:spacing w:after="0" w:line="276" w:lineRule="auto"/>
        <w:jc w:val="both"/>
        <w:rPr>
          <w:rStyle w:val="Hyperlink"/>
          <w:rFonts w:ascii="Arial" w:hAnsi="Arial" w:cs="Arial"/>
          <w:sz w:val="20"/>
          <w:szCs w:val="20"/>
          <w:vertAlign w:val="superscript"/>
          <w:lang w:val="en"/>
        </w:rPr>
      </w:pPr>
      <w:r w:rsidRPr="007226FB">
        <w:rPr>
          <w:rFonts w:ascii="Arial" w:hAnsi="Arial" w:cs="Arial"/>
          <w:sz w:val="20"/>
          <w:szCs w:val="20"/>
          <w:lang w:val="en"/>
        </w:rPr>
        <w:t>The typical operative procedure for endometrial cancer is a hysterectomy. A total hysterectomy is defined as the removal of the uterus, including the cervix. Radical hysterectomy comprises the parametria, upper vagina and uterosacral ligaments, and should preferably be identified as such by the surgeon. Hysterectomy may be performed through a laparoscopy, robot-assisted laparoscopy or laparotomy.</w:t>
      </w:r>
      <w:hyperlink w:anchor="R67210" w:tgtFrame="_top" w:tooltip="Matias-Guiu X, Anderson L, Buza N, et al. Endometrial Cancer Histopathology Reporting Guide. 5th edition. International Collaboration on Cancer Reporting; 2024. Sydney, Australia. ISBN: 978-1-922324-54-2."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Laparoscopic and robot-assisted laparoscopic hysterectomies may show intravascular and intraluminal (fallopian tubes) tumor fragments and other artifacts, such as myometrial clefts.</w:t>
      </w:r>
      <w:hyperlink w:anchor="R67211" w:tgtFrame="_top" w:tooltip="Logani S, Herdman AV, Little JV, Moller KA. Vascular &amp;#39;pseudo invasion&amp;#39; in laparoscopic hysterectomy specimens: a diagnostic pitfall. &amp;lt;em&amp;gt;Am J Surg Pathol. &amp;lt;/em&amp;gt;2008;32:560-565." w:history="1">
        <w:r w:rsidRPr="007226FB">
          <w:rPr>
            <w:rStyle w:val="Hyperlink"/>
            <w:rFonts w:ascii="Arial" w:hAnsi="Arial" w:cs="Arial"/>
            <w:sz w:val="20"/>
            <w:szCs w:val="20"/>
            <w:vertAlign w:val="superscript"/>
            <w:lang w:val="en"/>
          </w:rPr>
          <w:t>2,</w:t>
        </w:r>
      </w:hyperlink>
      <w:hyperlink w:anchor="R67212" w:tgtFrame="_top" w:tooltip="Delair D, Soslow RA, Gardner GJ, et al. Tumoral displacement into fallopian tubes in patients undergoing robotically assisted hysterectomy for newly diagnosed endometrial cancer.&amp;lt;em&amp;gt; Int J Gynecol Pathol&amp;lt;/em&amp;gt;. 2013;32(2):188-92. " w:history="1">
        <w:r w:rsidRPr="007226FB">
          <w:rPr>
            <w:rStyle w:val="Hyperlink"/>
            <w:rFonts w:ascii="Arial" w:hAnsi="Arial" w:cs="Arial"/>
            <w:sz w:val="20"/>
            <w:szCs w:val="20"/>
            <w:vertAlign w:val="superscript"/>
            <w:lang w:val="en"/>
          </w:rPr>
          <w:t>3</w:t>
        </w:r>
      </w:hyperlink>
    </w:p>
    <w:p w14:paraId="20933533" w14:textId="77777777" w:rsidR="007226FB" w:rsidRDefault="007226FB" w:rsidP="000909CE">
      <w:pPr>
        <w:spacing w:after="0" w:line="276" w:lineRule="auto"/>
        <w:jc w:val="both"/>
        <w:rPr>
          <w:rStyle w:val="Hyperlink"/>
          <w:rFonts w:ascii="Arial" w:hAnsi="Arial" w:cs="Arial"/>
          <w:sz w:val="20"/>
          <w:szCs w:val="20"/>
          <w:vertAlign w:val="superscript"/>
          <w:lang w:val="en"/>
        </w:rPr>
      </w:pPr>
    </w:p>
    <w:p w14:paraId="4C9B7432" w14:textId="77777777" w:rsidR="007226FB" w:rsidRDefault="00F40807" w:rsidP="000909CE">
      <w:pPr>
        <w:spacing w:after="0" w:line="276" w:lineRule="auto"/>
        <w:jc w:val="both"/>
        <w:rPr>
          <w:rFonts w:ascii="Arial" w:hAnsi="Arial" w:cs="Arial"/>
          <w:sz w:val="20"/>
          <w:szCs w:val="20"/>
          <w:lang w:val="en"/>
        </w:rPr>
      </w:pPr>
      <w:r w:rsidRPr="007226FB">
        <w:rPr>
          <w:rFonts w:ascii="Arial" w:hAnsi="Arial" w:cs="Arial"/>
          <w:sz w:val="20"/>
          <w:szCs w:val="20"/>
          <w:lang w:val="en"/>
        </w:rPr>
        <w:t>Institutional practices vary. However, according to the International Society of Gynecological Pathologists (</w:t>
      </w:r>
      <w:proofErr w:type="spellStart"/>
      <w:r w:rsidRPr="007226FB">
        <w:rPr>
          <w:rFonts w:ascii="Arial" w:hAnsi="Arial" w:cs="Arial"/>
          <w:sz w:val="20"/>
          <w:szCs w:val="20"/>
          <w:lang w:val="en"/>
        </w:rPr>
        <w:t>ISGyP</w:t>
      </w:r>
      <w:proofErr w:type="spellEnd"/>
      <w:r w:rsidRPr="007226FB">
        <w:rPr>
          <w:rFonts w:ascii="Arial" w:hAnsi="Arial" w:cs="Arial"/>
          <w:sz w:val="20"/>
          <w:szCs w:val="20"/>
          <w:lang w:val="en"/>
        </w:rPr>
        <w:t>) 2019 guidelines,</w:t>
      </w:r>
      <w:hyperlink w:anchor="R67213" w:tgtFrame="_top" w:tooltip="Malpica A, Euscher ED, Hecht JL, et al. Endometrial carcinoma, grossing and processing issues: recommendations of the international society of gynecologic pathologists. &amp;lt;em&amp;gt;Int J Gynecol Pathol.&amp;lt;/em&amp;gt; 2019;38 Suppl 1(Iss 1 Suppl 1):S9-S24." w:history="1">
        <w:r w:rsidRPr="007226FB">
          <w:rPr>
            <w:rStyle w:val="Hyperlink"/>
            <w:rFonts w:ascii="Arial" w:hAnsi="Arial" w:cs="Arial"/>
            <w:sz w:val="20"/>
            <w:szCs w:val="20"/>
            <w:vertAlign w:val="superscript"/>
            <w:lang w:val="en"/>
          </w:rPr>
          <w:t>4</w:t>
        </w:r>
      </w:hyperlink>
      <w:r w:rsidRPr="007226FB">
        <w:rPr>
          <w:rFonts w:ascii="Arial" w:hAnsi="Arial" w:cs="Arial"/>
          <w:sz w:val="20"/>
          <w:szCs w:val="20"/>
          <w:lang w:val="en"/>
        </w:rPr>
        <w:t> sections submitted for microscopic examination should include the following:</w:t>
      </w:r>
    </w:p>
    <w:p w14:paraId="24CAC00B" w14:textId="77777777" w:rsidR="007226FB" w:rsidRPr="007226FB" w:rsidRDefault="00F40807" w:rsidP="000909CE">
      <w:pPr>
        <w:pStyle w:val="ListParagraph"/>
        <w:numPr>
          <w:ilvl w:val="0"/>
          <w:numId w:val="18"/>
        </w:numPr>
        <w:spacing w:after="0" w:line="276" w:lineRule="auto"/>
        <w:jc w:val="both"/>
        <w:rPr>
          <w:rFonts w:ascii="Arial" w:eastAsia="Times New Roman" w:hAnsi="Arial" w:cs="Arial"/>
          <w:b/>
          <w:bCs/>
          <w:sz w:val="20"/>
          <w:szCs w:val="20"/>
          <w:lang w:val="en"/>
        </w:rPr>
      </w:pPr>
      <w:r w:rsidRPr="007226FB">
        <w:rPr>
          <w:rFonts w:ascii="Arial" w:hAnsi="Arial" w:cs="Arial"/>
          <w:sz w:val="20"/>
          <w:szCs w:val="20"/>
          <w:lang w:val="en"/>
        </w:rPr>
        <w:t>One section per 1 cm of maximal tumor dimension should be submitted. Alternatively, at least 4 blocks of tumor should be taken, including sections to demonstrate the deepest point of myometrial invasion. In cases of a preoperative diagnosis of atypical hyperplasia or carcinoma but no grossly visible lesion in the hysterectomy specimen, the entire endometrium and underlying myometrium should be submitted.</w:t>
      </w:r>
    </w:p>
    <w:p w14:paraId="36B76AA7" w14:textId="77777777" w:rsidR="007226FB" w:rsidRPr="007226FB" w:rsidRDefault="00F40807" w:rsidP="000909CE">
      <w:pPr>
        <w:pStyle w:val="ListParagraph"/>
        <w:numPr>
          <w:ilvl w:val="0"/>
          <w:numId w:val="18"/>
        </w:numPr>
        <w:spacing w:after="0" w:line="276" w:lineRule="auto"/>
        <w:jc w:val="both"/>
        <w:rPr>
          <w:rFonts w:ascii="Arial" w:eastAsia="Times New Roman" w:hAnsi="Arial" w:cs="Arial"/>
          <w:b/>
          <w:bCs/>
          <w:sz w:val="20"/>
          <w:szCs w:val="20"/>
          <w:lang w:val="en"/>
        </w:rPr>
      </w:pPr>
      <w:r w:rsidRPr="007226FB">
        <w:rPr>
          <w:rFonts w:ascii="Arial" w:hAnsi="Arial" w:cs="Arial"/>
          <w:sz w:val="20"/>
          <w:szCs w:val="20"/>
          <w:lang w:val="en"/>
        </w:rPr>
        <w:t>Ovaries should be sliced perpendicularly to the long axis at 2-3 mm intervals and submitted entirely for non-endometrioid carcinomas (albeit there is no supporting evidence). At least 2 sections of each ovary should be taken in endometrioid carcinomas.</w:t>
      </w:r>
    </w:p>
    <w:p w14:paraId="115076AC" w14:textId="77777777" w:rsidR="007226FB" w:rsidRPr="007226FB" w:rsidRDefault="00F40807" w:rsidP="000909CE">
      <w:pPr>
        <w:pStyle w:val="ListParagraph"/>
        <w:numPr>
          <w:ilvl w:val="0"/>
          <w:numId w:val="18"/>
        </w:numPr>
        <w:spacing w:after="0" w:line="276" w:lineRule="auto"/>
        <w:jc w:val="both"/>
        <w:rPr>
          <w:rFonts w:ascii="Arial" w:eastAsia="Times New Roman" w:hAnsi="Arial" w:cs="Arial"/>
          <w:b/>
          <w:bCs/>
          <w:sz w:val="20"/>
          <w:szCs w:val="20"/>
          <w:lang w:val="en"/>
        </w:rPr>
      </w:pPr>
      <w:r w:rsidRPr="007226FB">
        <w:rPr>
          <w:rFonts w:ascii="Arial" w:hAnsi="Arial" w:cs="Arial"/>
          <w:sz w:val="20"/>
          <w:szCs w:val="20"/>
          <w:lang w:val="en"/>
        </w:rPr>
        <w:t xml:space="preserve">Fallopian tubes should be submitted entirely for non-endometrioid carcinomas per the SEE-FIM (Sectioning and Extensively Examining the </w:t>
      </w:r>
      <w:proofErr w:type="spellStart"/>
      <w:r w:rsidRPr="007226FB">
        <w:rPr>
          <w:rFonts w:ascii="Arial" w:hAnsi="Arial" w:cs="Arial"/>
          <w:sz w:val="20"/>
          <w:szCs w:val="20"/>
          <w:lang w:val="en"/>
        </w:rPr>
        <w:t>FIMbriated</w:t>
      </w:r>
      <w:proofErr w:type="spellEnd"/>
      <w:r w:rsidRPr="007226FB">
        <w:rPr>
          <w:rFonts w:ascii="Arial" w:hAnsi="Arial" w:cs="Arial"/>
          <w:sz w:val="20"/>
          <w:szCs w:val="20"/>
          <w:lang w:val="en"/>
        </w:rPr>
        <w:t xml:space="preserve"> End) protocol. At least the entire fimbriae and representative cross-sections should be taken in endometrioid carcinomas.</w:t>
      </w:r>
    </w:p>
    <w:p w14:paraId="4279EAE5" w14:textId="77777777" w:rsidR="007226FB" w:rsidRPr="007226FB" w:rsidRDefault="00F40807" w:rsidP="000909CE">
      <w:pPr>
        <w:pStyle w:val="ListParagraph"/>
        <w:numPr>
          <w:ilvl w:val="0"/>
          <w:numId w:val="18"/>
        </w:numPr>
        <w:spacing w:after="0" w:line="276" w:lineRule="auto"/>
        <w:jc w:val="both"/>
        <w:rPr>
          <w:rStyle w:val="Hyperlink"/>
          <w:rFonts w:ascii="Arial" w:eastAsia="Times New Roman" w:hAnsi="Arial" w:cs="Arial"/>
          <w:b/>
          <w:bCs/>
          <w:color w:val="auto"/>
          <w:sz w:val="20"/>
          <w:szCs w:val="20"/>
          <w:u w:val="none"/>
          <w:lang w:val="en"/>
        </w:rPr>
      </w:pPr>
      <w:r w:rsidRPr="007226FB">
        <w:rPr>
          <w:rFonts w:ascii="Arial" w:hAnsi="Arial" w:cs="Arial"/>
          <w:sz w:val="20"/>
          <w:szCs w:val="20"/>
          <w:lang w:val="en"/>
        </w:rPr>
        <w:t xml:space="preserve">The </w:t>
      </w:r>
      <w:proofErr w:type="spellStart"/>
      <w:r w:rsidRPr="007226FB">
        <w:rPr>
          <w:rFonts w:ascii="Arial" w:hAnsi="Arial" w:cs="Arial"/>
          <w:sz w:val="20"/>
          <w:szCs w:val="20"/>
          <w:lang w:val="en"/>
        </w:rPr>
        <w:t>omentum</w:t>
      </w:r>
      <w:proofErr w:type="spellEnd"/>
      <w:r w:rsidRPr="007226FB">
        <w:rPr>
          <w:rFonts w:ascii="Arial" w:hAnsi="Arial" w:cs="Arial"/>
          <w:sz w:val="20"/>
          <w:szCs w:val="20"/>
          <w:lang w:val="en"/>
        </w:rPr>
        <w:t xml:space="preserve"> should be grossly inspected and sectioned at 5 mm intervals. Gross lesions can be sampled in 1-2 blocks. At least 4 sections or 1 section per 2-3 cm of maximal dimension should be </w:t>
      </w:r>
      <w:r w:rsidRPr="007226FB">
        <w:rPr>
          <w:rFonts w:ascii="Arial" w:hAnsi="Arial" w:cs="Arial"/>
          <w:sz w:val="20"/>
          <w:szCs w:val="20"/>
          <w:lang w:val="en"/>
        </w:rPr>
        <w:lastRenderedPageBreak/>
        <w:t>submitted from grossly normal omentum,</w:t>
      </w:r>
      <w:hyperlink w:anchor="R67214" w:tgtFrame="_top" w:tooltip="Usub&amp;#252;t&amp;#252;n A, Ozseker HS, Himmetoglu C, et al. Omentectomy for gynecologic cancer: how much sampling is adequate for microscopic examination? &amp;lt;em&amp;gt;Arch Pathol Lab Med&amp;lt;/em&amp;gt;. 2007;131(10):1578-1581." w:history="1">
        <w:r w:rsidRPr="007226FB">
          <w:rPr>
            <w:rStyle w:val="Hyperlink"/>
            <w:rFonts w:ascii="Arial" w:hAnsi="Arial" w:cs="Arial"/>
            <w:sz w:val="20"/>
            <w:szCs w:val="20"/>
            <w:vertAlign w:val="superscript"/>
            <w:lang w:val="en"/>
          </w:rPr>
          <w:t>5</w:t>
        </w:r>
      </w:hyperlink>
      <w:r w:rsidRPr="007226FB">
        <w:rPr>
          <w:rFonts w:ascii="Arial" w:hAnsi="Arial" w:cs="Arial"/>
          <w:sz w:val="20"/>
          <w:szCs w:val="20"/>
          <w:lang w:val="en"/>
        </w:rPr>
        <w:t> although submitting at least 10 sections improves the sensitivity for detection of microscopic disease to 95%.</w:t>
      </w:r>
      <w:hyperlink w:anchor="R67215" w:tgtFrame="_top" w:tooltip="Skala SL, Hagemann IS. Optimal sampling of grossly normal omentum in staging of gynecologic malignancies. &amp;lt;em&amp;gt;Int J Gynecol Pathol&amp;lt;/em&amp;gt;. 2015;34(3):281-287." w:history="1">
        <w:r w:rsidRPr="007226FB">
          <w:rPr>
            <w:rStyle w:val="Hyperlink"/>
            <w:rFonts w:ascii="Arial" w:hAnsi="Arial" w:cs="Arial"/>
            <w:sz w:val="20"/>
            <w:szCs w:val="20"/>
            <w:vertAlign w:val="superscript"/>
            <w:lang w:val="en"/>
          </w:rPr>
          <w:t>6</w:t>
        </w:r>
      </w:hyperlink>
    </w:p>
    <w:p w14:paraId="2632E593" w14:textId="77777777" w:rsidR="007226FB" w:rsidRDefault="007226FB" w:rsidP="000909CE">
      <w:pPr>
        <w:spacing w:after="0" w:line="276" w:lineRule="auto"/>
        <w:jc w:val="both"/>
        <w:rPr>
          <w:rFonts w:ascii="Arial" w:eastAsia="Times New Roman" w:hAnsi="Arial" w:cs="Arial"/>
          <w:sz w:val="20"/>
          <w:szCs w:val="20"/>
          <w:lang w:val="en"/>
        </w:rPr>
      </w:pPr>
    </w:p>
    <w:p w14:paraId="12512C71" w14:textId="77777777" w:rsidR="007226FB" w:rsidRDefault="00F40807" w:rsidP="000909CE">
      <w:p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References</w:t>
      </w:r>
      <w:bookmarkStart w:id="5" w:name="R67210"/>
    </w:p>
    <w:p w14:paraId="499C7732" w14:textId="77777777" w:rsidR="007226FB" w:rsidRPr="007226FB" w:rsidRDefault="00F40807" w:rsidP="000909CE">
      <w:pPr>
        <w:pStyle w:val="ListParagraph"/>
        <w:numPr>
          <w:ilvl w:val="0"/>
          <w:numId w:val="5"/>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Matias-Guiu X, Anderson L, Buza N, et al. Endometrial Cancer Histopathology Reporting Guide. 5th edition. International Collaboration on Cancer Reporting; 2024. Sydney, Australia. ISBN: 978-1-922324-54-2.</w:t>
      </w:r>
      <w:bookmarkStart w:id="6" w:name="R67211"/>
      <w:bookmarkEnd w:id="5"/>
    </w:p>
    <w:p w14:paraId="582A4F92" w14:textId="77777777" w:rsidR="007226FB" w:rsidRPr="007226FB" w:rsidRDefault="00F40807" w:rsidP="000909CE">
      <w:pPr>
        <w:pStyle w:val="ListParagraph"/>
        <w:numPr>
          <w:ilvl w:val="0"/>
          <w:numId w:val="5"/>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 xml:space="preserve">Logani S, Herdman AV, Little JV, Moller KA. Vascular 'pseudo invasion' in laparoscopic hysterectomy specimens: a diagnostic pitfall.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2008;32:560</w:t>
      </w:r>
      <w:proofErr w:type="gramEnd"/>
      <w:r w:rsidRPr="007226FB">
        <w:rPr>
          <w:rFonts w:ascii="Arial" w:eastAsia="Times New Roman" w:hAnsi="Arial" w:cs="Arial"/>
          <w:sz w:val="20"/>
          <w:szCs w:val="20"/>
          <w:lang w:val="en"/>
        </w:rPr>
        <w:t>-565.</w:t>
      </w:r>
      <w:bookmarkStart w:id="7" w:name="R67212"/>
      <w:bookmarkEnd w:id="6"/>
    </w:p>
    <w:p w14:paraId="6C6A634E" w14:textId="77777777" w:rsidR="007226FB" w:rsidRPr="007226FB" w:rsidRDefault="00F40807" w:rsidP="000909CE">
      <w:pPr>
        <w:pStyle w:val="ListParagraph"/>
        <w:numPr>
          <w:ilvl w:val="0"/>
          <w:numId w:val="5"/>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 xml:space="preserve">Delair D, </w:t>
      </w:r>
      <w:proofErr w:type="spellStart"/>
      <w:r w:rsidRPr="007226FB">
        <w:rPr>
          <w:rFonts w:ascii="Arial" w:eastAsia="Times New Roman" w:hAnsi="Arial" w:cs="Arial"/>
          <w:sz w:val="20"/>
          <w:szCs w:val="20"/>
          <w:lang w:val="en"/>
        </w:rPr>
        <w:t>Soslow</w:t>
      </w:r>
      <w:proofErr w:type="spellEnd"/>
      <w:r w:rsidRPr="007226FB">
        <w:rPr>
          <w:rFonts w:ascii="Arial" w:eastAsia="Times New Roman" w:hAnsi="Arial" w:cs="Arial"/>
          <w:sz w:val="20"/>
          <w:szCs w:val="20"/>
          <w:lang w:val="en"/>
        </w:rPr>
        <w:t xml:space="preserve"> RA, Gardner GJ, et al. Tumoral displacement into fallopian tubes in patients undergoing robotically assisted hysterectomy for newly diagnosed endometrial cancer.</w:t>
      </w:r>
      <w:r w:rsidRPr="007226FB">
        <w:rPr>
          <w:rStyle w:val="Emphasis"/>
          <w:rFonts w:ascii="Arial" w:eastAsia="Times New Roman" w:hAnsi="Arial" w:cs="Arial"/>
          <w:sz w:val="20"/>
          <w:szCs w:val="20"/>
          <w:lang w:val="en"/>
        </w:rPr>
        <w:t xml:space="preserve"> 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2013;32(2):188-92.</w:t>
      </w:r>
      <w:bookmarkStart w:id="8" w:name="R67213"/>
      <w:bookmarkEnd w:id="7"/>
    </w:p>
    <w:p w14:paraId="567B287F" w14:textId="77777777" w:rsidR="007226FB" w:rsidRPr="007226FB" w:rsidRDefault="00F40807" w:rsidP="000909CE">
      <w:pPr>
        <w:pStyle w:val="ListParagraph"/>
        <w:numPr>
          <w:ilvl w:val="0"/>
          <w:numId w:val="5"/>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 xml:space="preserve">Malpica A, </w:t>
      </w:r>
      <w:proofErr w:type="spellStart"/>
      <w:r w:rsidRPr="007226FB">
        <w:rPr>
          <w:rFonts w:ascii="Arial" w:eastAsia="Times New Roman" w:hAnsi="Arial" w:cs="Arial"/>
          <w:sz w:val="20"/>
          <w:szCs w:val="20"/>
          <w:lang w:val="en"/>
        </w:rPr>
        <w:t>Euscher</w:t>
      </w:r>
      <w:proofErr w:type="spellEnd"/>
      <w:r w:rsidRPr="007226FB">
        <w:rPr>
          <w:rFonts w:ascii="Arial" w:eastAsia="Times New Roman" w:hAnsi="Arial" w:cs="Arial"/>
          <w:sz w:val="20"/>
          <w:szCs w:val="20"/>
          <w:lang w:val="en"/>
        </w:rPr>
        <w:t xml:space="preserve"> ED, Hecht JL, et al. Endometrial carcinoma, grossing and processing issues: recommendations of the international society of gynecologic pathologists.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2019;38 Suppl 1(</w:t>
      </w:r>
      <w:proofErr w:type="spellStart"/>
      <w:r w:rsidRPr="007226FB">
        <w:rPr>
          <w:rFonts w:ascii="Arial" w:eastAsia="Times New Roman" w:hAnsi="Arial" w:cs="Arial"/>
          <w:sz w:val="20"/>
          <w:szCs w:val="20"/>
          <w:lang w:val="en"/>
        </w:rPr>
        <w:t>Iss</w:t>
      </w:r>
      <w:proofErr w:type="spellEnd"/>
      <w:r w:rsidRPr="007226FB">
        <w:rPr>
          <w:rFonts w:ascii="Arial" w:eastAsia="Times New Roman" w:hAnsi="Arial" w:cs="Arial"/>
          <w:sz w:val="20"/>
          <w:szCs w:val="20"/>
          <w:lang w:val="en"/>
        </w:rPr>
        <w:t xml:space="preserve"> 1 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9-S24.</w:t>
      </w:r>
      <w:bookmarkStart w:id="9" w:name="R67214"/>
      <w:bookmarkEnd w:id="8"/>
    </w:p>
    <w:p w14:paraId="22C5A6B6" w14:textId="77777777" w:rsidR="007226FB" w:rsidRPr="007226FB" w:rsidRDefault="00F40807" w:rsidP="000909CE">
      <w:pPr>
        <w:pStyle w:val="ListParagraph"/>
        <w:numPr>
          <w:ilvl w:val="0"/>
          <w:numId w:val="5"/>
        </w:numPr>
        <w:spacing w:after="0" w:line="276" w:lineRule="auto"/>
        <w:jc w:val="both"/>
        <w:rPr>
          <w:rFonts w:ascii="Arial" w:eastAsia="Times New Roman" w:hAnsi="Arial" w:cs="Arial"/>
          <w:b/>
          <w:bCs/>
          <w:sz w:val="20"/>
          <w:szCs w:val="20"/>
          <w:lang w:val="en"/>
        </w:rPr>
      </w:pPr>
      <w:proofErr w:type="spellStart"/>
      <w:r w:rsidRPr="007226FB">
        <w:rPr>
          <w:rFonts w:ascii="Arial" w:eastAsia="Times New Roman" w:hAnsi="Arial" w:cs="Arial"/>
          <w:sz w:val="20"/>
          <w:szCs w:val="20"/>
          <w:lang w:val="en"/>
        </w:rPr>
        <w:t>Usubütün</w:t>
      </w:r>
      <w:proofErr w:type="spellEnd"/>
      <w:r w:rsidRPr="007226FB">
        <w:rPr>
          <w:rFonts w:ascii="Arial" w:eastAsia="Times New Roman" w:hAnsi="Arial" w:cs="Arial"/>
          <w:sz w:val="20"/>
          <w:szCs w:val="20"/>
          <w:lang w:val="en"/>
        </w:rPr>
        <w:t xml:space="preserve"> A, </w:t>
      </w:r>
      <w:proofErr w:type="spellStart"/>
      <w:r w:rsidRPr="007226FB">
        <w:rPr>
          <w:rFonts w:ascii="Arial" w:eastAsia="Times New Roman" w:hAnsi="Arial" w:cs="Arial"/>
          <w:sz w:val="20"/>
          <w:szCs w:val="20"/>
          <w:lang w:val="en"/>
        </w:rPr>
        <w:t>Ozseker</w:t>
      </w:r>
      <w:proofErr w:type="spellEnd"/>
      <w:r w:rsidRPr="007226FB">
        <w:rPr>
          <w:rFonts w:ascii="Arial" w:eastAsia="Times New Roman" w:hAnsi="Arial" w:cs="Arial"/>
          <w:sz w:val="20"/>
          <w:szCs w:val="20"/>
          <w:lang w:val="en"/>
        </w:rPr>
        <w:t xml:space="preserve"> HS, </w:t>
      </w:r>
      <w:proofErr w:type="spellStart"/>
      <w:r w:rsidRPr="007226FB">
        <w:rPr>
          <w:rFonts w:ascii="Arial" w:eastAsia="Times New Roman" w:hAnsi="Arial" w:cs="Arial"/>
          <w:sz w:val="20"/>
          <w:szCs w:val="20"/>
          <w:lang w:val="en"/>
        </w:rPr>
        <w:t>Himmetoglu</w:t>
      </w:r>
      <w:proofErr w:type="spellEnd"/>
      <w:r w:rsidRPr="007226FB">
        <w:rPr>
          <w:rFonts w:ascii="Arial" w:eastAsia="Times New Roman" w:hAnsi="Arial" w:cs="Arial"/>
          <w:sz w:val="20"/>
          <w:szCs w:val="20"/>
          <w:lang w:val="en"/>
        </w:rPr>
        <w:t xml:space="preserve"> C, et al. Omentectomy for gynecologic cancer: how much sampling is adequate for microscopic examination? </w:t>
      </w:r>
      <w:r w:rsidRPr="007226FB">
        <w:rPr>
          <w:rStyle w:val="Emphasis"/>
          <w:rFonts w:ascii="Arial" w:eastAsia="Times New Roman" w:hAnsi="Arial" w:cs="Arial"/>
          <w:sz w:val="20"/>
          <w:szCs w:val="20"/>
          <w:lang w:val="en"/>
        </w:rPr>
        <w:t xml:space="preserve">Arch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 xml:space="preserve"> Lab Med</w:t>
      </w:r>
      <w:r w:rsidRPr="007226FB">
        <w:rPr>
          <w:rFonts w:ascii="Arial" w:eastAsia="Times New Roman" w:hAnsi="Arial" w:cs="Arial"/>
          <w:sz w:val="20"/>
          <w:szCs w:val="20"/>
          <w:lang w:val="en"/>
        </w:rPr>
        <w:t>. 2007;131(10):1578-1581.</w:t>
      </w:r>
      <w:bookmarkStart w:id="10" w:name="R67215"/>
      <w:bookmarkEnd w:id="9"/>
    </w:p>
    <w:p w14:paraId="47459606" w14:textId="77777777" w:rsidR="007226FB" w:rsidRPr="007226FB" w:rsidRDefault="00F40807" w:rsidP="000909CE">
      <w:pPr>
        <w:pStyle w:val="ListParagraph"/>
        <w:numPr>
          <w:ilvl w:val="0"/>
          <w:numId w:val="5"/>
        </w:numPr>
        <w:spacing w:after="0" w:line="276" w:lineRule="auto"/>
        <w:jc w:val="both"/>
        <w:rPr>
          <w:rFonts w:ascii="Arial" w:eastAsia="Times New Roman" w:hAnsi="Arial" w:cs="Arial"/>
          <w:b/>
          <w:bCs/>
          <w:sz w:val="20"/>
          <w:szCs w:val="20"/>
          <w:lang w:val="en"/>
        </w:rPr>
      </w:pPr>
      <w:r w:rsidRPr="007226FB">
        <w:rPr>
          <w:rFonts w:ascii="Arial" w:eastAsia="Times New Roman" w:hAnsi="Arial" w:cs="Arial"/>
          <w:sz w:val="20"/>
          <w:szCs w:val="20"/>
          <w:lang w:val="en"/>
        </w:rPr>
        <w:t xml:space="preserve">Skala SL, Hagemann IS. Optimal sampling of grossly normal </w:t>
      </w:r>
      <w:proofErr w:type="spellStart"/>
      <w:r w:rsidRPr="007226FB">
        <w:rPr>
          <w:rFonts w:ascii="Arial" w:eastAsia="Times New Roman" w:hAnsi="Arial" w:cs="Arial"/>
          <w:sz w:val="20"/>
          <w:szCs w:val="20"/>
          <w:lang w:val="en"/>
        </w:rPr>
        <w:t>omentum</w:t>
      </w:r>
      <w:proofErr w:type="spellEnd"/>
      <w:r w:rsidRPr="007226FB">
        <w:rPr>
          <w:rFonts w:ascii="Arial" w:eastAsia="Times New Roman" w:hAnsi="Arial" w:cs="Arial"/>
          <w:sz w:val="20"/>
          <w:szCs w:val="20"/>
          <w:lang w:val="en"/>
        </w:rPr>
        <w:t xml:space="preserve"> in staging of gynecologic malignancies.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2015;34(3):281-287.</w:t>
      </w:r>
      <w:bookmarkStart w:id="11" w:name="N13331"/>
      <w:bookmarkEnd w:id="10"/>
    </w:p>
    <w:p w14:paraId="3C63DD0E" w14:textId="77777777" w:rsidR="007226FB" w:rsidRDefault="007226FB" w:rsidP="000909CE">
      <w:pPr>
        <w:spacing w:after="0" w:line="276" w:lineRule="auto"/>
        <w:jc w:val="both"/>
        <w:rPr>
          <w:rFonts w:ascii="Arial" w:eastAsia="Times New Roman" w:hAnsi="Arial" w:cs="Arial"/>
          <w:b/>
          <w:bCs/>
          <w:sz w:val="20"/>
          <w:szCs w:val="20"/>
          <w:lang w:val="en"/>
        </w:rPr>
      </w:pPr>
    </w:p>
    <w:p w14:paraId="4BD01D77" w14:textId="77777777" w:rsidR="007226FB" w:rsidRDefault="00F40807" w:rsidP="000909CE">
      <w:pPr>
        <w:spacing w:after="0" w:line="276" w:lineRule="auto"/>
        <w:jc w:val="both"/>
        <w:rPr>
          <w:rFonts w:ascii="Arial" w:eastAsia="Times New Roman" w:hAnsi="Arial" w:cs="Arial"/>
          <w:b/>
          <w:bCs/>
          <w:sz w:val="20"/>
          <w:szCs w:val="20"/>
          <w:lang w:val="en"/>
        </w:rPr>
      </w:pPr>
      <w:r w:rsidRPr="007226FB">
        <w:rPr>
          <w:rFonts w:ascii="Arial" w:eastAsia="Times New Roman" w:hAnsi="Arial" w:cs="Arial"/>
          <w:b/>
          <w:bCs/>
          <w:sz w:val="20"/>
          <w:szCs w:val="20"/>
          <w:lang w:val="en"/>
        </w:rPr>
        <w:t>C. Histologic Type</w:t>
      </w:r>
      <w:bookmarkEnd w:id="11"/>
    </w:p>
    <w:p w14:paraId="4CADB39C" w14:textId="77777777" w:rsidR="007226FB" w:rsidRDefault="00F40807" w:rsidP="000909CE">
      <w:pPr>
        <w:spacing w:after="0" w:line="276" w:lineRule="auto"/>
        <w:jc w:val="both"/>
        <w:rPr>
          <w:rStyle w:val="Hyperlink"/>
          <w:rFonts w:ascii="Arial" w:hAnsi="Arial" w:cs="Arial"/>
          <w:sz w:val="20"/>
          <w:szCs w:val="20"/>
          <w:vertAlign w:val="superscript"/>
          <w:lang w:val="en"/>
        </w:rPr>
      </w:pPr>
      <w:r w:rsidRPr="007226FB">
        <w:rPr>
          <w:rFonts w:ascii="Arial" w:hAnsi="Arial" w:cs="Arial"/>
          <w:sz w:val="20"/>
          <w:szCs w:val="20"/>
          <w:lang w:val="en"/>
        </w:rPr>
        <w:t>Endometrioid carcinoma displays varying proportions of glandular, papillary, and solid architecture.</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hyperlink w:anchor="R67217" w:tgtFrame="_top" w:tooltip="Rabban JT, Gilks CB, Malpica A, et al. Issues in the differential diagnosis of uterine low-grade endometrioid carcinoma, including mixed endometrial carcinomas: recommendations from the International Society of Gynecological Pathologists. &amp;lt;em&amp;gt;Int J Gynec"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xml:space="preserve"> Growth patterns such as </w:t>
      </w:r>
      <w:proofErr w:type="spellStart"/>
      <w:r w:rsidRPr="007226FB">
        <w:rPr>
          <w:rFonts w:ascii="Arial" w:hAnsi="Arial" w:cs="Arial"/>
          <w:sz w:val="20"/>
          <w:szCs w:val="20"/>
          <w:lang w:val="en"/>
        </w:rPr>
        <w:t>villoglandular</w:t>
      </w:r>
      <w:proofErr w:type="spellEnd"/>
      <w:r w:rsidRPr="007226FB">
        <w:rPr>
          <w:rFonts w:ascii="Arial" w:hAnsi="Arial" w:cs="Arial"/>
          <w:sz w:val="20"/>
          <w:szCs w:val="20"/>
          <w:lang w:val="en"/>
        </w:rPr>
        <w:t xml:space="preserve">, small non-villous papillae, </w:t>
      </w:r>
      <w:proofErr w:type="spellStart"/>
      <w:r w:rsidRPr="007226FB">
        <w:rPr>
          <w:rFonts w:ascii="Arial" w:hAnsi="Arial" w:cs="Arial"/>
          <w:sz w:val="20"/>
          <w:szCs w:val="20"/>
          <w:lang w:val="en"/>
        </w:rPr>
        <w:t>microglandular</w:t>
      </w:r>
      <w:proofErr w:type="spellEnd"/>
      <w:r w:rsidRPr="007226FB">
        <w:rPr>
          <w:rFonts w:ascii="Arial" w:hAnsi="Arial" w:cs="Arial"/>
          <w:sz w:val="20"/>
          <w:szCs w:val="20"/>
          <w:lang w:val="en"/>
        </w:rPr>
        <w:t xml:space="preserve">, sex cord-like, corded and hyalinized, and </w:t>
      </w:r>
      <w:proofErr w:type="spellStart"/>
      <w:r w:rsidRPr="007226FB">
        <w:rPr>
          <w:rFonts w:ascii="Arial" w:hAnsi="Arial" w:cs="Arial"/>
          <w:sz w:val="20"/>
          <w:szCs w:val="20"/>
          <w:lang w:val="en"/>
        </w:rPr>
        <w:t>sertoliform</w:t>
      </w:r>
      <w:proofErr w:type="spellEnd"/>
      <w:r w:rsidRPr="007226FB">
        <w:rPr>
          <w:rFonts w:ascii="Arial" w:hAnsi="Arial" w:cs="Arial"/>
          <w:sz w:val="20"/>
          <w:szCs w:val="20"/>
          <w:lang w:val="en"/>
        </w:rPr>
        <w:t xml:space="preserve"> can be seen. In high-grade tumors, the presence of confirmatory endometrioid features such as squamous, mucinous, secretory or ciliated (tubal) differentiation combined with loss of expression of ARID1A, PTEN, or mismatch repair (MMR) protein(s) by immunohistochemistry (IHC) favors endometrioid carcinoma over other</w:t>
      </w:r>
      <w:r w:rsidR="007226FB">
        <w:rPr>
          <w:rFonts w:ascii="Arial" w:hAnsi="Arial" w:cs="Arial"/>
          <w:sz w:val="20"/>
          <w:szCs w:val="20"/>
          <w:lang w:val="en"/>
        </w:rPr>
        <w:t xml:space="preserve"> </w:t>
      </w:r>
      <w:r w:rsidRPr="007226FB">
        <w:rPr>
          <w:rFonts w:ascii="Arial" w:hAnsi="Arial" w:cs="Arial"/>
          <w:sz w:val="20"/>
          <w:szCs w:val="20"/>
          <w:lang w:val="en"/>
        </w:rPr>
        <w:t>histotypes.</w:t>
      </w:r>
      <w:hyperlink w:anchor="R67218" w:tgtFrame="_top" w:tooltip="Murali R, Davidson B, Fadare O, et al. High-grade endometrial carcinomas: morphologic and immunohistochemical features, diagnostic challenges and recommendations. &amp;lt;em&amp;gt;Int J Gynecol Pathol&amp;lt;/em&amp;gt;. 2019;38(suppl 1):S40-S63."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Abnormal/mutation-type p53 expression is seen in 2-5% of low-grade and approximately 20% of high-grade endometrioid carcinomas.</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p>
    <w:p w14:paraId="59848CB2" w14:textId="77777777" w:rsidR="007226FB" w:rsidRDefault="007226FB" w:rsidP="000909CE">
      <w:pPr>
        <w:spacing w:after="0" w:line="276" w:lineRule="auto"/>
        <w:jc w:val="both"/>
        <w:rPr>
          <w:rStyle w:val="Hyperlink"/>
          <w:rFonts w:ascii="Arial" w:hAnsi="Arial" w:cs="Arial"/>
          <w:sz w:val="20"/>
          <w:szCs w:val="20"/>
          <w:vertAlign w:val="superscript"/>
          <w:lang w:val="en"/>
        </w:rPr>
      </w:pPr>
    </w:p>
    <w:p w14:paraId="27C30842" w14:textId="77777777" w:rsidR="007226FB" w:rsidRDefault="00F40807" w:rsidP="000909CE">
      <w:pPr>
        <w:spacing w:after="0" w:line="276" w:lineRule="auto"/>
        <w:jc w:val="both"/>
        <w:rPr>
          <w:rFonts w:ascii="Arial" w:hAnsi="Arial" w:cs="Arial"/>
          <w:sz w:val="20"/>
          <w:szCs w:val="20"/>
          <w:lang w:val="en"/>
        </w:rPr>
      </w:pPr>
      <w:r w:rsidRPr="007226FB">
        <w:rPr>
          <w:rFonts w:ascii="Arial" w:hAnsi="Arial" w:cs="Arial"/>
          <w:sz w:val="20"/>
          <w:szCs w:val="20"/>
          <w:lang w:val="en"/>
        </w:rPr>
        <w:t>Serous carcinoma usually shows papillary, glandular and/or solid architecture with high-grade cytology (marked nuclear pleomorphism, prominent nucleoli, brisk mitoses), associated with abnormal p53 expression and often block-like p16 expression.</w:t>
      </w:r>
      <w:hyperlink w:anchor="R67219" w:tgtFrame="_top" w:tooltip="Schultheis AM, Martelotto LG, De Filippo MR, et al. TP53 mutational spectrum in endometrioid and serous endometrial cancers. &amp;lt;em&amp;gt;Int J Gynecol Pathol.&amp;lt;/em&amp;gt; 2016;35:289-300." w:history="1">
        <w:r w:rsidRPr="007226FB">
          <w:rPr>
            <w:rStyle w:val="Hyperlink"/>
            <w:rFonts w:ascii="Arial" w:hAnsi="Arial" w:cs="Arial"/>
            <w:sz w:val="20"/>
            <w:szCs w:val="20"/>
            <w:vertAlign w:val="superscript"/>
            <w:lang w:val="en"/>
          </w:rPr>
          <w:t>4</w:t>
        </w:r>
      </w:hyperlink>
      <w:r w:rsidRPr="007226FB">
        <w:rPr>
          <w:rFonts w:ascii="Arial" w:hAnsi="Arial" w:cs="Arial"/>
          <w:sz w:val="20"/>
          <w:szCs w:val="20"/>
          <w:lang w:val="en"/>
        </w:rPr>
        <w:t> It can be differentiated from endometrioid carcinoma based on slit-like glands with irregular luminal outlines, contrasting with round, smooth and regular luminal outlines typical for endometrioid differentiation.</w:t>
      </w:r>
    </w:p>
    <w:p w14:paraId="7C38FA9E" w14:textId="77777777" w:rsidR="007226FB" w:rsidRDefault="007226FB" w:rsidP="000909CE">
      <w:pPr>
        <w:spacing w:after="0" w:line="276" w:lineRule="auto"/>
        <w:jc w:val="both"/>
        <w:rPr>
          <w:rFonts w:ascii="Arial" w:hAnsi="Arial" w:cs="Arial"/>
          <w:sz w:val="20"/>
          <w:szCs w:val="20"/>
          <w:lang w:val="en"/>
        </w:rPr>
      </w:pPr>
    </w:p>
    <w:p w14:paraId="0A05D375" w14:textId="77777777" w:rsidR="007226FB" w:rsidRDefault="00F40807" w:rsidP="000909CE">
      <w:pPr>
        <w:spacing w:after="0" w:line="276" w:lineRule="auto"/>
        <w:jc w:val="both"/>
        <w:rPr>
          <w:rStyle w:val="Hyperlink"/>
          <w:rFonts w:ascii="Arial" w:hAnsi="Arial" w:cs="Arial"/>
          <w:sz w:val="20"/>
          <w:szCs w:val="20"/>
          <w:vertAlign w:val="superscript"/>
          <w:lang w:val="en"/>
        </w:rPr>
      </w:pPr>
      <w:r w:rsidRPr="007226FB">
        <w:rPr>
          <w:rFonts w:ascii="Arial" w:hAnsi="Arial" w:cs="Arial"/>
          <w:sz w:val="20"/>
          <w:szCs w:val="20"/>
          <w:lang w:val="en"/>
        </w:rPr>
        <w:t xml:space="preserve">Clear cell carcinoma is characterized by an admixture of </w:t>
      </w:r>
      <w:proofErr w:type="spellStart"/>
      <w:r w:rsidRPr="007226FB">
        <w:rPr>
          <w:rFonts w:ascii="Arial" w:hAnsi="Arial" w:cs="Arial"/>
          <w:sz w:val="20"/>
          <w:szCs w:val="20"/>
          <w:lang w:val="en"/>
        </w:rPr>
        <w:t>tubulocystic</w:t>
      </w:r>
      <w:proofErr w:type="spellEnd"/>
      <w:r w:rsidRPr="007226FB">
        <w:rPr>
          <w:rFonts w:ascii="Arial" w:hAnsi="Arial" w:cs="Arial"/>
          <w:sz w:val="20"/>
          <w:szCs w:val="20"/>
          <w:lang w:val="en"/>
        </w:rPr>
        <w:t xml:space="preserve">, papillary, and/or solid patterns with clear to eosinophilic cuboidal, polygonal, hobnail, or flat cells. Helpful </w:t>
      </w:r>
      <w:proofErr w:type="spellStart"/>
      <w:r w:rsidRPr="007226FB">
        <w:rPr>
          <w:rFonts w:ascii="Arial" w:hAnsi="Arial" w:cs="Arial"/>
          <w:sz w:val="20"/>
          <w:szCs w:val="20"/>
          <w:lang w:val="en"/>
        </w:rPr>
        <w:t>immunostains</w:t>
      </w:r>
      <w:proofErr w:type="spellEnd"/>
      <w:r w:rsidRPr="007226FB">
        <w:rPr>
          <w:rFonts w:ascii="Arial" w:hAnsi="Arial" w:cs="Arial"/>
          <w:sz w:val="20"/>
          <w:szCs w:val="20"/>
          <w:lang w:val="en"/>
        </w:rPr>
        <w:t xml:space="preserve"> include expression of </w:t>
      </w:r>
      <w:proofErr w:type="spellStart"/>
      <w:r w:rsidRPr="007226FB">
        <w:rPr>
          <w:rFonts w:ascii="Arial" w:hAnsi="Arial" w:cs="Arial"/>
          <w:sz w:val="20"/>
          <w:szCs w:val="20"/>
          <w:lang w:val="en"/>
        </w:rPr>
        <w:t>napsin</w:t>
      </w:r>
      <w:proofErr w:type="spellEnd"/>
      <w:r w:rsidRPr="007226FB">
        <w:rPr>
          <w:rFonts w:ascii="Arial" w:hAnsi="Arial" w:cs="Arial"/>
          <w:sz w:val="20"/>
          <w:szCs w:val="20"/>
          <w:lang w:val="en"/>
        </w:rPr>
        <w:t xml:space="preserve"> A, AMACR (P504S), and HNF-1Beta (although these may also be expressed in endometrioid carcinoma), and lack of reactivity for estrogen and progesterone receptors (ER, PR).</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p>
    <w:p w14:paraId="0BD35724" w14:textId="77777777" w:rsidR="007226FB" w:rsidRDefault="007226FB" w:rsidP="000909CE">
      <w:pPr>
        <w:spacing w:after="0" w:line="276" w:lineRule="auto"/>
        <w:jc w:val="both"/>
        <w:rPr>
          <w:rStyle w:val="Hyperlink"/>
          <w:rFonts w:ascii="Arial" w:hAnsi="Arial" w:cs="Arial"/>
          <w:sz w:val="20"/>
          <w:szCs w:val="20"/>
          <w:vertAlign w:val="superscript"/>
          <w:lang w:val="en"/>
        </w:rPr>
      </w:pPr>
    </w:p>
    <w:p w14:paraId="321E7DFC" w14:textId="1C8DED3F" w:rsidR="00F40807" w:rsidRPr="007226FB" w:rsidRDefault="00F40807" w:rsidP="000909CE">
      <w:pPr>
        <w:spacing w:after="0" w:line="276" w:lineRule="auto"/>
        <w:jc w:val="both"/>
        <w:rPr>
          <w:rFonts w:ascii="Arial" w:eastAsia="Times New Roman" w:hAnsi="Arial" w:cs="Arial"/>
          <w:b/>
          <w:bCs/>
          <w:sz w:val="20"/>
          <w:szCs w:val="20"/>
          <w:lang w:val="en"/>
        </w:rPr>
      </w:pPr>
      <w:r w:rsidRPr="007226FB">
        <w:rPr>
          <w:rFonts w:ascii="Arial" w:hAnsi="Arial" w:cs="Arial"/>
          <w:sz w:val="20"/>
          <w:szCs w:val="20"/>
          <w:lang w:val="en"/>
        </w:rPr>
        <w:t>Undifferentiated carcinoma consists of sheets of uniform, small to intermediate-sized, non-cohesive cells.</w:t>
      </w:r>
    </w:p>
    <w:p w14:paraId="0C9BF7FF"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Dedifferentiated carcinoma is composed of an undifferentiated carcinoma and a second differentiated component, usually a FIGO grade 1 or 2 endometrioid carcinoma or, rarely, a high-grade carcinoma.</w:t>
      </w:r>
      <w:hyperlink w:anchor="R67220" w:tgtFrame="_top" w:tooltip="Rosa-Rosa JM, Leskel&amp;#228; S, Crist&amp;#243;bal-Lana E, et al. Molecular genetic heterogeneity in undifferentiated endometrial carcinomas. &amp;lt;em&amp;gt;Mod Pathol. &amp;lt;/em&amp;gt;2016;29:1390-1398." w:history="1">
        <w:r w:rsidRPr="007226FB">
          <w:rPr>
            <w:rStyle w:val="Hyperlink"/>
            <w:rFonts w:ascii="Arial" w:hAnsi="Arial" w:cs="Arial"/>
            <w:sz w:val="20"/>
            <w:szCs w:val="20"/>
            <w:vertAlign w:val="superscript"/>
            <w:lang w:val="en"/>
          </w:rPr>
          <w:t>5,</w:t>
        </w:r>
      </w:hyperlink>
      <w:hyperlink w:anchor="R67221" w:tgtFrame="_top" w:tooltip="Hoang LN, Lee Y-S, Karnezis AN, et al. Immunophenotypic features of dedifferentiated endometrial carcinoma - insights from BRG1/INI1-deficient tumours. &amp;lt;em&amp;gt;Histopathology&amp;lt;/em&amp;gt;. 2016;69:560-569." w:history="1">
        <w:r w:rsidRPr="007226FB">
          <w:rPr>
            <w:rStyle w:val="Hyperlink"/>
            <w:rFonts w:ascii="Arial" w:hAnsi="Arial" w:cs="Arial"/>
            <w:sz w:val="20"/>
            <w:szCs w:val="20"/>
            <w:vertAlign w:val="superscript"/>
            <w:lang w:val="en"/>
          </w:rPr>
          <w:t>6</w:t>
        </w:r>
      </w:hyperlink>
      <w:r w:rsidRPr="007226FB">
        <w:rPr>
          <w:rFonts w:ascii="Arial" w:hAnsi="Arial" w:cs="Arial"/>
          <w:sz w:val="20"/>
          <w:szCs w:val="20"/>
          <w:lang w:val="en"/>
        </w:rPr>
        <w:t xml:space="preserve"> The typical </w:t>
      </w:r>
      <w:proofErr w:type="spellStart"/>
      <w:r w:rsidRPr="007226FB">
        <w:rPr>
          <w:rFonts w:ascii="Arial" w:hAnsi="Arial" w:cs="Arial"/>
          <w:sz w:val="20"/>
          <w:szCs w:val="20"/>
          <w:lang w:val="en"/>
        </w:rPr>
        <w:t>immunoprofile</w:t>
      </w:r>
      <w:proofErr w:type="spellEnd"/>
      <w:r w:rsidRPr="007226FB">
        <w:rPr>
          <w:rFonts w:ascii="Arial" w:hAnsi="Arial" w:cs="Arial"/>
          <w:sz w:val="20"/>
          <w:szCs w:val="20"/>
          <w:lang w:val="en"/>
        </w:rPr>
        <w:t xml:space="preserve"> includes absent or focal expression of PAX8, ER, e-cadherin, </w:t>
      </w:r>
      <w:r w:rsidR="00ED5B1E" w:rsidRPr="007226FB">
        <w:rPr>
          <w:rFonts w:ascii="Arial" w:hAnsi="Arial" w:cs="Arial"/>
          <w:sz w:val="20"/>
          <w:szCs w:val="20"/>
        </w:rPr>
        <w:t xml:space="preserve">and epithelial markers. EMA and CK8/18 expression may be present in rare cells, and a subset shows abnormal p53 expression. </w:t>
      </w:r>
      <w:r w:rsidR="00ED5B1E" w:rsidRPr="007226FB">
        <w:rPr>
          <w:rFonts w:ascii="Arial" w:hAnsi="Arial" w:cs="Arial"/>
          <w:sz w:val="20"/>
          <w:szCs w:val="20"/>
        </w:rPr>
        <w:lastRenderedPageBreak/>
        <w:t>Published criteria set an upper limit of 10% for the extent of allowable neuroendocrine marker expression, but in practice more extensive staining can be encountered. Differentiation from a high- grade neuroendocrine carcinoma in such a case rests on morphology, MMR-deficiency (more common in un-/dedifferentiated carcinoma) and/or loss of expression of SWI/SNF complex proteins such as SMARCA4 (BRG1), SMARCB1 (INI-1), SMARCA2 (BRM), ARID1A or ARID1B (favoring un-/dedifferentiated carcinoma).</w:t>
      </w:r>
    </w:p>
    <w:p w14:paraId="610AB079"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6F1C4EA8"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Carcinosarcoma comprises high-grade carcinomatous and sarcomatous components. The carcinomatous component often shows serous or endometrioid differentiation, but other non-endometrioid carcinomas or high-grade carcinoma with ambiguous morphology may also be encountered. The sarcomatous component usually consists of high-grade sarcoma NOS (homologous differentiation), but heterologous elements (rhabdomyosarcoma, chondrosarcoma, and rarely osteosarcoma) may be seen.</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xml:space="preserve"> The presence of </w:t>
      </w:r>
      <w:proofErr w:type="spellStart"/>
      <w:r w:rsidRPr="007226FB">
        <w:rPr>
          <w:rFonts w:ascii="Arial" w:hAnsi="Arial" w:cs="Arial"/>
          <w:sz w:val="20"/>
          <w:szCs w:val="20"/>
          <w:lang w:val="en"/>
        </w:rPr>
        <w:t>rhabdomyosarcomatous</w:t>
      </w:r>
      <w:proofErr w:type="spellEnd"/>
      <w:r w:rsidRPr="007226FB">
        <w:rPr>
          <w:rFonts w:ascii="Arial" w:hAnsi="Arial" w:cs="Arial"/>
          <w:sz w:val="20"/>
          <w:szCs w:val="20"/>
          <w:lang w:val="en"/>
        </w:rPr>
        <w:t xml:space="preserve"> elements has been shown to predict poor prognosis.</w:t>
      </w:r>
      <w:hyperlink w:anchor="R67222" w:tgtFrame="_top" w:tooltip="Abdulfatah E, Lordello L, Khurram M, et al. Predictive histologic factors in carcinosarcomas of the uterus: a multi-institutional study. &amp;lt;em&amp;gt;Int J Gynecol Pathol&amp;lt;/em&amp;gt;. 2019;38(3):205-215." w:history="1">
        <w:r w:rsidRPr="007226FB">
          <w:rPr>
            <w:rStyle w:val="Hyperlink"/>
            <w:rFonts w:ascii="Arial" w:hAnsi="Arial" w:cs="Arial"/>
            <w:sz w:val="20"/>
            <w:szCs w:val="20"/>
            <w:vertAlign w:val="superscript"/>
            <w:lang w:val="en"/>
          </w:rPr>
          <w:t>7,</w:t>
        </w:r>
      </w:hyperlink>
      <w:hyperlink w:anchor="R67223" w:tgtFrame="_top" w:tooltip="Ferguson SE, Tornos C, Hummer A, et al. Prognostic features of surgical stage I uterine carcinosarcoma. &amp;lt;em&amp;gt;Am J Surg Pathol&amp;lt;/em&amp;gt;. 2007;31(11):1653-1661." w:history="1">
        <w:r w:rsidRPr="007226FB">
          <w:rPr>
            <w:rStyle w:val="Hyperlink"/>
            <w:rFonts w:ascii="Arial" w:hAnsi="Arial" w:cs="Arial"/>
            <w:sz w:val="20"/>
            <w:szCs w:val="20"/>
            <w:vertAlign w:val="superscript"/>
            <w:lang w:val="en"/>
          </w:rPr>
          <w:t>8</w:t>
        </w:r>
      </w:hyperlink>
    </w:p>
    <w:p w14:paraId="7588BC87"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0D7D41C2"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Rare aggressive types of endometrial carcinoma include:</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w:t>
      </w:r>
      <w:r w:rsidRPr="007226FB">
        <w:rPr>
          <w:rFonts w:ascii="Arial" w:hAnsi="Arial" w:cs="Arial"/>
          <w:b/>
          <w:bCs/>
          <w:sz w:val="20"/>
          <w:szCs w:val="20"/>
          <w:lang w:val="en"/>
        </w:rPr>
        <w:t>a) Neuroendocrine carcinomas (NECs)</w:t>
      </w:r>
      <w:r w:rsidRPr="007226FB">
        <w:rPr>
          <w:rFonts w:ascii="Arial" w:hAnsi="Arial" w:cs="Arial"/>
          <w:sz w:val="20"/>
          <w:szCs w:val="20"/>
          <w:lang w:val="en"/>
        </w:rPr>
        <w:t xml:space="preserve"> show high-grade hyperchromatic nuclei and scant cytoplasm (small cell NEC), or moderate amounts of cytoplasm and large nuclei with coarse chromatin and prominent nucleoli (large cell NEC). </w:t>
      </w:r>
      <w:r w:rsidRPr="007226FB">
        <w:rPr>
          <w:rFonts w:ascii="Arial" w:hAnsi="Arial" w:cs="Arial"/>
          <w:b/>
          <w:bCs/>
          <w:sz w:val="20"/>
          <w:szCs w:val="20"/>
          <w:lang w:val="en"/>
        </w:rPr>
        <w:t>b) Mesonephric-like adenocarcinoma</w:t>
      </w:r>
      <w:r w:rsidRPr="007226FB">
        <w:rPr>
          <w:rFonts w:ascii="Arial" w:hAnsi="Arial" w:cs="Arial"/>
          <w:sz w:val="20"/>
          <w:szCs w:val="20"/>
          <w:lang w:val="en"/>
        </w:rPr>
        <w:t xml:space="preserve"> exhibits an </w:t>
      </w:r>
      <w:r w:rsidR="00ED5B1E" w:rsidRPr="007226FB">
        <w:rPr>
          <w:rFonts w:ascii="Arial" w:hAnsi="Arial" w:cs="Arial"/>
          <w:sz w:val="20"/>
          <w:szCs w:val="20"/>
          <w:lang w:val="en"/>
        </w:rPr>
        <w:t>admixture</w:t>
      </w:r>
      <w:r w:rsidRPr="007226FB">
        <w:rPr>
          <w:rFonts w:ascii="Arial" w:hAnsi="Arial" w:cs="Arial"/>
          <w:sz w:val="20"/>
          <w:szCs w:val="20"/>
          <w:lang w:val="en"/>
        </w:rPr>
        <w:t xml:space="preserve"> of growth patterns, including papillary, ductal, retiform, solid, or spindled, with intraluminal eosinophilic colloid-like material, and moderately atypical vesicular nuclei with angulation and overlapping. The typical </w:t>
      </w:r>
      <w:proofErr w:type="spellStart"/>
      <w:r w:rsidRPr="007226FB">
        <w:rPr>
          <w:rFonts w:ascii="Arial" w:hAnsi="Arial" w:cs="Arial"/>
          <w:sz w:val="20"/>
          <w:szCs w:val="20"/>
          <w:lang w:val="en"/>
        </w:rPr>
        <w:t>immunoprofile</w:t>
      </w:r>
      <w:proofErr w:type="spellEnd"/>
      <w:r w:rsidRPr="007226FB">
        <w:rPr>
          <w:rFonts w:ascii="Arial" w:hAnsi="Arial" w:cs="Arial"/>
          <w:sz w:val="20"/>
          <w:szCs w:val="20"/>
          <w:lang w:val="en"/>
        </w:rPr>
        <w:t xml:space="preserve"> is absent or focal ER and PR, wild-type p53 expression, and variable positivity for GATA3, TTF1, and CD10 (luminal). Most cases exhibit </w:t>
      </w:r>
      <w:r w:rsidRPr="007226FB">
        <w:rPr>
          <w:rFonts w:ascii="Arial" w:hAnsi="Arial" w:cs="Arial"/>
          <w:i/>
          <w:iCs/>
          <w:sz w:val="20"/>
          <w:szCs w:val="20"/>
          <w:lang w:val="en"/>
        </w:rPr>
        <w:t>KRAS</w:t>
      </w:r>
      <w:r w:rsidRPr="007226FB">
        <w:rPr>
          <w:rFonts w:ascii="Arial" w:hAnsi="Arial" w:cs="Arial"/>
          <w:sz w:val="20"/>
          <w:szCs w:val="20"/>
          <w:lang w:val="en"/>
        </w:rPr>
        <w:t xml:space="preserve"> mutations and an aggressive behavior.</w:t>
      </w:r>
      <w:hyperlink w:anchor="R67224" w:tgtFrame="_top" w:tooltip="Kolin DL, Costigan DC, Dong F, et al. A combined morphologic and molecular approach to retrospectively identify KRAS-mutated mesonephric-like adenocarcinomas of the endometrium. &amp;lt;em&amp;gt;Am J Surg Pathol.&amp;lt;/em&amp;gt; 2019;43:389-398." w:history="1">
        <w:r w:rsidRPr="007226FB">
          <w:rPr>
            <w:rStyle w:val="Hyperlink"/>
            <w:rFonts w:ascii="Arial" w:hAnsi="Arial" w:cs="Arial"/>
            <w:sz w:val="20"/>
            <w:szCs w:val="20"/>
            <w:vertAlign w:val="superscript"/>
            <w:lang w:val="en"/>
          </w:rPr>
          <w:t>9,</w:t>
        </w:r>
      </w:hyperlink>
      <w:hyperlink w:anchor="R67225" w:tgtFrame="_top" w:tooltip="Euscher ED, Bassett B, Duose DY, et al. Mesonephric-like carcinoma of the endometrium: a subset of endometrial carcinoma with an aggressive behavior. &amp;lt;em&amp;gt;Am J Surg Pathol.&amp;lt;/em&amp;gt; 2020;44:429-443." w:history="1">
        <w:r w:rsidRPr="007226FB">
          <w:rPr>
            <w:rStyle w:val="Hyperlink"/>
            <w:rFonts w:ascii="Arial" w:hAnsi="Arial" w:cs="Arial"/>
            <w:sz w:val="20"/>
            <w:szCs w:val="20"/>
            <w:vertAlign w:val="superscript"/>
            <w:lang w:val="en"/>
          </w:rPr>
          <w:t>10</w:t>
        </w:r>
      </w:hyperlink>
      <w:r w:rsidRPr="007226FB">
        <w:rPr>
          <w:rFonts w:ascii="Arial" w:hAnsi="Arial" w:cs="Arial"/>
          <w:sz w:val="20"/>
          <w:szCs w:val="20"/>
          <w:lang w:val="en"/>
        </w:rPr>
        <w:t> </w:t>
      </w:r>
      <w:r w:rsidRPr="007226FB">
        <w:rPr>
          <w:rFonts w:ascii="Arial" w:hAnsi="Arial" w:cs="Arial"/>
          <w:b/>
          <w:bCs/>
          <w:sz w:val="20"/>
          <w:szCs w:val="20"/>
          <w:lang w:val="en"/>
        </w:rPr>
        <w:t xml:space="preserve">c) Squamous cell carcinoma </w:t>
      </w:r>
      <w:r w:rsidRPr="007226FB">
        <w:rPr>
          <w:rFonts w:ascii="Arial" w:hAnsi="Arial" w:cs="Arial"/>
          <w:sz w:val="20"/>
          <w:szCs w:val="20"/>
          <w:lang w:val="en"/>
        </w:rPr>
        <w:t xml:space="preserve">is human papillomavirus independent and may develop secondary to long-standing obstruction with squamous metaplasia (ichthyosis uteri). </w:t>
      </w:r>
      <w:r w:rsidRPr="007226FB">
        <w:rPr>
          <w:rFonts w:ascii="Arial" w:hAnsi="Arial" w:cs="Arial"/>
          <w:b/>
          <w:bCs/>
          <w:sz w:val="20"/>
          <w:szCs w:val="20"/>
          <w:lang w:val="en"/>
        </w:rPr>
        <w:t>d) Gastric (gastrointestinal)-type carcinoma</w:t>
      </w:r>
      <w:r w:rsidRPr="007226FB">
        <w:rPr>
          <w:rFonts w:ascii="Arial" w:hAnsi="Arial" w:cs="Arial"/>
          <w:sz w:val="20"/>
          <w:szCs w:val="20"/>
          <w:lang w:val="en"/>
        </w:rPr>
        <w:t xml:space="preserve"> is composed of glands lined by mucin-secreting epithelium with or without goblet cells and should be differentiated from low-grade endometrioid carcinoma with extensive mucinous differentiation (previously known as mucinous carcinoma). In all these types, extension from a cervical primary must be excluded. </w:t>
      </w:r>
      <w:r w:rsidRPr="007226FB">
        <w:rPr>
          <w:rFonts w:ascii="Arial" w:hAnsi="Arial" w:cs="Arial"/>
          <w:b/>
          <w:bCs/>
          <w:sz w:val="20"/>
          <w:szCs w:val="20"/>
          <w:lang w:val="en"/>
        </w:rPr>
        <w:t>e) Endometrial carcinomas with yolk sac-like, choriocarcinoma-like, trophoblastic-like or neuroectodermal-like features</w:t>
      </w:r>
      <w:r w:rsidRPr="007226FB">
        <w:rPr>
          <w:rFonts w:ascii="Arial" w:hAnsi="Arial" w:cs="Arial"/>
          <w:sz w:val="20"/>
          <w:szCs w:val="20"/>
          <w:lang w:val="en"/>
        </w:rPr>
        <w:t xml:space="preserve"> are regarded as somatic </w:t>
      </w:r>
      <w:proofErr w:type="spellStart"/>
      <w:r w:rsidRPr="007226FB">
        <w:rPr>
          <w:rFonts w:ascii="Arial" w:hAnsi="Arial" w:cs="Arial"/>
          <w:sz w:val="20"/>
          <w:szCs w:val="20"/>
          <w:lang w:val="en"/>
        </w:rPr>
        <w:t>transdifferentiation</w:t>
      </w:r>
      <w:proofErr w:type="spellEnd"/>
      <w:r w:rsidRPr="007226FB">
        <w:rPr>
          <w:rFonts w:ascii="Arial" w:hAnsi="Arial" w:cs="Arial"/>
          <w:sz w:val="20"/>
          <w:szCs w:val="20"/>
          <w:lang w:val="en"/>
        </w:rPr>
        <w:t xml:space="preserve"> of carcinoma and are not considered a mixed tumor of carcinoma and germ cell tumor. They are characterized by a particularly aggressive clinical behavior and poor response to therapy.</w:t>
      </w:r>
      <w:hyperlink w:anchor="R67226" w:tgtFrame="_top" w:tooltip="Chiang S, Snuderl M, Kojiro-Sanada S, et al. Primitive neuroectodermal tumors of the female genital tract: A morphologic, immunohistochemical, and molecular study of 19 cases. &amp;lt;em&amp;gt;Am J Surg Pathol&amp;lt;/em&amp;gt;. 2017;41(6):761-772." w:history="1">
        <w:r w:rsidRPr="007226FB">
          <w:rPr>
            <w:rStyle w:val="Hyperlink"/>
            <w:rFonts w:ascii="Arial" w:hAnsi="Arial" w:cs="Arial"/>
            <w:sz w:val="20"/>
            <w:szCs w:val="20"/>
            <w:vertAlign w:val="superscript"/>
            <w:lang w:val="en"/>
          </w:rPr>
          <w:t>11,</w:t>
        </w:r>
      </w:hyperlink>
      <w:hyperlink w:anchor="R67227" w:tgtFrame="_top" w:tooltip="Acosta AM, Sholl LM, Cin PD, et al. Malignant tumours of the uterus and ovaries with Mullerian and germ cell or trophoblastic components have a somatic origin and are characterised by genomic instability. &amp;lt;em&amp;gt;Histopathology&amp;lt;/em&amp;gt;. 2020;77(5):788-797" w:history="1">
        <w:r w:rsidRPr="007226FB">
          <w:rPr>
            <w:rStyle w:val="Hyperlink"/>
            <w:rFonts w:ascii="Arial" w:hAnsi="Arial" w:cs="Arial"/>
            <w:sz w:val="20"/>
            <w:szCs w:val="20"/>
            <w:vertAlign w:val="superscript"/>
            <w:lang w:val="en"/>
          </w:rPr>
          <w:t>12,</w:t>
        </w:r>
      </w:hyperlink>
      <w:hyperlink w:anchor="R67228" w:tgtFrame="_top" w:tooltip="Skala SL, Liu CJ, Udager AM, Sciallis AP. Molecular characterization of uterine and ovarian tumors with mixed epithelial and germ cell features confirms frequent somatic derivation. &amp;lt;em&amp;gt;Mod Pathol.&amp;lt;/em&amp;gt; 2020;33(10):1989-2000." w:history="1">
        <w:r w:rsidRPr="007226FB">
          <w:rPr>
            <w:rStyle w:val="Hyperlink"/>
            <w:rFonts w:ascii="Arial" w:hAnsi="Arial" w:cs="Arial"/>
            <w:sz w:val="20"/>
            <w:szCs w:val="20"/>
            <w:vertAlign w:val="superscript"/>
            <w:lang w:val="en"/>
          </w:rPr>
          <w:t>13</w:t>
        </w:r>
      </w:hyperlink>
    </w:p>
    <w:p w14:paraId="3B950074"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6B3EED21"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Mixed carcinomas are composed of two distinct histologic types, in which at least one component is usually either serous or clear cell carcinoma.</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These are graded as high-grade carcinoma irrespective of the relative percentages of serous or clear cell carcinoma present. IHC support for two distinct types is desirable for diagnosis.</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xml:space="preserve"> “Combined small cell and/or large cell NECs” (ICD-0 terms) with another tumor type (for example, endometrioid) is also a mixed carcinoma and should be classified as “carcinoma admixed with neuroendocrine carcinoma”.</w:t>
      </w:r>
      <w:hyperlink w:anchor="R6721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xml:space="preserve"> The percentages of each tumor type and associated </w:t>
      </w:r>
      <w:proofErr w:type="spellStart"/>
      <w:r w:rsidRPr="007226FB">
        <w:rPr>
          <w:rFonts w:ascii="Arial" w:hAnsi="Arial" w:cs="Arial"/>
          <w:sz w:val="20"/>
          <w:szCs w:val="20"/>
          <w:lang w:val="en"/>
        </w:rPr>
        <w:t>myoinvasion</w:t>
      </w:r>
      <w:proofErr w:type="spellEnd"/>
      <w:r w:rsidRPr="007226FB">
        <w:rPr>
          <w:rFonts w:ascii="Arial" w:hAnsi="Arial" w:cs="Arial"/>
          <w:sz w:val="20"/>
          <w:szCs w:val="20"/>
          <w:lang w:val="en"/>
        </w:rPr>
        <w:t xml:space="preserve"> should be specified in mixed carcinomas.</w:t>
      </w:r>
    </w:p>
    <w:p w14:paraId="1451064C"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08309B45" w14:textId="77777777" w:rsidR="007226FB"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12" w:name="R67216"/>
    </w:p>
    <w:p w14:paraId="008246C0" w14:textId="10F577BE"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Matias-Guiu X, Oliva E, McCluggage WG, et 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of the uterine corpus. In: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Editorial Board. Female genital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[Internet]. Lyon (France): International Agency for Research on Cancer; 2020 [cited 2020 Nov 20].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series, 5th ed.; vol. 4). Available from: </w:t>
      </w:r>
      <w:r w:rsidR="007226FB" w:rsidRPr="00D95A49">
        <w:rPr>
          <w:rFonts w:ascii="Arial" w:eastAsia="Times New Roman" w:hAnsi="Arial" w:cs="Arial"/>
          <w:sz w:val="20"/>
          <w:szCs w:val="20"/>
          <w:lang w:val="en"/>
        </w:rPr>
        <w:t>https://tumourclassification.iarc.who.int/chapters/34</w:t>
      </w:r>
      <w:r w:rsidRPr="007226FB">
        <w:rPr>
          <w:rFonts w:ascii="Arial" w:eastAsia="Times New Roman" w:hAnsi="Arial" w:cs="Arial"/>
          <w:sz w:val="20"/>
          <w:szCs w:val="20"/>
          <w:lang w:val="en"/>
        </w:rPr>
        <w:t>.</w:t>
      </w:r>
      <w:bookmarkStart w:id="13" w:name="R67217"/>
      <w:bookmarkEnd w:id="12"/>
    </w:p>
    <w:p w14:paraId="5123F851"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lastRenderedPageBreak/>
        <w:t xml:space="preserve">Rabban JT, Gilks CB, Malpica A, et al. Issues in the differential diagnosis of uterine low-grade endometrioid carcinoma, including mixed endometrial carcinomas: recommendations from the International Society of Gynecological Pathologists.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2019;38(suppl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25-S39.</w:t>
      </w:r>
      <w:bookmarkStart w:id="14" w:name="R67218"/>
      <w:bookmarkEnd w:id="13"/>
    </w:p>
    <w:p w14:paraId="7D8F14F4"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Murali R, Davidson B, Fadare O, et al. High-grade endometrial carcinomas: morphologic and immunohistochemical features, diagnostic challenges and recommendations.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2019;38(suppl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40-S63.</w:t>
      </w:r>
      <w:bookmarkStart w:id="15" w:name="R67219"/>
      <w:bookmarkEnd w:id="14"/>
    </w:p>
    <w:p w14:paraId="1293650D"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Schultheis AM, </w:t>
      </w:r>
      <w:proofErr w:type="spellStart"/>
      <w:r w:rsidRPr="007226FB">
        <w:rPr>
          <w:rFonts w:ascii="Arial" w:eastAsia="Times New Roman" w:hAnsi="Arial" w:cs="Arial"/>
          <w:sz w:val="20"/>
          <w:szCs w:val="20"/>
          <w:lang w:val="en"/>
        </w:rPr>
        <w:t>Martelotto</w:t>
      </w:r>
      <w:proofErr w:type="spellEnd"/>
      <w:r w:rsidRPr="007226FB">
        <w:rPr>
          <w:rFonts w:ascii="Arial" w:eastAsia="Times New Roman" w:hAnsi="Arial" w:cs="Arial"/>
          <w:sz w:val="20"/>
          <w:szCs w:val="20"/>
          <w:lang w:val="en"/>
        </w:rPr>
        <w:t xml:space="preserve"> LG, De Filippo MR, et al. TP53 mutational spectrum in endometrioid and serous endometrial cancers.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2016;35:289</w:t>
      </w:r>
      <w:proofErr w:type="gramEnd"/>
      <w:r w:rsidRPr="007226FB">
        <w:rPr>
          <w:rFonts w:ascii="Arial" w:eastAsia="Times New Roman" w:hAnsi="Arial" w:cs="Arial"/>
          <w:sz w:val="20"/>
          <w:szCs w:val="20"/>
          <w:lang w:val="en"/>
        </w:rPr>
        <w:t>-300.</w:t>
      </w:r>
      <w:bookmarkStart w:id="16" w:name="R67220"/>
      <w:bookmarkEnd w:id="15"/>
    </w:p>
    <w:p w14:paraId="37584EFF"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Rosa-Rosa JM, Leskelä S, Cristóbal-Lana E, et al. Molecular genetic heterogeneity in undifferentiated endometrial carcinomas. </w:t>
      </w:r>
      <w:r w:rsidRPr="007226FB">
        <w:rPr>
          <w:rStyle w:val="Emphasis"/>
          <w:rFonts w:ascii="Arial" w:eastAsia="Times New Roman" w:hAnsi="Arial" w:cs="Arial"/>
          <w:sz w:val="20"/>
          <w:szCs w:val="20"/>
          <w:lang w:val="en"/>
        </w:rPr>
        <w:t xml:space="preserve">Mod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2016;29:1390</w:t>
      </w:r>
      <w:proofErr w:type="gramEnd"/>
      <w:r w:rsidRPr="007226FB">
        <w:rPr>
          <w:rFonts w:ascii="Arial" w:eastAsia="Times New Roman" w:hAnsi="Arial" w:cs="Arial"/>
          <w:sz w:val="20"/>
          <w:szCs w:val="20"/>
          <w:lang w:val="en"/>
        </w:rPr>
        <w:t>-1398.</w:t>
      </w:r>
      <w:bookmarkStart w:id="17" w:name="R67221"/>
      <w:bookmarkEnd w:id="16"/>
    </w:p>
    <w:p w14:paraId="26D226EE"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Hoang LN, Lee Y-S, Karnezis AN, et al. Immunophenotypic features of dedifferentiated endometrial carcinoma - insights from BRG1/INI1-deficient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w:t>
      </w:r>
      <w:r w:rsidRPr="007226FB">
        <w:rPr>
          <w:rStyle w:val="Emphasis"/>
          <w:rFonts w:ascii="Arial" w:eastAsia="Times New Roman" w:hAnsi="Arial" w:cs="Arial"/>
          <w:sz w:val="20"/>
          <w:szCs w:val="20"/>
          <w:lang w:val="en"/>
        </w:rPr>
        <w:t>Histopathology</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2016;69:560</w:t>
      </w:r>
      <w:proofErr w:type="gramEnd"/>
      <w:r w:rsidRPr="007226FB">
        <w:rPr>
          <w:rFonts w:ascii="Arial" w:eastAsia="Times New Roman" w:hAnsi="Arial" w:cs="Arial"/>
          <w:sz w:val="20"/>
          <w:szCs w:val="20"/>
          <w:lang w:val="en"/>
        </w:rPr>
        <w:t>-569.</w:t>
      </w:r>
      <w:bookmarkStart w:id="18" w:name="R67222"/>
      <w:bookmarkEnd w:id="17"/>
    </w:p>
    <w:p w14:paraId="48D3C05B"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Abdulfatah E, </w:t>
      </w:r>
      <w:proofErr w:type="spellStart"/>
      <w:r w:rsidRPr="007226FB">
        <w:rPr>
          <w:rFonts w:ascii="Arial" w:eastAsia="Times New Roman" w:hAnsi="Arial" w:cs="Arial"/>
          <w:sz w:val="20"/>
          <w:szCs w:val="20"/>
          <w:lang w:val="en"/>
        </w:rPr>
        <w:t>Lordello</w:t>
      </w:r>
      <w:proofErr w:type="spellEnd"/>
      <w:r w:rsidRPr="007226FB">
        <w:rPr>
          <w:rFonts w:ascii="Arial" w:eastAsia="Times New Roman" w:hAnsi="Arial" w:cs="Arial"/>
          <w:sz w:val="20"/>
          <w:szCs w:val="20"/>
          <w:lang w:val="en"/>
        </w:rPr>
        <w:t xml:space="preserve"> L, Khurram M, et al. Predictive histologic factors in carcinosarcomas of the uterus: a multi-institutional study.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2019;38(3):205-215.</w:t>
      </w:r>
      <w:bookmarkStart w:id="19" w:name="R67223"/>
      <w:bookmarkEnd w:id="18"/>
    </w:p>
    <w:p w14:paraId="3844E6FD"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Ferguson SE, </w:t>
      </w:r>
      <w:proofErr w:type="spellStart"/>
      <w:r w:rsidRPr="007226FB">
        <w:rPr>
          <w:rFonts w:ascii="Arial" w:eastAsia="Times New Roman" w:hAnsi="Arial" w:cs="Arial"/>
          <w:sz w:val="20"/>
          <w:szCs w:val="20"/>
          <w:lang w:val="en"/>
        </w:rPr>
        <w:t>Tornos</w:t>
      </w:r>
      <w:proofErr w:type="spellEnd"/>
      <w:r w:rsidRPr="007226FB">
        <w:rPr>
          <w:rFonts w:ascii="Arial" w:eastAsia="Times New Roman" w:hAnsi="Arial" w:cs="Arial"/>
          <w:sz w:val="20"/>
          <w:szCs w:val="20"/>
          <w:lang w:val="en"/>
        </w:rPr>
        <w:t xml:space="preserve"> C, Hummer A, et al. Prognostic features of surgical stage I uterine carcinosarcoma.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2007;31(11):1653-1661.</w:t>
      </w:r>
      <w:bookmarkStart w:id="20" w:name="R67224"/>
      <w:bookmarkEnd w:id="19"/>
    </w:p>
    <w:p w14:paraId="520734B7"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Kolin DL, Costigan DC, Dong F, et al. A combined morphologic and molecular approach to retrospectively identify KRAS-mutated mesonephric-like adenocarcinomas of the endometrium.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2019;43:389</w:t>
      </w:r>
      <w:proofErr w:type="gramEnd"/>
      <w:r w:rsidRPr="007226FB">
        <w:rPr>
          <w:rFonts w:ascii="Arial" w:eastAsia="Times New Roman" w:hAnsi="Arial" w:cs="Arial"/>
          <w:sz w:val="20"/>
          <w:szCs w:val="20"/>
          <w:lang w:val="en"/>
        </w:rPr>
        <w:t>-398.</w:t>
      </w:r>
      <w:bookmarkStart w:id="21" w:name="R67225"/>
      <w:bookmarkEnd w:id="20"/>
    </w:p>
    <w:p w14:paraId="75D8E090"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proofErr w:type="spellStart"/>
      <w:r w:rsidRPr="007226FB">
        <w:rPr>
          <w:rFonts w:ascii="Arial" w:eastAsia="Times New Roman" w:hAnsi="Arial" w:cs="Arial"/>
          <w:sz w:val="20"/>
          <w:szCs w:val="20"/>
          <w:lang w:val="en"/>
        </w:rPr>
        <w:t>Euscher</w:t>
      </w:r>
      <w:proofErr w:type="spellEnd"/>
      <w:r w:rsidRPr="007226FB">
        <w:rPr>
          <w:rFonts w:ascii="Arial" w:eastAsia="Times New Roman" w:hAnsi="Arial" w:cs="Arial"/>
          <w:sz w:val="20"/>
          <w:szCs w:val="20"/>
          <w:lang w:val="en"/>
        </w:rPr>
        <w:t xml:space="preserve"> ED, Bassett B, </w:t>
      </w:r>
      <w:proofErr w:type="spellStart"/>
      <w:r w:rsidRPr="007226FB">
        <w:rPr>
          <w:rFonts w:ascii="Arial" w:eastAsia="Times New Roman" w:hAnsi="Arial" w:cs="Arial"/>
          <w:sz w:val="20"/>
          <w:szCs w:val="20"/>
          <w:lang w:val="en"/>
        </w:rPr>
        <w:t>Duose</w:t>
      </w:r>
      <w:proofErr w:type="spellEnd"/>
      <w:r w:rsidRPr="007226FB">
        <w:rPr>
          <w:rFonts w:ascii="Arial" w:eastAsia="Times New Roman" w:hAnsi="Arial" w:cs="Arial"/>
          <w:sz w:val="20"/>
          <w:szCs w:val="20"/>
          <w:lang w:val="en"/>
        </w:rPr>
        <w:t xml:space="preserve"> DY, et al. Mesonephric-like carcinoma of the endometrium: a subset of endometrial carcinoma with an aggressive behavior.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2020;44:429</w:t>
      </w:r>
      <w:proofErr w:type="gramEnd"/>
      <w:r w:rsidRPr="007226FB">
        <w:rPr>
          <w:rFonts w:ascii="Arial" w:eastAsia="Times New Roman" w:hAnsi="Arial" w:cs="Arial"/>
          <w:sz w:val="20"/>
          <w:szCs w:val="20"/>
          <w:lang w:val="en"/>
        </w:rPr>
        <w:t>-443.</w:t>
      </w:r>
      <w:bookmarkStart w:id="22" w:name="R67226"/>
      <w:bookmarkEnd w:id="21"/>
    </w:p>
    <w:p w14:paraId="167A1C8C"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Chiang S, </w:t>
      </w:r>
      <w:proofErr w:type="spellStart"/>
      <w:r w:rsidRPr="007226FB">
        <w:rPr>
          <w:rFonts w:ascii="Arial" w:eastAsia="Times New Roman" w:hAnsi="Arial" w:cs="Arial"/>
          <w:sz w:val="20"/>
          <w:szCs w:val="20"/>
          <w:lang w:val="en"/>
        </w:rPr>
        <w:t>Snuderl</w:t>
      </w:r>
      <w:proofErr w:type="spellEnd"/>
      <w:r w:rsidRPr="007226FB">
        <w:rPr>
          <w:rFonts w:ascii="Arial" w:eastAsia="Times New Roman" w:hAnsi="Arial" w:cs="Arial"/>
          <w:sz w:val="20"/>
          <w:szCs w:val="20"/>
          <w:lang w:val="en"/>
        </w:rPr>
        <w:t xml:space="preserve"> M, Kojiro-Sanada S, et al. Primitive neuroectodermal tumors of the female genital tract: A morphologic, immunohistochemical, and molecular study of 19 cases.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2017;41(6):761-772.</w:t>
      </w:r>
      <w:bookmarkStart w:id="23" w:name="R67227"/>
      <w:bookmarkEnd w:id="22"/>
    </w:p>
    <w:p w14:paraId="24A7DB98"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Acosta AM, Sholl LM, Cin PD, et al. Malignant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of the uterus and ovaries with Mullerian and germ cell or trophoblastic components have a somatic origin and are </w:t>
      </w:r>
      <w:proofErr w:type="spellStart"/>
      <w:r w:rsidRPr="007226FB">
        <w:rPr>
          <w:rFonts w:ascii="Arial" w:eastAsia="Times New Roman" w:hAnsi="Arial" w:cs="Arial"/>
          <w:sz w:val="20"/>
          <w:szCs w:val="20"/>
          <w:lang w:val="en"/>
        </w:rPr>
        <w:t>characterised</w:t>
      </w:r>
      <w:proofErr w:type="spellEnd"/>
      <w:r w:rsidRPr="007226FB">
        <w:rPr>
          <w:rFonts w:ascii="Arial" w:eastAsia="Times New Roman" w:hAnsi="Arial" w:cs="Arial"/>
          <w:sz w:val="20"/>
          <w:szCs w:val="20"/>
          <w:lang w:val="en"/>
        </w:rPr>
        <w:t xml:space="preserve"> by genomic instability. </w:t>
      </w:r>
      <w:r w:rsidRPr="007226FB">
        <w:rPr>
          <w:rStyle w:val="Emphasis"/>
          <w:rFonts w:ascii="Arial" w:eastAsia="Times New Roman" w:hAnsi="Arial" w:cs="Arial"/>
          <w:sz w:val="20"/>
          <w:szCs w:val="20"/>
          <w:lang w:val="en"/>
        </w:rPr>
        <w:t>Histopathology</w:t>
      </w:r>
      <w:r w:rsidRPr="007226FB">
        <w:rPr>
          <w:rFonts w:ascii="Arial" w:eastAsia="Times New Roman" w:hAnsi="Arial" w:cs="Arial"/>
          <w:sz w:val="20"/>
          <w:szCs w:val="20"/>
          <w:lang w:val="en"/>
        </w:rPr>
        <w:t>. 2020;77(5):788-797.</w:t>
      </w:r>
      <w:bookmarkStart w:id="24" w:name="R67228"/>
      <w:bookmarkEnd w:id="23"/>
    </w:p>
    <w:p w14:paraId="49302980" w14:textId="77777777" w:rsidR="007226FB" w:rsidRPr="007226FB" w:rsidRDefault="00F40807" w:rsidP="000909CE">
      <w:pPr>
        <w:pStyle w:val="NormalWeb"/>
        <w:numPr>
          <w:ilvl w:val="0"/>
          <w:numId w:val="6"/>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Skala SL, Liu CJ, </w:t>
      </w:r>
      <w:proofErr w:type="spellStart"/>
      <w:r w:rsidRPr="007226FB">
        <w:rPr>
          <w:rFonts w:ascii="Arial" w:eastAsia="Times New Roman" w:hAnsi="Arial" w:cs="Arial"/>
          <w:sz w:val="20"/>
          <w:szCs w:val="20"/>
          <w:lang w:val="en"/>
        </w:rPr>
        <w:t>Udager</w:t>
      </w:r>
      <w:proofErr w:type="spellEnd"/>
      <w:r w:rsidRPr="007226FB">
        <w:rPr>
          <w:rFonts w:ascii="Arial" w:eastAsia="Times New Roman" w:hAnsi="Arial" w:cs="Arial"/>
          <w:sz w:val="20"/>
          <w:szCs w:val="20"/>
          <w:lang w:val="en"/>
        </w:rPr>
        <w:t xml:space="preserve"> AM, </w:t>
      </w:r>
      <w:proofErr w:type="spellStart"/>
      <w:r w:rsidRPr="007226FB">
        <w:rPr>
          <w:rFonts w:ascii="Arial" w:eastAsia="Times New Roman" w:hAnsi="Arial" w:cs="Arial"/>
          <w:sz w:val="20"/>
          <w:szCs w:val="20"/>
          <w:lang w:val="en"/>
        </w:rPr>
        <w:t>Sciallis</w:t>
      </w:r>
      <w:proofErr w:type="spellEnd"/>
      <w:r w:rsidRPr="007226FB">
        <w:rPr>
          <w:rFonts w:ascii="Arial" w:eastAsia="Times New Roman" w:hAnsi="Arial" w:cs="Arial"/>
          <w:sz w:val="20"/>
          <w:szCs w:val="20"/>
          <w:lang w:val="en"/>
        </w:rPr>
        <w:t xml:space="preserve"> AP. Molecular characterization of uterine and ovarian tumors with mixed epithelial and germ cell features confirms frequent somatic derivation. </w:t>
      </w:r>
      <w:r w:rsidRPr="007226FB">
        <w:rPr>
          <w:rStyle w:val="Emphasis"/>
          <w:rFonts w:ascii="Arial" w:eastAsia="Times New Roman" w:hAnsi="Arial" w:cs="Arial"/>
          <w:sz w:val="20"/>
          <w:szCs w:val="20"/>
          <w:lang w:val="en"/>
        </w:rPr>
        <w:t xml:space="preserve">Mod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2020;33(10):1989-2000.</w:t>
      </w:r>
      <w:bookmarkStart w:id="25" w:name="N13332"/>
      <w:bookmarkEnd w:id="24"/>
    </w:p>
    <w:p w14:paraId="51138A85" w14:textId="77777777" w:rsidR="007226FB" w:rsidRDefault="007226FB" w:rsidP="000909CE">
      <w:pPr>
        <w:pStyle w:val="NormalWeb"/>
        <w:spacing w:before="0" w:beforeAutospacing="0" w:after="0" w:afterAutospacing="0" w:line="276" w:lineRule="auto"/>
        <w:jc w:val="both"/>
        <w:rPr>
          <w:rFonts w:ascii="Arial" w:eastAsia="Times New Roman" w:hAnsi="Arial" w:cs="Arial"/>
          <w:sz w:val="20"/>
          <w:szCs w:val="20"/>
          <w:lang w:val="en"/>
        </w:rPr>
      </w:pPr>
    </w:p>
    <w:p w14:paraId="10D76043"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eastAsia="Times New Roman" w:hAnsi="Arial" w:cs="Arial"/>
          <w:b/>
          <w:bCs/>
          <w:sz w:val="20"/>
          <w:szCs w:val="20"/>
          <w:lang w:val="en"/>
        </w:rPr>
        <w:t>D. Histologic Grading</w:t>
      </w:r>
      <w:bookmarkEnd w:id="25"/>
    </w:p>
    <w:p w14:paraId="69B17E62"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 xml:space="preserve">All non-endometrioid </w:t>
      </w:r>
      <w:proofErr w:type="spellStart"/>
      <w:r w:rsidRPr="007226FB">
        <w:rPr>
          <w:rFonts w:ascii="Arial" w:hAnsi="Arial" w:cs="Arial"/>
          <w:sz w:val="20"/>
          <w:szCs w:val="20"/>
          <w:lang w:val="en"/>
        </w:rPr>
        <w:t>histotypes</w:t>
      </w:r>
      <w:proofErr w:type="spellEnd"/>
      <w:r w:rsidRPr="007226FB">
        <w:rPr>
          <w:rFonts w:ascii="Arial" w:hAnsi="Arial" w:cs="Arial"/>
          <w:sz w:val="20"/>
          <w:szCs w:val="20"/>
          <w:lang w:val="en"/>
        </w:rPr>
        <w:t xml:space="preserve"> are considered high-grade.</w:t>
      </w:r>
      <w:hyperlink w:anchor="R67229"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hyperlink w:anchor="R67230" w:tgtFrame="_top" w:tooltip="Soslow RA, Tornos C, Park KJ, et al. Endometrial carcinoma diagnosis: use of FIGO grading and genomic subcategories in clinical practice: recommendations of the International Society of Gynecological Pathologists. &amp;lt;em&amp;gt;Int J Gynecol Pathol. &amp;lt;/em&amp;gt;201"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Only endometrioid carcinoma (including variants) is graded which has a prognostic impact.</w:t>
      </w:r>
      <w:hyperlink w:anchor="R67231" w:tgtFrame="_top" w:tooltip="Colombo N, Creutzberg C, Amant F, et al. ESMO-ESGO-ESTRO Consensus Conference on Endometrial Cancer: diagnosis, treatment and follow-up. &amp;lt;em&amp;gt;Ann Oncol&amp;lt;/em&amp;gt;. 2016;27(1):16-41."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The International Federation of Gynecology and Obstetrics (FIGO) grading system is based on the proportion of non-squamous solid growth as follows:</w:t>
      </w:r>
    </w:p>
    <w:p w14:paraId="170F4319"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66D1F3B1"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FIGO Grade 1      5% or less non-squamous solid growth pattern</w:t>
      </w:r>
    </w:p>
    <w:p w14:paraId="2C128BC4"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FIGO Grade 2      6% to 50% non-squamous solid growth pattern</w:t>
      </w:r>
    </w:p>
    <w:p w14:paraId="4566175E"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FIGO Grade 3      &gt;50% non-squamous solid growth pattern</w:t>
      </w:r>
    </w:p>
    <w:p w14:paraId="7A1F8BFE"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24F5BEA5"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 xml:space="preserve">Severe cytologic atypia in &gt;50% of tumor cells </w:t>
      </w:r>
      <w:proofErr w:type="gramStart"/>
      <w:r w:rsidRPr="007226FB">
        <w:rPr>
          <w:rFonts w:ascii="Arial" w:hAnsi="Arial" w:cs="Arial"/>
          <w:sz w:val="20"/>
          <w:szCs w:val="20"/>
          <w:lang w:val="en"/>
        </w:rPr>
        <w:t>increases</w:t>
      </w:r>
      <w:proofErr w:type="gramEnd"/>
      <w:r w:rsidRPr="007226FB">
        <w:rPr>
          <w:rFonts w:ascii="Arial" w:hAnsi="Arial" w:cs="Arial"/>
          <w:sz w:val="20"/>
          <w:szCs w:val="20"/>
          <w:lang w:val="en"/>
        </w:rPr>
        <w:t xml:space="preserve"> the tumor grade by 1. This should raise suspicion for serous carcinoma, and </w:t>
      </w:r>
      <w:r w:rsidRPr="007226FB">
        <w:rPr>
          <w:rFonts w:ascii="Arial" w:hAnsi="Arial" w:cs="Arial"/>
          <w:i/>
          <w:iCs/>
          <w:sz w:val="20"/>
          <w:szCs w:val="20"/>
          <w:lang w:val="en"/>
        </w:rPr>
        <w:t>TP53</w:t>
      </w:r>
      <w:r w:rsidRPr="007226FB">
        <w:rPr>
          <w:rFonts w:ascii="Arial" w:hAnsi="Arial" w:cs="Arial"/>
          <w:sz w:val="20"/>
          <w:szCs w:val="20"/>
          <w:lang w:val="en"/>
        </w:rPr>
        <w:t xml:space="preserve">-mutated or </w:t>
      </w:r>
      <w:r w:rsidRPr="007226FB">
        <w:rPr>
          <w:rFonts w:ascii="Arial" w:hAnsi="Arial" w:cs="Arial"/>
          <w:i/>
          <w:iCs/>
          <w:sz w:val="20"/>
          <w:szCs w:val="20"/>
          <w:lang w:val="en"/>
        </w:rPr>
        <w:t>POLE</w:t>
      </w:r>
      <w:r w:rsidRPr="007226FB">
        <w:rPr>
          <w:rFonts w:ascii="Arial" w:hAnsi="Arial" w:cs="Arial"/>
          <w:sz w:val="20"/>
          <w:szCs w:val="20"/>
          <w:lang w:val="en"/>
        </w:rPr>
        <w:t>-mutated endometrioid carcinoma.</w:t>
      </w:r>
    </w:p>
    <w:p w14:paraId="3A71DDAA"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16B5F095"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Binary grading (low-grade: FIGO grade 1-2; high-grade: FIGO grade 3) has been endorsed by the International Society of Gynecological Pathologists (</w:t>
      </w:r>
      <w:proofErr w:type="spellStart"/>
      <w:r w:rsidRPr="007226FB">
        <w:rPr>
          <w:rFonts w:ascii="Arial" w:hAnsi="Arial" w:cs="Arial"/>
          <w:sz w:val="20"/>
          <w:szCs w:val="20"/>
          <w:lang w:val="en"/>
        </w:rPr>
        <w:t>ISGyP</w:t>
      </w:r>
      <w:proofErr w:type="spellEnd"/>
      <w:r w:rsidRPr="007226FB">
        <w:rPr>
          <w:rFonts w:ascii="Arial" w:hAnsi="Arial" w:cs="Arial"/>
          <w:sz w:val="20"/>
          <w:szCs w:val="20"/>
          <w:lang w:val="en"/>
        </w:rPr>
        <w:t xml:space="preserve">), International Collaboration on Cancer </w:t>
      </w:r>
      <w:r w:rsidRPr="007226FB">
        <w:rPr>
          <w:rFonts w:ascii="Arial" w:hAnsi="Arial" w:cs="Arial"/>
          <w:sz w:val="20"/>
          <w:szCs w:val="20"/>
          <w:lang w:val="en"/>
        </w:rPr>
        <w:lastRenderedPageBreak/>
        <w:t>Reporting (ICCR), and the 2020 World Health Organization (WHO) Classification due to improved reproducibility.</w:t>
      </w:r>
      <w:hyperlink w:anchor="R67229"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hyperlink w:anchor="R67230" w:tgtFrame="_top" w:tooltip="Soslow RA, Tornos C, Park KJ, et al. Endometrial carcinoma diagnosis: use of FIGO grading and genomic subcategories in clinical practice: recommendations of the International Society of Gynecological Pathologists. &amp;lt;em&amp;gt;Int J Gynecol Pathol. &amp;lt;/em&amp;gt;201" w:history="1">
        <w:r w:rsidRPr="007226FB">
          <w:rPr>
            <w:rStyle w:val="Hyperlink"/>
            <w:rFonts w:ascii="Arial" w:hAnsi="Arial" w:cs="Arial"/>
            <w:sz w:val="20"/>
            <w:szCs w:val="20"/>
            <w:vertAlign w:val="superscript"/>
            <w:lang w:val="en"/>
          </w:rPr>
          <w:t>2,</w:t>
        </w:r>
      </w:hyperlink>
      <w:hyperlink w:anchor="R67232" w:tgtFrame="_top" w:tooltip="Matias-Guiu X, Anderson L, Buza N, et al. Endometrial Cancer Histopathology Reporting Guide. 5th edition. International Collaboration on Cancer Reporting; 2024. Sydney, Australia. ISBN: 978-1-922324-54-2." w:history="1">
        <w:r w:rsidRPr="007226FB">
          <w:rPr>
            <w:rStyle w:val="Hyperlink"/>
            <w:rFonts w:ascii="Arial" w:hAnsi="Arial" w:cs="Arial"/>
            <w:sz w:val="20"/>
            <w:szCs w:val="20"/>
            <w:vertAlign w:val="superscript"/>
            <w:lang w:val="en"/>
          </w:rPr>
          <w:t>4</w:t>
        </w:r>
      </w:hyperlink>
      <w:r w:rsidRPr="007226FB">
        <w:rPr>
          <w:rFonts w:ascii="Arial" w:hAnsi="Arial" w:cs="Arial"/>
          <w:sz w:val="20"/>
          <w:szCs w:val="20"/>
          <w:lang w:val="en"/>
        </w:rPr>
        <w:t> However, it has not been widely adopted in practice.</w:t>
      </w:r>
    </w:p>
    <w:p w14:paraId="606CCCEE"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3009E98D" w14:textId="77777777" w:rsidR="007226FB"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26" w:name="R67229"/>
    </w:p>
    <w:p w14:paraId="49770DB4" w14:textId="6854E99E" w:rsidR="007226FB" w:rsidRPr="007226FB" w:rsidRDefault="00F40807" w:rsidP="000909CE">
      <w:pPr>
        <w:pStyle w:val="NormalWeb"/>
        <w:numPr>
          <w:ilvl w:val="0"/>
          <w:numId w:val="7"/>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Matias-Guiu X, Oliva E, McCluggage WG, et 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of the uterine corpus. In: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Editorial Board. Female genital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[Internet]. Lyon (France): International Agency for Research on Cancer; 2020 [cited 2020 Nov 20].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series, 5th ed.; vol. 4). Available from: </w:t>
      </w:r>
      <w:r w:rsidR="007226FB" w:rsidRPr="00D95A49">
        <w:rPr>
          <w:rFonts w:ascii="Arial" w:eastAsia="Times New Roman" w:hAnsi="Arial" w:cs="Arial"/>
          <w:sz w:val="20"/>
          <w:szCs w:val="20"/>
          <w:lang w:val="en"/>
        </w:rPr>
        <w:t>https://tumourclassification.iarc.who.int/chapters/34</w:t>
      </w:r>
      <w:bookmarkStart w:id="27" w:name="R67230"/>
      <w:bookmarkEnd w:id="26"/>
    </w:p>
    <w:p w14:paraId="1B062AD1" w14:textId="77777777" w:rsidR="007226FB" w:rsidRPr="007226FB" w:rsidRDefault="00F40807" w:rsidP="000909CE">
      <w:pPr>
        <w:pStyle w:val="NormalWeb"/>
        <w:numPr>
          <w:ilvl w:val="0"/>
          <w:numId w:val="7"/>
        </w:numPr>
        <w:spacing w:before="0" w:beforeAutospacing="0" w:after="0" w:afterAutospacing="0" w:line="276" w:lineRule="auto"/>
        <w:jc w:val="both"/>
        <w:rPr>
          <w:rFonts w:ascii="Arial" w:hAnsi="Arial" w:cs="Arial"/>
          <w:sz w:val="20"/>
          <w:szCs w:val="20"/>
        </w:rPr>
      </w:pPr>
      <w:proofErr w:type="spellStart"/>
      <w:r w:rsidRPr="007226FB">
        <w:rPr>
          <w:rFonts w:ascii="Arial" w:eastAsia="Times New Roman" w:hAnsi="Arial" w:cs="Arial"/>
          <w:sz w:val="20"/>
          <w:szCs w:val="20"/>
          <w:lang w:val="en"/>
        </w:rPr>
        <w:t>Soslow</w:t>
      </w:r>
      <w:proofErr w:type="spellEnd"/>
      <w:r w:rsidRPr="007226FB">
        <w:rPr>
          <w:rFonts w:ascii="Arial" w:eastAsia="Times New Roman" w:hAnsi="Arial" w:cs="Arial"/>
          <w:sz w:val="20"/>
          <w:szCs w:val="20"/>
          <w:lang w:val="en"/>
        </w:rPr>
        <w:t xml:space="preserve"> RA, </w:t>
      </w:r>
      <w:proofErr w:type="spellStart"/>
      <w:r w:rsidRPr="007226FB">
        <w:rPr>
          <w:rFonts w:ascii="Arial" w:eastAsia="Times New Roman" w:hAnsi="Arial" w:cs="Arial"/>
          <w:sz w:val="20"/>
          <w:szCs w:val="20"/>
          <w:lang w:val="en"/>
        </w:rPr>
        <w:t>Tornos</w:t>
      </w:r>
      <w:proofErr w:type="spellEnd"/>
      <w:r w:rsidRPr="007226FB">
        <w:rPr>
          <w:rFonts w:ascii="Arial" w:eastAsia="Times New Roman" w:hAnsi="Arial" w:cs="Arial"/>
          <w:sz w:val="20"/>
          <w:szCs w:val="20"/>
          <w:lang w:val="en"/>
        </w:rPr>
        <w:t xml:space="preserve"> C, Park KJ, et al. Endometrial carcinoma diagnosis: use of FIGO grading and genomic subcategories in clinical practice: recommendations of the International Society of Gynecological Pathologists.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 xml:space="preserve">. </w:t>
      </w:r>
      <w:r w:rsidRPr="007226FB">
        <w:rPr>
          <w:rFonts w:ascii="Arial" w:eastAsia="Times New Roman" w:hAnsi="Arial" w:cs="Arial"/>
          <w:sz w:val="20"/>
          <w:szCs w:val="20"/>
          <w:lang w:val="en"/>
        </w:rPr>
        <w:t>2019;38(suppl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64-S74.</w:t>
      </w:r>
      <w:bookmarkStart w:id="28" w:name="R67231"/>
      <w:bookmarkEnd w:id="27"/>
    </w:p>
    <w:p w14:paraId="1DDB7D41" w14:textId="77777777" w:rsidR="007226FB" w:rsidRPr="007226FB" w:rsidRDefault="00F40807" w:rsidP="000909CE">
      <w:pPr>
        <w:pStyle w:val="NormalWeb"/>
        <w:numPr>
          <w:ilvl w:val="0"/>
          <w:numId w:val="7"/>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 xml:space="preserve">Colombo N, Creutzberg C, Amant F, et al. ESMO-ESGO-ESTRO Consensus Conference on Endometrial Cancer: diagnosis, treatment and follow-up. </w:t>
      </w:r>
      <w:r w:rsidRPr="007226FB">
        <w:rPr>
          <w:rStyle w:val="Emphasis"/>
          <w:rFonts w:ascii="Arial" w:eastAsia="Times New Roman" w:hAnsi="Arial" w:cs="Arial"/>
          <w:sz w:val="20"/>
          <w:szCs w:val="20"/>
          <w:lang w:val="en"/>
        </w:rPr>
        <w:t>Ann Oncol</w:t>
      </w:r>
      <w:r w:rsidRPr="007226FB">
        <w:rPr>
          <w:rFonts w:ascii="Arial" w:eastAsia="Times New Roman" w:hAnsi="Arial" w:cs="Arial"/>
          <w:sz w:val="20"/>
          <w:szCs w:val="20"/>
          <w:lang w:val="en"/>
        </w:rPr>
        <w:t>. 2016;27(1):16-41.</w:t>
      </w:r>
      <w:bookmarkStart w:id="29" w:name="R67232"/>
      <w:bookmarkEnd w:id="28"/>
    </w:p>
    <w:p w14:paraId="64DC3E79" w14:textId="77777777" w:rsidR="007226FB" w:rsidRPr="007226FB" w:rsidRDefault="00F40807" w:rsidP="000909CE">
      <w:pPr>
        <w:pStyle w:val="NormalWeb"/>
        <w:numPr>
          <w:ilvl w:val="0"/>
          <w:numId w:val="7"/>
        </w:numPr>
        <w:spacing w:before="0" w:beforeAutospacing="0" w:after="0" w:afterAutospacing="0" w:line="276" w:lineRule="auto"/>
        <w:jc w:val="both"/>
        <w:rPr>
          <w:rFonts w:ascii="Arial" w:hAnsi="Arial" w:cs="Arial"/>
          <w:sz w:val="20"/>
          <w:szCs w:val="20"/>
        </w:rPr>
      </w:pPr>
      <w:r w:rsidRPr="007226FB">
        <w:rPr>
          <w:rFonts w:ascii="Arial" w:eastAsia="Times New Roman" w:hAnsi="Arial" w:cs="Arial"/>
          <w:sz w:val="20"/>
          <w:szCs w:val="20"/>
          <w:lang w:val="en"/>
        </w:rPr>
        <w:t>Matias-Guiu X, Anderson L, Buza N, et al. Endometrial Cancer Histopathology Reporting Guide. 5th edition. International Collaboration on Cancer Reporting; 2024. Sydney, Australia. ISBN: 978-1-922324-54-2.</w:t>
      </w:r>
      <w:bookmarkStart w:id="30" w:name="N13333"/>
      <w:bookmarkEnd w:id="29"/>
    </w:p>
    <w:p w14:paraId="1F9A1028" w14:textId="77777777" w:rsidR="007226FB" w:rsidRDefault="007226FB" w:rsidP="000909CE">
      <w:pPr>
        <w:pStyle w:val="NormalWeb"/>
        <w:spacing w:before="0" w:beforeAutospacing="0" w:after="0" w:afterAutospacing="0" w:line="276" w:lineRule="auto"/>
        <w:jc w:val="both"/>
        <w:rPr>
          <w:rFonts w:ascii="Arial" w:eastAsia="Times New Roman" w:hAnsi="Arial" w:cs="Arial"/>
          <w:sz w:val="20"/>
          <w:szCs w:val="20"/>
          <w:lang w:val="en"/>
        </w:rPr>
      </w:pPr>
    </w:p>
    <w:p w14:paraId="15A580EC"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eastAsia="Times New Roman" w:hAnsi="Arial" w:cs="Arial"/>
          <w:b/>
          <w:bCs/>
          <w:sz w:val="20"/>
          <w:szCs w:val="20"/>
          <w:lang w:val="en"/>
        </w:rPr>
        <w:t>E. Molecular Type</w:t>
      </w:r>
      <w:bookmarkEnd w:id="30"/>
    </w:p>
    <w:p w14:paraId="777407B2"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In 2013, The Cancer Genome Atlas (TCGA) identified 4 distinct molecular types of endometrial carcinoma with significant differences in progression-free survival:</w:t>
      </w:r>
      <w:hyperlink w:anchor="R67233" w:tgtFrame="_top" w:tooltip="Cancer Genome Atlas Research Network; Kandoth C, Schultz N, et al. Integrated genomic characterization of endometrial carcinoma. &amp;lt;em&amp;gt;Nature&amp;lt;/em&amp;gt;. 2013;497:67-73. Erratum in: &amp;lt;em&amp;gt;Nature&amp;lt;/em&amp;gt;. 2013;500(7461):242."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xml:space="preserve"> 1) </w:t>
      </w:r>
      <w:r w:rsidRPr="007226FB">
        <w:rPr>
          <w:rFonts w:ascii="Arial" w:hAnsi="Arial" w:cs="Arial"/>
          <w:i/>
          <w:iCs/>
          <w:sz w:val="20"/>
          <w:szCs w:val="20"/>
          <w:lang w:val="en"/>
        </w:rPr>
        <w:t>POLE</w:t>
      </w:r>
      <w:r w:rsidRPr="007226FB">
        <w:rPr>
          <w:rFonts w:ascii="Arial" w:hAnsi="Arial" w:cs="Arial"/>
          <w:sz w:val="20"/>
          <w:szCs w:val="20"/>
          <w:lang w:val="en"/>
        </w:rPr>
        <w:t>-mutated (</w:t>
      </w:r>
      <w:proofErr w:type="spellStart"/>
      <w:r w:rsidRPr="007226FB">
        <w:rPr>
          <w:rFonts w:ascii="Arial" w:hAnsi="Arial" w:cs="Arial"/>
          <w:sz w:val="20"/>
          <w:szCs w:val="20"/>
          <w:lang w:val="en"/>
        </w:rPr>
        <w:t>ultramutated</w:t>
      </w:r>
      <w:proofErr w:type="spellEnd"/>
      <w:r w:rsidRPr="007226FB">
        <w:rPr>
          <w:rFonts w:ascii="Arial" w:hAnsi="Arial" w:cs="Arial"/>
          <w:sz w:val="20"/>
          <w:szCs w:val="20"/>
          <w:lang w:val="en"/>
        </w:rPr>
        <w:t xml:space="preserve">) carcinomas account for ~7% of endometrial carcinomas and have inactivating hotspot mutations in the </w:t>
      </w:r>
      <w:r w:rsidRPr="007226FB">
        <w:rPr>
          <w:rStyle w:val="Emphasis"/>
          <w:rFonts w:ascii="Arial" w:hAnsi="Arial" w:cs="Arial"/>
          <w:sz w:val="20"/>
          <w:szCs w:val="20"/>
          <w:lang w:val="en"/>
        </w:rPr>
        <w:t>POLE</w:t>
      </w:r>
      <w:r w:rsidRPr="007226FB">
        <w:rPr>
          <w:rFonts w:ascii="Arial" w:hAnsi="Arial" w:cs="Arial"/>
          <w:sz w:val="20"/>
          <w:szCs w:val="20"/>
          <w:lang w:val="en"/>
        </w:rPr>
        <w:t xml:space="preserve"> exonuclease domain with an extremely high tumor mutation burden (TMB); 2) Microsatellite instability high (MSI-H; hypermutated) carcinomas account for ~28% of cases and often show </w:t>
      </w:r>
      <w:r w:rsidRPr="007226FB">
        <w:rPr>
          <w:rStyle w:val="Emphasis"/>
          <w:rFonts w:ascii="Arial" w:hAnsi="Arial" w:cs="Arial"/>
          <w:sz w:val="20"/>
          <w:szCs w:val="20"/>
          <w:lang w:val="en"/>
        </w:rPr>
        <w:t>MLH1</w:t>
      </w:r>
      <w:r w:rsidRPr="007226FB">
        <w:rPr>
          <w:rFonts w:ascii="Arial" w:hAnsi="Arial" w:cs="Arial"/>
          <w:sz w:val="20"/>
          <w:szCs w:val="20"/>
          <w:lang w:val="en"/>
        </w:rPr>
        <w:t xml:space="preserve"> promoter methylation and high TMB; 3) Copy number low (CNL) carcinomas account for ~39% of cases and show low copy number alterations, and low TMB; and 4) Copy number high (CNH) carcinomas account for ~26% of cases and show frequent (95%) </w:t>
      </w:r>
      <w:r w:rsidRPr="007226FB">
        <w:rPr>
          <w:rStyle w:val="Emphasis"/>
          <w:rFonts w:ascii="Arial" w:hAnsi="Arial" w:cs="Arial"/>
          <w:sz w:val="20"/>
          <w:szCs w:val="20"/>
          <w:lang w:val="en"/>
        </w:rPr>
        <w:t>TP53</w:t>
      </w:r>
      <w:r w:rsidRPr="007226FB">
        <w:rPr>
          <w:rFonts w:ascii="Arial" w:hAnsi="Arial" w:cs="Arial"/>
          <w:sz w:val="20"/>
          <w:szCs w:val="20"/>
          <w:lang w:val="en"/>
        </w:rPr>
        <w:t xml:space="preserve"> mutations and low TMB. Most </w:t>
      </w:r>
      <w:r w:rsidRPr="007226FB">
        <w:rPr>
          <w:rStyle w:val="Emphasis"/>
          <w:rFonts w:ascii="Arial" w:hAnsi="Arial" w:cs="Arial"/>
          <w:sz w:val="20"/>
          <w:szCs w:val="20"/>
          <w:lang w:val="en"/>
        </w:rPr>
        <w:t>POLE</w:t>
      </w:r>
      <w:r w:rsidRPr="007226FB">
        <w:rPr>
          <w:rFonts w:ascii="Arial" w:hAnsi="Arial" w:cs="Arial"/>
          <w:sz w:val="20"/>
          <w:szCs w:val="20"/>
          <w:lang w:val="en"/>
        </w:rPr>
        <w:t xml:space="preserve">-mutated tumors have an excellent prognosis, CNH tumors have a poor prognosis, while MSI-H and CNL tumors are heterogeneous with variable outcomes. FIGO grade 3 endometrioid carcinomas are highly represented in all 4 groups. </w:t>
      </w:r>
      <w:r w:rsidRPr="007226FB">
        <w:rPr>
          <w:rStyle w:val="Emphasis"/>
          <w:rFonts w:ascii="Arial" w:hAnsi="Arial" w:cs="Arial"/>
          <w:sz w:val="20"/>
          <w:szCs w:val="20"/>
          <w:lang w:val="en"/>
        </w:rPr>
        <w:t>POLE</w:t>
      </w:r>
      <w:r w:rsidRPr="007226FB">
        <w:rPr>
          <w:rFonts w:ascii="Arial" w:hAnsi="Arial" w:cs="Arial"/>
          <w:sz w:val="20"/>
          <w:szCs w:val="20"/>
          <w:lang w:val="en"/>
        </w:rPr>
        <w:t>-mutated tumors may resemble serous carcinomas. MSI-H and CNL groups predominantly include endometrioid carcinomas, while most CNH tumors are serous carcinomas.</w:t>
      </w:r>
    </w:p>
    <w:p w14:paraId="07785C01"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3CEB932B"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 xml:space="preserve">Although molecular type assignment has predictive implications, this approach has not been widely validated clinically. Instead, there has been extensive validation of a surrogate marker approach such as </w:t>
      </w:r>
      <w:proofErr w:type="spellStart"/>
      <w:r w:rsidRPr="007226FB">
        <w:rPr>
          <w:rFonts w:ascii="Arial" w:hAnsi="Arial" w:cs="Arial"/>
          <w:sz w:val="20"/>
          <w:szCs w:val="20"/>
          <w:lang w:val="en"/>
        </w:rPr>
        <w:t>ProMisE</w:t>
      </w:r>
      <w:proofErr w:type="spellEnd"/>
      <w:r w:rsidRPr="007226FB">
        <w:rPr>
          <w:rFonts w:ascii="Arial" w:hAnsi="Arial" w:cs="Arial"/>
          <w:sz w:val="20"/>
          <w:szCs w:val="20"/>
          <w:lang w:val="en"/>
        </w:rPr>
        <w:t xml:space="preserve"> (Proactive Molecular Risk Classifier for Endometrial Cancer),</w:t>
      </w:r>
      <w:hyperlink w:anchor="R67234" w:tgtFrame="_top" w:tooltip="Talhouk A, Hoang LN, McConechy MK, et al. Molecular classification of endometrial carcinoma on diagnostic specimens is highly concordant with final hysterectomy: Earlier prognostic information to guide treatment. &amp;lt;em&amp;gt;Gynecol Oncol. &amp;lt;/em&amp;gt;2016;143(1)" w:history="1">
        <w:r w:rsidRPr="007226FB">
          <w:rPr>
            <w:rStyle w:val="Hyperlink"/>
            <w:rFonts w:ascii="Arial" w:hAnsi="Arial" w:cs="Arial"/>
            <w:sz w:val="20"/>
            <w:szCs w:val="20"/>
            <w:vertAlign w:val="superscript"/>
            <w:lang w:val="en"/>
          </w:rPr>
          <w:t>2,</w:t>
        </w:r>
      </w:hyperlink>
      <w:hyperlink w:anchor="R67235" w:tgtFrame="_top" w:tooltip="Talhouk A, McConechy MK, Leung S, et al. Confirmation of ProMisE: A simple, genomics-based clinical classifier for endometrial cancer. &amp;lt;em&amp;gt;Cancer&amp;lt;/em&amp;gt;. 2017;123(5):802-813. " w:history="1">
        <w:r w:rsidRPr="007226FB">
          <w:rPr>
            <w:rStyle w:val="Hyperlink"/>
            <w:rFonts w:ascii="Arial" w:hAnsi="Arial" w:cs="Arial"/>
            <w:sz w:val="20"/>
            <w:szCs w:val="20"/>
            <w:vertAlign w:val="superscript"/>
            <w:lang w:val="en"/>
          </w:rPr>
          <w:t>3,</w:t>
        </w:r>
      </w:hyperlink>
      <w:hyperlink w:anchor="R67236" w:tgtFrame="_top" w:tooltip="Kommoss S, McConechy MK, Kommoss F, et al. Final validation of the ProMisE molecular classifier for endometrial carcinoma in a large population-based case series. &amp;lt;em&amp;gt;Ann Oncol.&amp;lt;/em&amp;gt; 2018;29(5):1180-1188. " w:history="1">
        <w:r w:rsidRPr="007226FB">
          <w:rPr>
            <w:rStyle w:val="Hyperlink"/>
            <w:rFonts w:ascii="Arial" w:hAnsi="Arial" w:cs="Arial"/>
            <w:sz w:val="20"/>
            <w:szCs w:val="20"/>
            <w:vertAlign w:val="superscript"/>
            <w:lang w:val="en"/>
          </w:rPr>
          <w:t>4</w:t>
        </w:r>
      </w:hyperlink>
      <w:r w:rsidRPr="007226FB">
        <w:rPr>
          <w:rFonts w:ascii="Arial" w:hAnsi="Arial" w:cs="Arial"/>
          <w:sz w:val="20"/>
          <w:szCs w:val="20"/>
          <w:lang w:val="en"/>
        </w:rPr>
        <w:t> recommended by the World Health Organization (WHO),</w:t>
      </w:r>
      <w:hyperlink w:anchor="R67237"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5</w:t>
        </w:r>
      </w:hyperlink>
      <w:r w:rsidRPr="007226FB">
        <w:rPr>
          <w:rFonts w:ascii="Arial" w:hAnsi="Arial" w:cs="Arial"/>
          <w:sz w:val="20"/>
          <w:szCs w:val="20"/>
          <w:lang w:val="en"/>
        </w:rPr>
        <w:t xml:space="preserve"> and an independently validated </w:t>
      </w:r>
      <w:proofErr w:type="spellStart"/>
      <w:r w:rsidRPr="007226FB">
        <w:rPr>
          <w:rFonts w:ascii="Arial" w:hAnsi="Arial" w:cs="Arial"/>
          <w:sz w:val="20"/>
          <w:szCs w:val="20"/>
          <w:lang w:val="en"/>
        </w:rPr>
        <w:t>TransPORTEC</w:t>
      </w:r>
      <w:proofErr w:type="spellEnd"/>
      <w:r w:rsidRPr="007226FB">
        <w:rPr>
          <w:rFonts w:ascii="Arial" w:hAnsi="Arial" w:cs="Arial"/>
          <w:sz w:val="20"/>
          <w:szCs w:val="20"/>
          <w:lang w:val="en"/>
        </w:rPr>
        <w:t xml:space="preserve"> classifier.</w:t>
      </w:r>
      <w:hyperlink w:anchor="R67238" w:tgtFrame="_top" w:tooltip="Le&amp;#243;n-Castillo A, de Boer SM, Powell ME, et al; TransPORTEC consortium. Molecular Classification of the PORTEC-3 Trial for High-Risk Endometrial Cancer: Impact on Prognosis and Benefit from Adjuvant Therapy. &amp;lt;em&amp;gt;J Clin Oncol.&amp;lt;/em&amp;gt; 2020;38(29):3" w:history="1">
        <w:r w:rsidRPr="007226FB">
          <w:rPr>
            <w:rStyle w:val="Hyperlink"/>
            <w:rFonts w:ascii="Arial" w:hAnsi="Arial" w:cs="Arial"/>
            <w:sz w:val="20"/>
            <w:szCs w:val="20"/>
            <w:vertAlign w:val="superscript"/>
            <w:lang w:val="en"/>
          </w:rPr>
          <w:t>6</w:t>
        </w:r>
      </w:hyperlink>
      <w:r w:rsidRPr="007226FB">
        <w:rPr>
          <w:rFonts w:ascii="Arial" w:hAnsi="Arial" w:cs="Arial"/>
          <w:sz w:val="20"/>
          <w:szCs w:val="20"/>
          <w:lang w:val="en"/>
        </w:rPr>
        <w:t> </w:t>
      </w:r>
      <w:proofErr w:type="spellStart"/>
      <w:r w:rsidRPr="007226FB">
        <w:rPr>
          <w:rFonts w:ascii="Arial" w:hAnsi="Arial" w:cs="Arial"/>
          <w:sz w:val="20"/>
          <w:szCs w:val="20"/>
          <w:lang w:val="en"/>
        </w:rPr>
        <w:t>ProMisE</w:t>
      </w:r>
      <w:proofErr w:type="spellEnd"/>
      <w:r w:rsidRPr="007226FB">
        <w:rPr>
          <w:rFonts w:ascii="Arial" w:hAnsi="Arial" w:cs="Arial"/>
          <w:sz w:val="20"/>
          <w:szCs w:val="20"/>
          <w:lang w:val="en"/>
        </w:rPr>
        <w:t xml:space="preserve"> combines </w:t>
      </w:r>
      <w:r w:rsidRPr="007226FB">
        <w:rPr>
          <w:rFonts w:ascii="Arial" w:hAnsi="Arial" w:cs="Arial"/>
          <w:i/>
          <w:iCs/>
          <w:sz w:val="20"/>
          <w:szCs w:val="20"/>
          <w:lang w:val="en"/>
        </w:rPr>
        <w:t>POLE</w:t>
      </w:r>
      <w:r w:rsidRPr="007226FB">
        <w:rPr>
          <w:rFonts w:ascii="Arial" w:hAnsi="Arial" w:cs="Arial"/>
          <w:sz w:val="20"/>
          <w:szCs w:val="20"/>
          <w:lang w:val="en"/>
        </w:rPr>
        <w:t xml:space="preserve"> mutation testing and immunohistochemistry (IHC) for p53 and mismatch repair proteins (MMR) to identify </w:t>
      </w:r>
      <w:r w:rsidRPr="007226FB">
        <w:rPr>
          <w:rFonts w:ascii="Arial" w:hAnsi="Arial" w:cs="Arial"/>
          <w:i/>
          <w:iCs/>
          <w:sz w:val="20"/>
          <w:szCs w:val="20"/>
          <w:lang w:val="en"/>
        </w:rPr>
        <w:t>POLE</w:t>
      </w:r>
      <w:r w:rsidRPr="007226FB">
        <w:rPr>
          <w:rFonts w:ascii="Arial" w:hAnsi="Arial" w:cs="Arial"/>
          <w:sz w:val="20"/>
          <w:szCs w:val="20"/>
          <w:lang w:val="en"/>
        </w:rPr>
        <w:t>-mutated, MMR-deficient, p53-abnormal, and no specific molecular profile (NSMP) groups. Adjuvant chemotherapy is associated with more favorable outcomes for patients with p53-abnormal tumors (including stage I disease and non-serous morphology) but not for MMR-deficient tumors.</w:t>
      </w:r>
      <w:hyperlink w:anchor="R67238" w:tgtFrame="_top" w:tooltip="Le&amp;#243;n-Castillo A, de Boer SM, Powell ME, et al; TransPORTEC consortium. Molecular Classification of the PORTEC-3 Trial for High-Risk Endometrial Cancer: Impact on Prognosis and Benefit from Adjuvant Therapy. &amp;lt;em&amp;gt;J Clin Oncol.&amp;lt;/em&amp;gt; 2020;38(29):3" w:history="1">
        <w:r w:rsidRPr="007226FB">
          <w:rPr>
            <w:rStyle w:val="Hyperlink"/>
            <w:rFonts w:ascii="Arial" w:hAnsi="Arial" w:cs="Arial"/>
            <w:sz w:val="20"/>
            <w:szCs w:val="20"/>
            <w:vertAlign w:val="superscript"/>
            <w:lang w:val="en"/>
          </w:rPr>
          <w:t>6,</w:t>
        </w:r>
      </w:hyperlink>
      <w:hyperlink w:anchor="R67239" w:tgtFrame="_top" w:tooltip="Jamieson A, Huvila J, Leung S, et al. Molecular subtype stratified outcomes according to adjuvant therapy in endometrial cancer. &amp;lt;em&amp;gt;Gynecol Oncol.&amp;lt;/em&amp;gt; 2023;170:282-289." w:history="1">
        <w:r w:rsidRPr="007226FB">
          <w:rPr>
            <w:rStyle w:val="Hyperlink"/>
            <w:rFonts w:ascii="Arial" w:hAnsi="Arial" w:cs="Arial"/>
            <w:sz w:val="20"/>
            <w:szCs w:val="20"/>
            <w:vertAlign w:val="superscript"/>
            <w:lang w:val="en"/>
          </w:rPr>
          <w:t>7</w:t>
        </w:r>
      </w:hyperlink>
      <w:r w:rsidRPr="007226FB">
        <w:rPr>
          <w:rFonts w:ascii="Arial" w:hAnsi="Arial" w:cs="Arial"/>
          <w:sz w:val="20"/>
          <w:szCs w:val="20"/>
          <w:lang w:val="en"/>
        </w:rPr>
        <w:t> Molecular classification of all endometrial carcinomas is encouraged and can be performed on biopsies/</w:t>
      </w:r>
      <w:proofErr w:type="spellStart"/>
      <w:r w:rsidRPr="007226FB">
        <w:rPr>
          <w:rFonts w:ascii="Arial" w:hAnsi="Arial" w:cs="Arial"/>
          <w:sz w:val="20"/>
          <w:szCs w:val="20"/>
          <w:lang w:val="en"/>
        </w:rPr>
        <w:t>curettings</w:t>
      </w:r>
      <w:proofErr w:type="spellEnd"/>
      <w:r w:rsidRPr="007226FB">
        <w:rPr>
          <w:rFonts w:ascii="Arial" w:hAnsi="Arial" w:cs="Arial"/>
          <w:sz w:val="20"/>
          <w:szCs w:val="20"/>
          <w:lang w:val="en"/>
        </w:rPr>
        <w:t xml:space="preserve"> or hysterectomy specimens, because having the results upfront (on biopsy material) may influence surgical management.</w:t>
      </w:r>
      <w:hyperlink w:anchor="R67240" w:tgtFrame="_top" w:tooltip="Berek JS, Matias-Gulu X, Creutzberg C, et al.; Endometrial Cancer Staging Subcommittee, FIGO Women’s Cancer Committee. FIGO staging of endometrial cancer: 2023.&amp;lt;em&amp;gt; Int J Gynecol Obstet.&amp;lt;/em&amp;gt; 2023;162:383-394." w:history="1">
        <w:r w:rsidRPr="007226FB">
          <w:rPr>
            <w:rStyle w:val="Hyperlink"/>
            <w:rFonts w:ascii="Arial" w:hAnsi="Arial" w:cs="Arial"/>
            <w:sz w:val="20"/>
            <w:szCs w:val="20"/>
            <w:vertAlign w:val="superscript"/>
            <w:lang w:val="en"/>
          </w:rPr>
          <w:t>8</w:t>
        </w:r>
      </w:hyperlink>
      <w:r w:rsidRPr="007226FB">
        <w:rPr>
          <w:rFonts w:ascii="Arial" w:hAnsi="Arial" w:cs="Arial"/>
          <w:sz w:val="20"/>
          <w:szCs w:val="20"/>
          <w:lang w:val="en"/>
        </w:rPr>
        <w:t xml:space="preserve"> However, in contrast to MMR and p53 IHC, limited availability of </w:t>
      </w:r>
      <w:r w:rsidRPr="007226FB">
        <w:rPr>
          <w:rFonts w:ascii="Arial" w:hAnsi="Arial" w:cs="Arial"/>
          <w:i/>
          <w:iCs/>
          <w:sz w:val="20"/>
          <w:szCs w:val="20"/>
          <w:lang w:val="en"/>
        </w:rPr>
        <w:t>POLE</w:t>
      </w:r>
      <w:r w:rsidRPr="007226FB">
        <w:rPr>
          <w:rFonts w:ascii="Arial" w:hAnsi="Arial" w:cs="Arial"/>
          <w:sz w:val="20"/>
          <w:szCs w:val="20"/>
          <w:lang w:val="en"/>
        </w:rPr>
        <w:t xml:space="preserve"> mutational analysis hinders the universal adoption of this classifier as well as the FIGO 2023 staging system (see Explanatory Note N). Selective </w:t>
      </w:r>
      <w:proofErr w:type="spellStart"/>
      <w:r w:rsidRPr="007226FB">
        <w:rPr>
          <w:rFonts w:ascii="Arial" w:hAnsi="Arial" w:cs="Arial"/>
          <w:sz w:val="20"/>
          <w:szCs w:val="20"/>
          <w:lang w:val="en"/>
        </w:rPr>
        <w:t>ProMisE</w:t>
      </w:r>
      <w:proofErr w:type="spellEnd"/>
      <w:r w:rsidRPr="007226FB">
        <w:rPr>
          <w:rFonts w:ascii="Arial" w:hAnsi="Arial" w:cs="Arial"/>
          <w:sz w:val="20"/>
          <w:szCs w:val="20"/>
          <w:lang w:val="en"/>
        </w:rPr>
        <w:t xml:space="preserve"> classifier may be used in routine practice, according to which MMR and p53 IHC is performed in all cases, while </w:t>
      </w:r>
      <w:r w:rsidRPr="007226FB">
        <w:rPr>
          <w:rStyle w:val="Emphasis"/>
          <w:rFonts w:ascii="Arial" w:hAnsi="Arial" w:cs="Arial"/>
          <w:sz w:val="20"/>
          <w:szCs w:val="20"/>
          <w:lang w:val="en"/>
        </w:rPr>
        <w:t>POLE</w:t>
      </w:r>
      <w:r w:rsidRPr="007226FB">
        <w:rPr>
          <w:rFonts w:ascii="Arial" w:hAnsi="Arial" w:cs="Arial"/>
          <w:sz w:val="20"/>
          <w:szCs w:val="20"/>
          <w:lang w:val="en"/>
        </w:rPr>
        <w:t xml:space="preserve"> testing is restricted to patients in whom </w:t>
      </w:r>
      <w:r w:rsidRPr="007226FB">
        <w:rPr>
          <w:rFonts w:ascii="Arial" w:hAnsi="Arial" w:cs="Arial"/>
          <w:i/>
          <w:iCs/>
          <w:sz w:val="20"/>
          <w:szCs w:val="20"/>
          <w:lang w:val="en"/>
        </w:rPr>
        <w:t>POLE</w:t>
      </w:r>
      <w:r w:rsidRPr="007226FB">
        <w:rPr>
          <w:rFonts w:ascii="Arial" w:hAnsi="Arial" w:cs="Arial"/>
          <w:sz w:val="20"/>
          <w:szCs w:val="20"/>
          <w:lang w:val="en"/>
        </w:rPr>
        <w:t xml:space="preserve"> status would alter adjuvant therapy.</w:t>
      </w:r>
      <w:hyperlink w:anchor="R67241" w:tgtFrame="_top" w:tooltip="Talhouk A, Jamieson A, Crosbie EJ, et al. Targeted Molecular Testing in Endometrial Carcinoma: Validation of a Clinically Driven Selective ProMisE Testing Protocol. &amp;lt;em&amp;gt;Int J Gynecol Pathol.&amp;lt;/em&amp;gt; 2023;42(4):353-363. " w:history="1">
        <w:r w:rsidRPr="007226FB">
          <w:rPr>
            <w:rStyle w:val="Hyperlink"/>
            <w:rFonts w:ascii="Arial" w:hAnsi="Arial" w:cs="Arial"/>
            <w:sz w:val="20"/>
            <w:szCs w:val="20"/>
            <w:vertAlign w:val="superscript"/>
            <w:lang w:val="en"/>
          </w:rPr>
          <w:t>9</w:t>
        </w:r>
      </w:hyperlink>
      <w:r w:rsidRPr="007226FB">
        <w:rPr>
          <w:rFonts w:ascii="Arial" w:hAnsi="Arial" w:cs="Arial"/>
          <w:sz w:val="20"/>
          <w:szCs w:val="20"/>
          <w:lang w:val="en"/>
        </w:rPr>
        <w:t xml:space="preserve"> Grade 1 or 2 tumors, endometrioid morphology, wild-type p53 </w:t>
      </w:r>
      <w:r w:rsidRPr="007226FB">
        <w:rPr>
          <w:rFonts w:ascii="Arial" w:hAnsi="Arial" w:cs="Arial"/>
          <w:sz w:val="20"/>
          <w:szCs w:val="20"/>
          <w:lang w:val="en"/>
        </w:rPr>
        <w:lastRenderedPageBreak/>
        <w:t xml:space="preserve">expression, MMR-proficient status, stage IA and absence of substantial </w:t>
      </w:r>
      <w:proofErr w:type="spellStart"/>
      <w:r w:rsidRPr="007226FB">
        <w:rPr>
          <w:rFonts w:ascii="Arial" w:hAnsi="Arial" w:cs="Arial"/>
          <w:sz w:val="20"/>
          <w:szCs w:val="20"/>
          <w:lang w:val="en"/>
        </w:rPr>
        <w:t>lymphovascular</w:t>
      </w:r>
      <w:proofErr w:type="spellEnd"/>
      <w:r w:rsidRPr="007226FB">
        <w:rPr>
          <w:rFonts w:ascii="Arial" w:hAnsi="Arial" w:cs="Arial"/>
          <w:sz w:val="20"/>
          <w:szCs w:val="20"/>
          <w:lang w:val="en"/>
        </w:rPr>
        <w:t xml:space="preserve"> invasion (LVI) can be regarded as “very low-risk” with no further testing. </w:t>
      </w:r>
      <w:proofErr w:type="spellStart"/>
      <w:r w:rsidRPr="007226FB">
        <w:rPr>
          <w:rFonts w:ascii="Arial" w:hAnsi="Arial" w:cs="Arial"/>
          <w:sz w:val="20"/>
          <w:szCs w:val="20"/>
          <w:lang w:val="en"/>
        </w:rPr>
        <w:t>Postsurgically</w:t>
      </w:r>
      <w:proofErr w:type="spellEnd"/>
      <w:r w:rsidRPr="007226FB">
        <w:rPr>
          <w:rFonts w:ascii="Arial" w:hAnsi="Arial" w:cs="Arial"/>
          <w:sz w:val="20"/>
          <w:szCs w:val="20"/>
          <w:lang w:val="en"/>
        </w:rPr>
        <w:t>, tumors staged higher than IA, grade 3 and tumors with substantial LVI should also be molecularly characterized.</w:t>
      </w:r>
      <w:hyperlink w:anchor="R67241" w:tgtFrame="_top" w:tooltip="Talhouk A, Jamieson A, Crosbie EJ, et al. Targeted Molecular Testing in Endometrial Carcinoma: Validation of a Clinically Driven Selective ProMisE Testing Protocol. &amp;lt;em&amp;gt;Int J Gynecol Pathol.&amp;lt;/em&amp;gt; 2023;42(4):353-363. " w:history="1">
        <w:r w:rsidRPr="007226FB">
          <w:rPr>
            <w:rStyle w:val="Hyperlink"/>
            <w:rFonts w:ascii="Arial" w:hAnsi="Arial" w:cs="Arial"/>
            <w:sz w:val="20"/>
            <w:szCs w:val="20"/>
            <w:vertAlign w:val="superscript"/>
            <w:lang w:val="en"/>
          </w:rPr>
          <w:t>9</w:t>
        </w:r>
      </w:hyperlink>
    </w:p>
    <w:p w14:paraId="3925488B"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613531EF"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 xml:space="preserve">MMR IHC is reported as intact expression, loss of expression, or </w:t>
      </w:r>
      <w:proofErr w:type="spellStart"/>
      <w:r w:rsidRPr="007226FB">
        <w:rPr>
          <w:rFonts w:ascii="Arial" w:hAnsi="Arial" w:cs="Arial"/>
          <w:sz w:val="20"/>
          <w:szCs w:val="20"/>
          <w:lang w:val="en"/>
        </w:rPr>
        <w:t>subclonal</w:t>
      </w:r>
      <w:proofErr w:type="spellEnd"/>
      <w:r w:rsidRPr="007226FB">
        <w:rPr>
          <w:rFonts w:ascii="Arial" w:hAnsi="Arial" w:cs="Arial"/>
          <w:sz w:val="20"/>
          <w:szCs w:val="20"/>
          <w:lang w:val="en"/>
        </w:rPr>
        <w:t xml:space="preserve"> loss of expression. </w:t>
      </w:r>
      <w:r w:rsidRPr="007226FB">
        <w:rPr>
          <w:rFonts w:ascii="Arial" w:hAnsi="Arial" w:cs="Arial"/>
          <w:b/>
          <w:bCs/>
          <w:sz w:val="20"/>
          <w:szCs w:val="20"/>
          <w:lang w:val="en"/>
        </w:rPr>
        <w:t xml:space="preserve">Intact (normal) expression </w:t>
      </w:r>
      <w:r w:rsidRPr="007226FB">
        <w:rPr>
          <w:rFonts w:ascii="Arial" w:hAnsi="Arial" w:cs="Arial"/>
          <w:sz w:val="20"/>
          <w:szCs w:val="20"/>
          <w:lang w:val="en"/>
        </w:rPr>
        <w:t xml:space="preserve">of MMR proteins is nuclear staining with similar or stronger intensity compared with the background (non-neoplastic) internal control cells. </w:t>
      </w:r>
      <w:r w:rsidRPr="007226FB">
        <w:rPr>
          <w:rFonts w:ascii="Arial" w:hAnsi="Arial" w:cs="Arial"/>
          <w:b/>
          <w:bCs/>
          <w:sz w:val="20"/>
          <w:szCs w:val="20"/>
          <w:lang w:val="en"/>
        </w:rPr>
        <w:t>Loss of expression</w:t>
      </w:r>
      <w:r w:rsidRPr="007226FB">
        <w:rPr>
          <w:rFonts w:ascii="Arial" w:hAnsi="Arial" w:cs="Arial"/>
          <w:sz w:val="20"/>
          <w:szCs w:val="20"/>
          <w:lang w:val="en"/>
        </w:rPr>
        <w:t xml:space="preserve"> denotes absence of nuclear expression in tumor cells and should only be reported if internal control cells are positive.</w:t>
      </w:r>
      <w:hyperlink w:anchor="R67242" w:tgtFrame="_top" w:tooltip="Watkins JC, Nucci MR, Ritterhouse LL, et al. Unusual mismatch repair immunohistochemical patterns in endometrial carcinoma. &amp;lt;em&amp;gt;Am J Surg Pathol. &amp;lt;/em&amp;gt;2016;40(7):909-916." w:history="1">
        <w:r w:rsidRPr="007226FB">
          <w:rPr>
            <w:rStyle w:val="Hyperlink"/>
            <w:rFonts w:ascii="Arial" w:hAnsi="Arial" w:cs="Arial"/>
            <w:sz w:val="20"/>
            <w:szCs w:val="20"/>
            <w:vertAlign w:val="superscript"/>
            <w:lang w:val="en"/>
          </w:rPr>
          <w:t>10,</w:t>
        </w:r>
      </w:hyperlink>
      <w:hyperlink w:anchor="R67243" w:tgtFrame="_top" w:tooltip="Stelloo E, Jansen AML, Osse EM, et al. Practical guidance for mismatch repair-deficiency testing in endometrial cancer. &amp;lt;em&amp;gt;Ann Oncol.&amp;lt;/em&amp;gt; 2017;28:96-102." w:history="1">
        <w:r w:rsidRPr="007226FB">
          <w:rPr>
            <w:rStyle w:val="Hyperlink"/>
            <w:rFonts w:ascii="Arial" w:hAnsi="Arial" w:cs="Arial"/>
            <w:sz w:val="20"/>
            <w:szCs w:val="20"/>
            <w:vertAlign w:val="superscript"/>
            <w:lang w:val="en"/>
          </w:rPr>
          <w:t>11</w:t>
        </w:r>
      </w:hyperlink>
      <w:r w:rsidRPr="007226FB">
        <w:rPr>
          <w:rFonts w:ascii="Arial" w:hAnsi="Arial" w:cs="Arial"/>
          <w:sz w:val="20"/>
          <w:szCs w:val="20"/>
          <w:lang w:val="en"/>
        </w:rPr>
        <w:t> </w:t>
      </w:r>
      <w:proofErr w:type="spellStart"/>
      <w:r w:rsidRPr="007226FB">
        <w:rPr>
          <w:rFonts w:ascii="Arial" w:hAnsi="Arial" w:cs="Arial"/>
          <w:b/>
          <w:bCs/>
          <w:sz w:val="20"/>
          <w:szCs w:val="20"/>
          <w:lang w:val="en"/>
        </w:rPr>
        <w:t>Subclonal</w:t>
      </w:r>
      <w:proofErr w:type="spellEnd"/>
      <w:r w:rsidRPr="007226FB">
        <w:rPr>
          <w:rFonts w:ascii="Arial" w:hAnsi="Arial" w:cs="Arial"/>
          <w:b/>
          <w:bCs/>
          <w:sz w:val="20"/>
          <w:szCs w:val="20"/>
          <w:lang w:val="en"/>
        </w:rPr>
        <w:t xml:space="preserve"> loss </w:t>
      </w:r>
      <w:r w:rsidRPr="007226FB">
        <w:rPr>
          <w:rFonts w:ascii="Arial" w:hAnsi="Arial" w:cs="Arial"/>
          <w:sz w:val="20"/>
          <w:szCs w:val="20"/>
          <w:lang w:val="en"/>
        </w:rPr>
        <w:t xml:space="preserve">of MMR protein expression occurs when there are discrete areas of tumor with complete loss of nuclear expression adjacent to tumor cells with retained expression. </w:t>
      </w:r>
      <w:proofErr w:type="spellStart"/>
      <w:r w:rsidRPr="007226FB">
        <w:rPr>
          <w:rFonts w:ascii="Arial" w:hAnsi="Arial" w:cs="Arial"/>
          <w:sz w:val="20"/>
          <w:szCs w:val="20"/>
          <w:lang w:val="en"/>
        </w:rPr>
        <w:t>Subclonal</w:t>
      </w:r>
      <w:proofErr w:type="spellEnd"/>
      <w:r w:rsidRPr="007226FB">
        <w:rPr>
          <w:rFonts w:ascii="Arial" w:hAnsi="Arial" w:cs="Arial"/>
          <w:sz w:val="20"/>
          <w:szCs w:val="20"/>
          <w:lang w:val="en"/>
        </w:rPr>
        <w:t xml:space="preserve"> loss of expression should be distinguished from patchy staining that can be seen in cases of intact expression. </w:t>
      </w:r>
      <w:proofErr w:type="spellStart"/>
      <w:r w:rsidRPr="007226FB">
        <w:rPr>
          <w:rFonts w:ascii="Arial" w:hAnsi="Arial" w:cs="Arial"/>
          <w:sz w:val="20"/>
          <w:szCs w:val="20"/>
          <w:lang w:val="en"/>
        </w:rPr>
        <w:t>Subclonal</w:t>
      </w:r>
      <w:proofErr w:type="spellEnd"/>
      <w:r w:rsidRPr="007226FB">
        <w:rPr>
          <w:rFonts w:ascii="Arial" w:hAnsi="Arial" w:cs="Arial"/>
          <w:sz w:val="20"/>
          <w:szCs w:val="20"/>
          <w:lang w:val="en"/>
        </w:rPr>
        <w:t xml:space="preserve"> loss of MLH1/ PMS2 and MSH6 expression has been described in 7% of endometrial endometrioid carcinomas, and may be due to epigenetic silencing such as </w:t>
      </w:r>
      <w:r w:rsidRPr="007226FB">
        <w:rPr>
          <w:rStyle w:val="Emphasis"/>
          <w:rFonts w:ascii="Arial" w:hAnsi="Arial" w:cs="Arial"/>
          <w:sz w:val="20"/>
          <w:szCs w:val="20"/>
          <w:lang w:val="en"/>
        </w:rPr>
        <w:t>MLH1</w:t>
      </w:r>
      <w:r w:rsidRPr="007226FB">
        <w:rPr>
          <w:rFonts w:ascii="Arial" w:hAnsi="Arial" w:cs="Arial"/>
          <w:sz w:val="20"/>
          <w:szCs w:val="20"/>
          <w:lang w:val="en"/>
        </w:rPr>
        <w:t xml:space="preserve"> promoter methylation or </w:t>
      </w:r>
      <w:r w:rsidRPr="007226FB">
        <w:rPr>
          <w:rFonts w:ascii="Arial" w:hAnsi="Arial" w:cs="Arial"/>
          <w:i/>
          <w:iCs/>
          <w:sz w:val="20"/>
          <w:szCs w:val="20"/>
          <w:lang w:val="en"/>
        </w:rPr>
        <w:t xml:space="preserve">POLE </w:t>
      </w:r>
      <w:r w:rsidRPr="007226FB">
        <w:rPr>
          <w:rFonts w:ascii="Arial" w:hAnsi="Arial" w:cs="Arial"/>
          <w:sz w:val="20"/>
          <w:szCs w:val="20"/>
          <w:lang w:val="en"/>
        </w:rPr>
        <w:t>mutations.</w:t>
      </w:r>
      <w:hyperlink w:anchor="R67242" w:tgtFrame="_top" w:tooltip="Watkins JC, Nucci MR, Ritterhouse LL, et al. Unusual mismatch repair immunohistochemical patterns in endometrial carcinoma. &amp;lt;em&amp;gt;Am J Surg Pathol. &amp;lt;/em&amp;gt;2016;40(7):909-916." w:history="1">
        <w:r w:rsidRPr="007226FB">
          <w:rPr>
            <w:rStyle w:val="Hyperlink"/>
            <w:rFonts w:ascii="Arial" w:hAnsi="Arial" w:cs="Arial"/>
            <w:sz w:val="20"/>
            <w:szCs w:val="20"/>
            <w:vertAlign w:val="superscript"/>
            <w:lang w:val="en"/>
          </w:rPr>
          <w:t>10,</w:t>
        </w:r>
      </w:hyperlink>
      <w:hyperlink w:anchor="R67244" w:tgtFrame="_top" w:tooltip="Mendoza RP, Wang P, Schulte JJ, et al. Endometrial carcinomas with subclonal loss of mismatch repair proteins: a clinicopathologic and genomic Study. &amp;lt;em&amp;gt;Am J Surg Pathol.&amp;lt;/em&amp;gt; 2023; 47(5):589-598. " w:history="1">
        <w:r w:rsidRPr="007226FB">
          <w:rPr>
            <w:rStyle w:val="Hyperlink"/>
            <w:rFonts w:ascii="Arial" w:hAnsi="Arial" w:cs="Arial"/>
            <w:sz w:val="20"/>
            <w:szCs w:val="20"/>
            <w:vertAlign w:val="superscript"/>
            <w:lang w:val="en"/>
          </w:rPr>
          <w:t>12</w:t>
        </w:r>
      </w:hyperlink>
      <w:r w:rsidRPr="007226FB">
        <w:rPr>
          <w:rFonts w:ascii="Arial" w:hAnsi="Arial" w:cs="Arial"/>
          <w:sz w:val="20"/>
          <w:szCs w:val="20"/>
          <w:lang w:val="en"/>
        </w:rPr>
        <w:t> </w:t>
      </w:r>
      <w:proofErr w:type="spellStart"/>
      <w:r w:rsidRPr="007226FB">
        <w:rPr>
          <w:rFonts w:ascii="Arial" w:hAnsi="Arial" w:cs="Arial"/>
          <w:sz w:val="20"/>
          <w:szCs w:val="20"/>
          <w:lang w:val="en"/>
        </w:rPr>
        <w:t>Subclonal</w:t>
      </w:r>
      <w:proofErr w:type="spellEnd"/>
      <w:r w:rsidRPr="007226FB">
        <w:rPr>
          <w:rFonts w:ascii="Arial" w:hAnsi="Arial" w:cs="Arial"/>
          <w:sz w:val="20"/>
          <w:szCs w:val="20"/>
          <w:lang w:val="en"/>
        </w:rPr>
        <w:t xml:space="preserve"> loss may rarely occur in Lynch syndrome associated endometrial carcinomas;</w:t>
      </w:r>
      <w:hyperlink w:anchor="R67244" w:tgtFrame="_top" w:tooltip="Mendoza RP, Wang P, Schulte JJ, et al. Endometrial carcinomas with subclonal loss of mismatch repair proteins: a clinicopathologic and genomic Study. &amp;lt;em&amp;gt;Am J Surg Pathol.&amp;lt;/em&amp;gt; 2023; 47(5):589-598. " w:history="1">
        <w:r w:rsidRPr="007226FB">
          <w:rPr>
            <w:rStyle w:val="Hyperlink"/>
            <w:rFonts w:ascii="Arial" w:hAnsi="Arial" w:cs="Arial"/>
            <w:sz w:val="20"/>
            <w:szCs w:val="20"/>
            <w:vertAlign w:val="superscript"/>
            <w:lang w:val="en"/>
          </w:rPr>
          <w:t>12</w:t>
        </w:r>
      </w:hyperlink>
      <w:r w:rsidRPr="007226FB">
        <w:rPr>
          <w:rFonts w:ascii="Arial" w:hAnsi="Arial" w:cs="Arial"/>
          <w:sz w:val="20"/>
          <w:szCs w:val="20"/>
          <w:lang w:val="en"/>
        </w:rPr>
        <w:t> therefore, it is important not to regard any positive nuclear staining as intact expression. Microsatellite instability is determined by polymerase chain reaction or next generation sequencing (refer to the CAP Gynecologic Biomarker Protocol for further details).</w:t>
      </w:r>
    </w:p>
    <w:p w14:paraId="5E002F68" w14:textId="77777777" w:rsidR="007226FB" w:rsidRDefault="007226FB" w:rsidP="000909CE">
      <w:pPr>
        <w:pStyle w:val="NormalWeb"/>
        <w:spacing w:before="0" w:beforeAutospacing="0" w:after="0" w:afterAutospacing="0" w:line="276" w:lineRule="auto"/>
        <w:jc w:val="both"/>
        <w:rPr>
          <w:rFonts w:ascii="Arial" w:hAnsi="Arial" w:cs="Arial"/>
          <w:sz w:val="20"/>
          <w:szCs w:val="20"/>
        </w:rPr>
      </w:pPr>
    </w:p>
    <w:p w14:paraId="78797356" w14:textId="77777777" w:rsid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sz w:val="20"/>
          <w:szCs w:val="20"/>
          <w:lang w:val="en"/>
        </w:rPr>
        <w:t>The normal or “</w:t>
      </w:r>
      <w:proofErr w:type="gramStart"/>
      <w:r w:rsidRPr="007226FB">
        <w:rPr>
          <w:rFonts w:ascii="Arial" w:hAnsi="Arial" w:cs="Arial"/>
          <w:sz w:val="20"/>
          <w:szCs w:val="20"/>
          <w:lang w:val="en"/>
        </w:rPr>
        <w:t>wild-type</w:t>
      </w:r>
      <w:proofErr w:type="gramEnd"/>
      <w:r w:rsidRPr="007226FB">
        <w:rPr>
          <w:rFonts w:ascii="Arial" w:hAnsi="Arial" w:cs="Arial"/>
          <w:sz w:val="20"/>
          <w:szCs w:val="20"/>
          <w:lang w:val="en"/>
        </w:rPr>
        <w:t xml:space="preserve">” pattern of p53 expression denotes nuclear staining of varying intensity, usually in association with non-mutated </w:t>
      </w:r>
      <w:r w:rsidRPr="007226FB">
        <w:rPr>
          <w:rFonts w:ascii="Arial" w:hAnsi="Arial" w:cs="Arial"/>
          <w:i/>
          <w:iCs/>
          <w:sz w:val="20"/>
          <w:szCs w:val="20"/>
          <w:lang w:val="en"/>
        </w:rPr>
        <w:t>TP53</w:t>
      </w:r>
      <w:r w:rsidRPr="007226FB">
        <w:rPr>
          <w:rFonts w:ascii="Arial" w:hAnsi="Arial" w:cs="Arial"/>
          <w:sz w:val="20"/>
          <w:szCs w:val="20"/>
          <w:lang w:val="en"/>
        </w:rPr>
        <w:t xml:space="preserve"> gene. There are 3 </w:t>
      </w:r>
      <w:r w:rsidRPr="007226FB">
        <w:rPr>
          <w:rStyle w:val="Strong"/>
          <w:rFonts w:ascii="Arial" w:hAnsi="Arial" w:cs="Arial"/>
          <w:sz w:val="20"/>
          <w:szCs w:val="20"/>
          <w:lang w:val="en"/>
        </w:rPr>
        <w:t>abnormal/mutation-type patterns</w:t>
      </w:r>
      <w:r w:rsidRPr="007226FB">
        <w:rPr>
          <w:rFonts w:ascii="Arial" w:hAnsi="Arial" w:cs="Arial"/>
          <w:sz w:val="20"/>
          <w:szCs w:val="20"/>
          <w:lang w:val="en"/>
        </w:rPr>
        <w:t xml:space="preserve"> (Table 1)</w:t>
      </w:r>
      <w:hyperlink w:anchor="R67245" w:tgtFrame="_top" w:tooltip="K&amp;#246;bel M, Kang EY. The many uses of p53 immunohistochemistry in gynecologic pathology: proceedings of the ISGyP Companion Society session at the 2020 USCAP annual meeting. &amp;lt;em&amp;gt;Int J Gynecol Pathol&amp;lt;/em&amp;gt;. 2021;40(1):32-40." w:history="1">
        <w:r w:rsidRPr="007226FB">
          <w:rPr>
            <w:rStyle w:val="Hyperlink"/>
            <w:rFonts w:ascii="Arial" w:hAnsi="Arial" w:cs="Arial"/>
            <w:sz w:val="20"/>
            <w:szCs w:val="20"/>
            <w:vertAlign w:val="superscript"/>
            <w:lang w:val="en"/>
          </w:rPr>
          <w:t>13,</w:t>
        </w:r>
      </w:hyperlink>
      <w:hyperlink w:anchor="R67246" w:tgtFrame="_top" w:tooltip="Buza N. Immunohistochemistry in gynecologic carcinomas: Practical update with diagnostic and clinical considerations based on the 2020 WHO classification of tumors. &amp;lt;em&amp;gt;Semin Diagn Pathol. &amp;lt;/em&amp;gt;2022;39(1):58-77." w:history="1">
        <w:r w:rsidRPr="007226FB">
          <w:rPr>
            <w:rStyle w:val="Hyperlink"/>
            <w:rFonts w:ascii="Arial" w:hAnsi="Arial" w:cs="Arial"/>
            <w:sz w:val="20"/>
            <w:szCs w:val="20"/>
            <w:vertAlign w:val="superscript"/>
            <w:lang w:val="en"/>
          </w:rPr>
          <w:t>14,</w:t>
        </w:r>
      </w:hyperlink>
      <w:hyperlink w:anchor="R67247" w:tgtFrame="_top" w:tooltip="K&amp;#246;bel M, Ronnett BM, Singh N, et al. Interpretation of p53 immunohistochemistry in endometrial carcinomas: toward increased reproducibility. &amp;lt;em&amp;gt;Int J Gynecol Pathol.&amp;lt;/em&amp;gt; 2019;38 Suppl 1(Iss 1 Suppl 1):S123-S131." w:history="1">
        <w:r w:rsidRPr="007226FB">
          <w:rPr>
            <w:rStyle w:val="Hyperlink"/>
            <w:rFonts w:ascii="Arial" w:hAnsi="Arial" w:cs="Arial"/>
            <w:sz w:val="20"/>
            <w:szCs w:val="20"/>
            <w:vertAlign w:val="superscript"/>
            <w:lang w:val="en"/>
          </w:rPr>
          <w:t>15,</w:t>
        </w:r>
      </w:hyperlink>
      <w:hyperlink w:anchor="R67248" w:tgtFrame="_top" w:tooltip="Rabban JT, Garg K, Ladwig NR, et al. Cytoplasmic pattern p53 immunoexpression in pelvic and endometrial carcinomas with tp53 mutation involving nuclear localization domains: an uncommon but potential diagnostic pitfall with clinical implications. &amp;lt;em&amp;gt;Am " w:history="1">
        <w:r w:rsidRPr="007226FB">
          <w:rPr>
            <w:rStyle w:val="Hyperlink"/>
            <w:rFonts w:ascii="Arial" w:hAnsi="Arial" w:cs="Arial"/>
            <w:sz w:val="20"/>
            <w:szCs w:val="20"/>
            <w:vertAlign w:val="superscript"/>
            <w:lang w:val="en"/>
          </w:rPr>
          <w:t>16</w:t>
        </w:r>
      </w:hyperlink>
      <w:r w:rsidRPr="007226FB">
        <w:rPr>
          <w:rFonts w:ascii="Arial" w:hAnsi="Arial" w:cs="Arial"/>
          <w:sz w:val="20"/>
          <w:szCs w:val="20"/>
          <w:lang w:val="en"/>
        </w:rPr>
        <w:t xml:space="preserve"> and rarely, loss of function mutations in the </w:t>
      </w:r>
      <w:r w:rsidRPr="007226FB">
        <w:rPr>
          <w:rFonts w:ascii="Arial" w:hAnsi="Arial" w:cs="Arial"/>
          <w:i/>
          <w:iCs/>
          <w:sz w:val="20"/>
          <w:szCs w:val="20"/>
          <w:lang w:val="en"/>
        </w:rPr>
        <w:t>TP53</w:t>
      </w:r>
      <w:r w:rsidRPr="007226FB">
        <w:rPr>
          <w:rFonts w:ascii="Arial" w:hAnsi="Arial" w:cs="Arial"/>
          <w:sz w:val="20"/>
          <w:szCs w:val="20"/>
          <w:lang w:val="en"/>
        </w:rPr>
        <w:t xml:space="preserve"> gene are associated with wild-type p53 pattern by IHC.</w:t>
      </w:r>
      <w:hyperlink w:anchor="R67244" w:tgtFrame="_top" w:tooltip="Mendoza RP, Wang P, Schulte JJ, et al. Endometrial carcinomas with subclonal loss of mismatch repair proteins: a clinicopathologic and genomic Study. &amp;lt;em&amp;gt;Am J Surg Pathol.&amp;lt;/em&amp;gt; 2023; 47(5):589-598. " w:history="1">
        <w:r w:rsidRPr="007226FB">
          <w:rPr>
            <w:rStyle w:val="Hyperlink"/>
            <w:rFonts w:ascii="Arial" w:hAnsi="Arial" w:cs="Arial"/>
            <w:sz w:val="20"/>
            <w:szCs w:val="20"/>
            <w:vertAlign w:val="superscript"/>
            <w:lang w:val="en"/>
          </w:rPr>
          <w:t>12</w:t>
        </w:r>
      </w:hyperlink>
      <w:r w:rsidRPr="007226FB">
        <w:rPr>
          <w:rFonts w:ascii="Arial" w:hAnsi="Arial" w:cs="Arial"/>
          <w:sz w:val="20"/>
          <w:szCs w:val="20"/>
          <w:lang w:val="en"/>
        </w:rPr>
        <w:t> </w:t>
      </w:r>
      <w:proofErr w:type="spellStart"/>
      <w:r w:rsidRPr="007226FB">
        <w:rPr>
          <w:rStyle w:val="Strong"/>
          <w:rFonts w:ascii="Arial" w:hAnsi="Arial" w:cs="Arial"/>
          <w:sz w:val="20"/>
          <w:szCs w:val="20"/>
          <w:lang w:val="en"/>
        </w:rPr>
        <w:t>Subclonal</w:t>
      </w:r>
      <w:proofErr w:type="spellEnd"/>
      <w:r w:rsidRPr="007226FB">
        <w:rPr>
          <w:rStyle w:val="Strong"/>
          <w:rFonts w:ascii="Arial" w:hAnsi="Arial" w:cs="Arial"/>
          <w:sz w:val="20"/>
          <w:szCs w:val="20"/>
          <w:lang w:val="en"/>
        </w:rPr>
        <w:t xml:space="preserve"> abnormal p53 pattern</w:t>
      </w:r>
      <w:r w:rsidRPr="007226FB">
        <w:rPr>
          <w:rFonts w:ascii="Arial" w:hAnsi="Arial" w:cs="Arial"/>
          <w:sz w:val="20"/>
          <w:szCs w:val="20"/>
          <w:lang w:val="en"/>
        </w:rPr>
        <w:t xml:space="preserve"> has been described in up to 21% of endometrial carcinomas, usually suggesting a secondary mutation in the setting of MMR-deficiency or </w:t>
      </w:r>
      <w:r w:rsidRPr="007226FB">
        <w:rPr>
          <w:rFonts w:ascii="Arial" w:hAnsi="Arial" w:cs="Arial"/>
          <w:i/>
          <w:iCs/>
          <w:sz w:val="20"/>
          <w:szCs w:val="20"/>
          <w:lang w:val="en"/>
        </w:rPr>
        <w:t>POLE</w:t>
      </w:r>
      <w:r w:rsidRPr="007226FB">
        <w:rPr>
          <w:rFonts w:ascii="Arial" w:hAnsi="Arial" w:cs="Arial"/>
          <w:sz w:val="20"/>
          <w:szCs w:val="20"/>
          <w:lang w:val="en"/>
        </w:rPr>
        <w:t xml:space="preserve"> mutations.</w:t>
      </w:r>
      <w:hyperlink w:anchor="R67246" w:tgtFrame="_top" w:tooltip="Buza N. Immunohistochemistry in gynecologic carcinomas: Practical update with diagnostic and clinical considerations based on the 2020 WHO classification of tumors. &amp;lt;em&amp;gt;Semin Diagn Pathol. &amp;lt;/em&amp;gt;2022;39(1):58-77." w:history="1">
        <w:r w:rsidRPr="007226FB">
          <w:rPr>
            <w:rStyle w:val="Hyperlink"/>
            <w:rFonts w:ascii="Arial" w:hAnsi="Arial" w:cs="Arial"/>
            <w:sz w:val="20"/>
            <w:szCs w:val="20"/>
            <w:vertAlign w:val="superscript"/>
            <w:lang w:val="en"/>
          </w:rPr>
          <w:t>14,</w:t>
        </w:r>
      </w:hyperlink>
      <w:hyperlink w:anchor="R67247" w:tgtFrame="_top" w:tooltip="K&amp;#246;bel M, Ronnett BM, Singh N, et al. Interpretation of p53 immunohistochemistry in endometrial carcinomas: toward increased reproducibility. &amp;lt;em&amp;gt;Int J Gynecol Pathol.&amp;lt;/em&amp;gt; 2019;38 Suppl 1(Iss 1 Suppl 1):S123-S131." w:history="1">
        <w:r w:rsidRPr="007226FB">
          <w:rPr>
            <w:rStyle w:val="Hyperlink"/>
            <w:rFonts w:ascii="Arial" w:hAnsi="Arial" w:cs="Arial"/>
            <w:sz w:val="20"/>
            <w:szCs w:val="20"/>
            <w:vertAlign w:val="superscript"/>
            <w:lang w:val="en"/>
          </w:rPr>
          <w:t>15,</w:t>
        </w:r>
      </w:hyperlink>
      <w:hyperlink w:anchor="R67249" w:tgtFrame="_top" w:tooltip="Vermij L, L&amp;#233;on-Castillo A, Singh N, et al. p53 immunohistochemistry in endometrial cancer: clinical and molecular correlates in the PORTEC-3 trial.&amp;lt;em&amp;gt; Mod Pathol.&amp;lt;/em&amp;gt; 2022;35(10):1475-1483. " w:history="1">
        <w:r w:rsidRPr="007226FB">
          <w:rPr>
            <w:rStyle w:val="Hyperlink"/>
            <w:rFonts w:ascii="Arial" w:hAnsi="Arial" w:cs="Arial"/>
            <w:sz w:val="20"/>
            <w:szCs w:val="20"/>
            <w:vertAlign w:val="superscript"/>
            <w:lang w:val="en"/>
          </w:rPr>
          <w:t>17</w:t>
        </w:r>
      </w:hyperlink>
      <w:r w:rsidRPr="007226FB">
        <w:rPr>
          <w:rFonts w:ascii="Arial" w:hAnsi="Arial" w:cs="Arial"/>
          <w:sz w:val="20"/>
          <w:szCs w:val="20"/>
          <w:lang w:val="en"/>
        </w:rPr>
        <w:t xml:space="preserve"> In addition, </w:t>
      </w:r>
      <w:proofErr w:type="spellStart"/>
      <w:r w:rsidRPr="007226FB">
        <w:rPr>
          <w:rFonts w:ascii="Arial" w:hAnsi="Arial" w:cs="Arial"/>
          <w:sz w:val="20"/>
          <w:szCs w:val="20"/>
          <w:lang w:val="en"/>
        </w:rPr>
        <w:t>subclonal</w:t>
      </w:r>
      <w:proofErr w:type="spellEnd"/>
      <w:r w:rsidRPr="007226FB">
        <w:rPr>
          <w:rFonts w:ascii="Arial" w:hAnsi="Arial" w:cs="Arial"/>
          <w:sz w:val="20"/>
          <w:szCs w:val="20"/>
          <w:lang w:val="en"/>
        </w:rPr>
        <w:t xml:space="preserve"> abnormal p53 pattern may indicate a mixed (e.g., serous and endometrioid or clear cell) carcinoma. Correlation between the p53 protein expression and morphologic features can help identify a mixed carcinoma. </w:t>
      </w:r>
      <w:proofErr w:type="spellStart"/>
      <w:r w:rsidRPr="007226FB">
        <w:rPr>
          <w:rFonts w:ascii="Arial" w:hAnsi="Arial" w:cs="Arial"/>
          <w:sz w:val="20"/>
          <w:szCs w:val="20"/>
          <w:lang w:val="en"/>
        </w:rPr>
        <w:t>Subclonal</w:t>
      </w:r>
      <w:proofErr w:type="spellEnd"/>
      <w:r w:rsidRPr="007226FB">
        <w:rPr>
          <w:rFonts w:ascii="Arial" w:hAnsi="Arial" w:cs="Arial"/>
          <w:sz w:val="20"/>
          <w:szCs w:val="20"/>
          <w:lang w:val="en"/>
        </w:rPr>
        <w:t xml:space="preserve"> abnormal p53 expression should be reported along with the most likely explanation (such as MMR-deficiency or </w:t>
      </w:r>
      <w:r w:rsidRPr="007226FB">
        <w:rPr>
          <w:rFonts w:ascii="Arial" w:hAnsi="Arial" w:cs="Arial"/>
          <w:i/>
          <w:iCs/>
          <w:sz w:val="20"/>
          <w:szCs w:val="20"/>
          <w:lang w:val="en"/>
        </w:rPr>
        <w:t>POLE</w:t>
      </w:r>
      <w:r w:rsidRPr="007226FB">
        <w:rPr>
          <w:rFonts w:ascii="Arial" w:hAnsi="Arial" w:cs="Arial"/>
          <w:sz w:val="20"/>
          <w:szCs w:val="20"/>
          <w:lang w:val="en"/>
        </w:rPr>
        <w:t xml:space="preserve"> mutation). Endometrial carcinomas with combined p53-abnormal/MMR-deficient, p53-abnormal/</w:t>
      </w:r>
      <w:r w:rsidRPr="007226FB">
        <w:rPr>
          <w:rStyle w:val="Emphasis"/>
          <w:rFonts w:ascii="Arial" w:hAnsi="Arial" w:cs="Arial"/>
          <w:sz w:val="20"/>
          <w:szCs w:val="20"/>
          <w:lang w:val="en"/>
        </w:rPr>
        <w:t>POLE</w:t>
      </w:r>
      <w:r w:rsidRPr="007226FB">
        <w:rPr>
          <w:rFonts w:ascii="Arial" w:hAnsi="Arial" w:cs="Arial"/>
          <w:sz w:val="20"/>
          <w:szCs w:val="20"/>
          <w:lang w:val="en"/>
        </w:rPr>
        <w:t xml:space="preserve"> mutated or </w:t>
      </w:r>
      <w:r w:rsidRPr="007226FB">
        <w:rPr>
          <w:rFonts w:ascii="Arial" w:hAnsi="Arial" w:cs="Arial"/>
          <w:i/>
          <w:iCs/>
          <w:sz w:val="20"/>
          <w:szCs w:val="20"/>
          <w:lang w:val="en"/>
        </w:rPr>
        <w:t>POLE</w:t>
      </w:r>
      <w:r w:rsidRPr="007226FB">
        <w:rPr>
          <w:rFonts w:ascii="Arial" w:hAnsi="Arial" w:cs="Arial"/>
          <w:sz w:val="20"/>
          <w:szCs w:val="20"/>
          <w:lang w:val="en"/>
        </w:rPr>
        <w:t xml:space="preserve"> mutated/MMR-deficient profiles (“double classifiers”) do not have the same prognosis as pure molecular types.</w:t>
      </w:r>
      <w:hyperlink w:anchor="R67250" w:tgtFrame="_top" w:tooltip="Leon-Castillo A, Horeweg N, Peters EEM, et al. Prognostic relevance of the molecular classification in high-grade endometrial cancer for patients staged by lymphadenectomy and without adjuvant treatment. &amp;lt;em&amp;gt;Gynecol Oncol.&amp;lt;/em&amp;gt; 2022;164(3):577-586." w:history="1">
        <w:r w:rsidRPr="007226FB">
          <w:rPr>
            <w:rStyle w:val="Hyperlink"/>
            <w:rFonts w:ascii="Arial" w:hAnsi="Arial" w:cs="Arial"/>
            <w:sz w:val="20"/>
            <w:szCs w:val="20"/>
            <w:vertAlign w:val="superscript"/>
            <w:lang w:val="en"/>
          </w:rPr>
          <w:t>18</w:t>
        </w:r>
      </w:hyperlink>
    </w:p>
    <w:p w14:paraId="5A6B1E4C" w14:textId="77777777" w:rsidR="007226FB" w:rsidRDefault="007226FB" w:rsidP="000909CE">
      <w:pPr>
        <w:pStyle w:val="NormalWeb"/>
        <w:spacing w:before="0" w:beforeAutospacing="0" w:after="0" w:afterAutospacing="0" w:line="276" w:lineRule="auto"/>
        <w:jc w:val="both"/>
        <w:rPr>
          <w:rFonts w:ascii="Arial" w:hAnsi="Arial" w:cs="Arial"/>
          <w:b/>
          <w:bCs/>
          <w:sz w:val="20"/>
          <w:szCs w:val="20"/>
          <w:lang w:val="en"/>
        </w:rPr>
      </w:pPr>
    </w:p>
    <w:p w14:paraId="54973F8F" w14:textId="664AB0BD" w:rsidR="00F40807" w:rsidRPr="007226FB" w:rsidRDefault="00F40807" w:rsidP="000909CE">
      <w:pPr>
        <w:pStyle w:val="NormalWeb"/>
        <w:spacing w:before="0" w:beforeAutospacing="0" w:after="0" w:afterAutospacing="0" w:line="276" w:lineRule="auto"/>
        <w:jc w:val="both"/>
        <w:rPr>
          <w:rFonts w:ascii="Arial" w:hAnsi="Arial" w:cs="Arial"/>
          <w:sz w:val="20"/>
          <w:szCs w:val="20"/>
        </w:rPr>
      </w:pPr>
      <w:r w:rsidRPr="007226FB">
        <w:rPr>
          <w:rFonts w:ascii="Arial" w:hAnsi="Arial" w:cs="Arial"/>
          <w:b/>
          <w:bCs/>
          <w:sz w:val="20"/>
          <w:szCs w:val="20"/>
          <w:lang w:val="en"/>
        </w:rPr>
        <w:t>Table 1. Reporting Results of p53 Status by Immunohistochemistry (IHC)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8"/>
        <w:gridCol w:w="6242"/>
      </w:tblGrid>
      <w:tr w:rsidR="00EA79D6" w:rsidRPr="007226FB" w14:paraId="4728A5B6" w14:textId="77777777" w:rsidTr="007226FB">
        <w:trPr>
          <w:trHeight w:val="251"/>
        </w:trPr>
        <w:tc>
          <w:tcPr>
            <w:tcW w:w="1662" w:type="pct"/>
            <w:tcMar>
              <w:top w:w="0" w:type="dxa"/>
              <w:left w:w="108" w:type="dxa"/>
              <w:bottom w:w="0" w:type="dxa"/>
              <w:right w:w="108" w:type="dxa"/>
            </w:tcMar>
            <w:hideMark/>
          </w:tcPr>
          <w:p w14:paraId="496E301C"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b/>
                <w:bCs/>
                <w:sz w:val="18"/>
                <w:szCs w:val="18"/>
              </w:rPr>
              <w:t>Result</w:t>
            </w:r>
          </w:p>
        </w:tc>
        <w:tc>
          <w:tcPr>
            <w:tcW w:w="3338" w:type="pct"/>
            <w:tcMar>
              <w:top w:w="0" w:type="dxa"/>
              <w:left w:w="108" w:type="dxa"/>
              <w:bottom w:w="0" w:type="dxa"/>
              <w:right w:w="108" w:type="dxa"/>
            </w:tcMar>
            <w:hideMark/>
          </w:tcPr>
          <w:p w14:paraId="23386FE0"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b/>
                <w:bCs/>
                <w:sz w:val="18"/>
                <w:szCs w:val="18"/>
              </w:rPr>
              <w:t>Criteria</w:t>
            </w:r>
          </w:p>
        </w:tc>
      </w:tr>
      <w:tr w:rsidR="00EA79D6" w:rsidRPr="007226FB" w14:paraId="336E7885" w14:textId="77777777" w:rsidTr="007226FB">
        <w:trPr>
          <w:trHeight w:val="258"/>
        </w:trPr>
        <w:tc>
          <w:tcPr>
            <w:tcW w:w="1662" w:type="pct"/>
            <w:tcMar>
              <w:top w:w="0" w:type="dxa"/>
              <w:left w:w="108" w:type="dxa"/>
              <w:bottom w:w="0" w:type="dxa"/>
              <w:right w:w="108" w:type="dxa"/>
            </w:tcMar>
            <w:hideMark/>
          </w:tcPr>
          <w:p w14:paraId="7D6A1FF0"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Wild-type expression</w:t>
            </w:r>
          </w:p>
        </w:tc>
        <w:tc>
          <w:tcPr>
            <w:tcW w:w="3338" w:type="pct"/>
            <w:tcMar>
              <w:top w:w="0" w:type="dxa"/>
              <w:left w:w="108" w:type="dxa"/>
              <w:bottom w:w="0" w:type="dxa"/>
              <w:right w:w="108" w:type="dxa"/>
            </w:tcMar>
            <w:hideMark/>
          </w:tcPr>
          <w:p w14:paraId="6B583ECF"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Nuclear staining of varying intensity admixed with negative nuclei</w:t>
            </w:r>
          </w:p>
        </w:tc>
      </w:tr>
      <w:tr w:rsidR="00EA79D6" w:rsidRPr="007226FB" w14:paraId="4C16AF2B" w14:textId="77777777" w:rsidTr="007226FB">
        <w:trPr>
          <w:trHeight w:val="258"/>
        </w:trPr>
        <w:tc>
          <w:tcPr>
            <w:tcW w:w="5000" w:type="pct"/>
            <w:gridSpan w:val="2"/>
            <w:tcMar>
              <w:top w:w="0" w:type="dxa"/>
              <w:left w:w="108" w:type="dxa"/>
              <w:bottom w:w="0" w:type="dxa"/>
              <w:right w:w="108" w:type="dxa"/>
            </w:tcMar>
            <w:hideMark/>
          </w:tcPr>
          <w:p w14:paraId="301260C2"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b/>
                <w:bCs/>
                <w:sz w:val="18"/>
                <w:szCs w:val="18"/>
              </w:rPr>
              <w:t>Abnormal (mutated) expression patterns</w:t>
            </w:r>
          </w:p>
        </w:tc>
      </w:tr>
      <w:tr w:rsidR="00EA79D6" w:rsidRPr="007226FB" w14:paraId="520BA24E" w14:textId="77777777" w:rsidTr="007226FB">
        <w:trPr>
          <w:trHeight w:val="258"/>
        </w:trPr>
        <w:tc>
          <w:tcPr>
            <w:tcW w:w="1662" w:type="pct"/>
            <w:tcMar>
              <w:top w:w="0" w:type="dxa"/>
              <w:left w:w="108" w:type="dxa"/>
              <w:bottom w:w="0" w:type="dxa"/>
              <w:right w:w="108" w:type="dxa"/>
            </w:tcMar>
            <w:hideMark/>
          </w:tcPr>
          <w:p w14:paraId="1D4AE368"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Abnormal expression (overexpression)</w:t>
            </w:r>
          </w:p>
        </w:tc>
        <w:tc>
          <w:tcPr>
            <w:tcW w:w="3338" w:type="pct"/>
            <w:tcMar>
              <w:top w:w="0" w:type="dxa"/>
              <w:left w:w="108" w:type="dxa"/>
              <w:bottom w:w="0" w:type="dxa"/>
              <w:right w:w="108" w:type="dxa"/>
            </w:tcMar>
            <w:hideMark/>
          </w:tcPr>
          <w:p w14:paraId="5D02DE01"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Diffuse, strong nuclear positivity in at least 80% of tumor cells</w:t>
            </w:r>
          </w:p>
        </w:tc>
      </w:tr>
      <w:tr w:rsidR="00EA79D6" w:rsidRPr="007226FB" w14:paraId="4B9BD012" w14:textId="77777777" w:rsidTr="007226FB">
        <w:trPr>
          <w:trHeight w:val="258"/>
        </w:trPr>
        <w:tc>
          <w:tcPr>
            <w:tcW w:w="1662" w:type="pct"/>
            <w:tcMar>
              <w:top w:w="0" w:type="dxa"/>
              <w:left w:w="108" w:type="dxa"/>
              <w:bottom w:w="0" w:type="dxa"/>
              <w:right w:w="108" w:type="dxa"/>
            </w:tcMar>
            <w:hideMark/>
          </w:tcPr>
          <w:p w14:paraId="235E714A"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Abnormal expression (</w:t>
            </w:r>
            <w:proofErr w:type="gramStart"/>
            <w:r w:rsidRPr="007226FB">
              <w:rPr>
                <w:rFonts w:ascii="Arial" w:hAnsi="Arial" w:cs="Arial"/>
                <w:sz w:val="18"/>
                <w:szCs w:val="18"/>
              </w:rPr>
              <w:t>null-type</w:t>
            </w:r>
            <w:proofErr w:type="gramEnd"/>
            <w:r w:rsidRPr="007226FB">
              <w:rPr>
                <w:rFonts w:ascii="Arial" w:hAnsi="Arial" w:cs="Arial"/>
                <w:sz w:val="18"/>
                <w:szCs w:val="18"/>
              </w:rPr>
              <w:t>)</w:t>
            </w:r>
          </w:p>
        </w:tc>
        <w:tc>
          <w:tcPr>
            <w:tcW w:w="3338" w:type="pct"/>
            <w:tcMar>
              <w:top w:w="0" w:type="dxa"/>
              <w:left w:w="108" w:type="dxa"/>
              <w:bottom w:w="0" w:type="dxa"/>
              <w:right w:w="108" w:type="dxa"/>
            </w:tcMar>
            <w:hideMark/>
          </w:tcPr>
          <w:p w14:paraId="792CED62"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Complete absence of nuclear and cytoplasmic reactivity in tumor cells (with satisfactory internal positive control)</w:t>
            </w:r>
          </w:p>
        </w:tc>
      </w:tr>
      <w:tr w:rsidR="00EA79D6" w:rsidRPr="007226FB" w14:paraId="6ECD7B4A" w14:textId="77777777" w:rsidTr="007226FB">
        <w:trPr>
          <w:trHeight w:val="258"/>
        </w:trPr>
        <w:tc>
          <w:tcPr>
            <w:tcW w:w="1662" w:type="pct"/>
            <w:tcMar>
              <w:top w:w="0" w:type="dxa"/>
              <w:left w:w="108" w:type="dxa"/>
              <w:bottom w:w="0" w:type="dxa"/>
              <w:right w:w="108" w:type="dxa"/>
            </w:tcMar>
            <w:hideMark/>
          </w:tcPr>
          <w:p w14:paraId="338A2BF7"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Abnormal expression (cytoplasmic)</w:t>
            </w:r>
          </w:p>
        </w:tc>
        <w:tc>
          <w:tcPr>
            <w:tcW w:w="3338" w:type="pct"/>
            <w:tcMar>
              <w:top w:w="0" w:type="dxa"/>
              <w:left w:w="108" w:type="dxa"/>
              <w:bottom w:w="0" w:type="dxa"/>
              <w:right w:w="108" w:type="dxa"/>
            </w:tcMar>
            <w:hideMark/>
          </w:tcPr>
          <w:p w14:paraId="56C56C02"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Cytoplasmic staining that may be accompanied by nuclear reactivity</w:t>
            </w:r>
          </w:p>
        </w:tc>
      </w:tr>
      <w:tr w:rsidR="00EA79D6" w:rsidRPr="007226FB" w14:paraId="3F13D358" w14:textId="77777777" w:rsidTr="007226FB">
        <w:trPr>
          <w:trHeight w:val="258"/>
        </w:trPr>
        <w:tc>
          <w:tcPr>
            <w:tcW w:w="1662" w:type="pct"/>
            <w:tcMar>
              <w:top w:w="0" w:type="dxa"/>
              <w:left w:w="108" w:type="dxa"/>
              <w:bottom w:w="0" w:type="dxa"/>
              <w:right w:w="108" w:type="dxa"/>
            </w:tcMar>
            <w:hideMark/>
          </w:tcPr>
          <w:p w14:paraId="5BFFBBAB"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proofErr w:type="spellStart"/>
            <w:r w:rsidRPr="007226FB">
              <w:rPr>
                <w:rFonts w:ascii="Arial" w:hAnsi="Arial" w:cs="Arial"/>
                <w:sz w:val="18"/>
                <w:szCs w:val="18"/>
              </w:rPr>
              <w:t>Subclonal</w:t>
            </w:r>
            <w:proofErr w:type="spellEnd"/>
            <w:r w:rsidRPr="007226FB">
              <w:rPr>
                <w:rFonts w:ascii="Arial" w:hAnsi="Arial" w:cs="Arial"/>
                <w:sz w:val="18"/>
                <w:szCs w:val="18"/>
              </w:rPr>
              <w:t xml:space="preserve"> abnormal expression</w:t>
            </w:r>
          </w:p>
        </w:tc>
        <w:tc>
          <w:tcPr>
            <w:tcW w:w="3338" w:type="pct"/>
            <w:tcMar>
              <w:top w:w="0" w:type="dxa"/>
              <w:left w:w="108" w:type="dxa"/>
              <w:bottom w:w="0" w:type="dxa"/>
              <w:right w:w="108" w:type="dxa"/>
            </w:tcMar>
            <w:hideMark/>
          </w:tcPr>
          <w:p w14:paraId="7CCF7DA3" w14:textId="77777777" w:rsidR="00F40807" w:rsidRPr="007226FB" w:rsidRDefault="00F40807" w:rsidP="007226FB">
            <w:pPr>
              <w:pStyle w:val="NormalWeb"/>
              <w:spacing w:before="0" w:beforeAutospacing="0" w:after="0" w:afterAutospacing="0" w:line="276" w:lineRule="auto"/>
              <w:rPr>
                <w:rFonts w:ascii="Arial" w:hAnsi="Arial" w:cs="Arial"/>
                <w:sz w:val="18"/>
                <w:szCs w:val="18"/>
              </w:rPr>
            </w:pPr>
            <w:r w:rsidRPr="007226FB">
              <w:rPr>
                <w:rFonts w:ascii="Arial" w:hAnsi="Arial" w:cs="Arial"/>
                <w:sz w:val="18"/>
                <w:szCs w:val="18"/>
              </w:rPr>
              <w:t>Abnormal expression (any of the above) in a subset of tumor cells</w:t>
            </w:r>
          </w:p>
        </w:tc>
      </w:tr>
    </w:tbl>
    <w:p w14:paraId="3F5B7F1C" w14:textId="77777777" w:rsidR="007226FB" w:rsidRDefault="007226FB" w:rsidP="000909CE">
      <w:pPr>
        <w:pStyle w:val="NormalWeb"/>
        <w:spacing w:before="0" w:beforeAutospacing="0" w:after="0" w:afterAutospacing="0" w:line="276" w:lineRule="auto"/>
        <w:jc w:val="both"/>
        <w:rPr>
          <w:rFonts w:ascii="Arial" w:hAnsi="Arial" w:cs="Arial"/>
          <w:sz w:val="20"/>
          <w:szCs w:val="20"/>
          <w:lang w:val="en"/>
        </w:rPr>
      </w:pPr>
    </w:p>
    <w:p w14:paraId="06131742" w14:textId="77777777" w:rsidR="007226FB"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31" w:name="R67233"/>
    </w:p>
    <w:p w14:paraId="5EE1147C"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Cancer Genome Atlas Research Network; </w:t>
      </w:r>
      <w:proofErr w:type="spellStart"/>
      <w:r w:rsidRPr="007226FB">
        <w:rPr>
          <w:rFonts w:ascii="Arial" w:eastAsia="Times New Roman" w:hAnsi="Arial" w:cs="Arial"/>
          <w:sz w:val="20"/>
          <w:szCs w:val="20"/>
          <w:lang w:val="en"/>
        </w:rPr>
        <w:t>Kandoth</w:t>
      </w:r>
      <w:proofErr w:type="spellEnd"/>
      <w:r w:rsidRPr="007226FB">
        <w:rPr>
          <w:rFonts w:ascii="Arial" w:eastAsia="Times New Roman" w:hAnsi="Arial" w:cs="Arial"/>
          <w:sz w:val="20"/>
          <w:szCs w:val="20"/>
          <w:lang w:val="en"/>
        </w:rPr>
        <w:t xml:space="preserve"> C, Schultz N, et al. Integrated genomic characterization of endometrial carcinoma. </w:t>
      </w:r>
      <w:r w:rsidRPr="007226FB">
        <w:rPr>
          <w:rStyle w:val="Emphasis"/>
          <w:rFonts w:ascii="Arial" w:eastAsia="Times New Roman" w:hAnsi="Arial" w:cs="Arial"/>
          <w:sz w:val="20"/>
          <w:szCs w:val="20"/>
          <w:lang w:val="en"/>
        </w:rPr>
        <w:t>Nature</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2013;497:67</w:t>
      </w:r>
      <w:proofErr w:type="gramEnd"/>
      <w:r w:rsidRPr="007226FB">
        <w:rPr>
          <w:rFonts w:ascii="Arial" w:eastAsia="Times New Roman" w:hAnsi="Arial" w:cs="Arial"/>
          <w:sz w:val="20"/>
          <w:szCs w:val="20"/>
          <w:lang w:val="en"/>
        </w:rPr>
        <w:t xml:space="preserve">-73. Erratum in: </w:t>
      </w:r>
      <w:r w:rsidRPr="007226FB">
        <w:rPr>
          <w:rStyle w:val="Emphasis"/>
          <w:rFonts w:ascii="Arial" w:eastAsia="Times New Roman" w:hAnsi="Arial" w:cs="Arial"/>
          <w:sz w:val="20"/>
          <w:szCs w:val="20"/>
          <w:lang w:val="en"/>
        </w:rPr>
        <w:t>Nature</w:t>
      </w:r>
      <w:r w:rsidRPr="007226FB">
        <w:rPr>
          <w:rFonts w:ascii="Arial" w:eastAsia="Times New Roman" w:hAnsi="Arial" w:cs="Arial"/>
          <w:sz w:val="20"/>
          <w:szCs w:val="20"/>
          <w:lang w:val="en"/>
        </w:rPr>
        <w:t>. 2013;500(7461):242.</w:t>
      </w:r>
      <w:bookmarkStart w:id="32" w:name="R67234"/>
      <w:bookmarkEnd w:id="31"/>
    </w:p>
    <w:p w14:paraId="1919E39A"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lastRenderedPageBreak/>
        <w:t>Talhouk</w:t>
      </w:r>
      <w:proofErr w:type="spellEnd"/>
      <w:r w:rsidRPr="007226FB">
        <w:rPr>
          <w:rFonts w:ascii="Arial" w:eastAsia="Times New Roman" w:hAnsi="Arial" w:cs="Arial"/>
          <w:sz w:val="20"/>
          <w:szCs w:val="20"/>
          <w:lang w:val="en"/>
        </w:rPr>
        <w:t xml:space="preserve"> A, Hoang LN, </w:t>
      </w:r>
      <w:proofErr w:type="spellStart"/>
      <w:r w:rsidRPr="007226FB">
        <w:rPr>
          <w:rFonts w:ascii="Arial" w:eastAsia="Times New Roman" w:hAnsi="Arial" w:cs="Arial"/>
          <w:sz w:val="20"/>
          <w:szCs w:val="20"/>
          <w:lang w:val="en"/>
        </w:rPr>
        <w:t>McConechy</w:t>
      </w:r>
      <w:proofErr w:type="spellEnd"/>
      <w:r w:rsidRPr="007226FB">
        <w:rPr>
          <w:rFonts w:ascii="Arial" w:eastAsia="Times New Roman" w:hAnsi="Arial" w:cs="Arial"/>
          <w:sz w:val="20"/>
          <w:szCs w:val="20"/>
          <w:lang w:val="en"/>
        </w:rPr>
        <w:t xml:space="preserve"> MK, et al. Molecular classification of endometrial carcinoma on diagnostic specimens is highly concordant with final hysterectomy: Earlier prognostic information to guide treatment.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Oncol. </w:t>
      </w:r>
      <w:r w:rsidRPr="007226FB">
        <w:rPr>
          <w:rFonts w:ascii="Arial" w:eastAsia="Times New Roman" w:hAnsi="Arial" w:cs="Arial"/>
          <w:sz w:val="20"/>
          <w:szCs w:val="20"/>
          <w:lang w:val="en"/>
        </w:rPr>
        <w:t>2016;143(1):46-53.</w:t>
      </w:r>
      <w:bookmarkStart w:id="33" w:name="R67235"/>
      <w:bookmarkEnd w:id="32"/>
    </w:p>
    <w:p w14:paraId="58FC4A21"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Talhouk</w:t>
      </w:r>
      <w:proofErr w:type="spellEnd"/>
      <w:r w:rsidRPr="007226FB">
        <w:rPr>
          <w:rFonts w:ascii="Arial" w:eastAsia="Times New Roman" w:hAnsi="Arial" w:cs="Arial"/>
          <w:sz w:val="20"/>
          <w:szCs w:val="20"/>
          <w:lang w:val="en"/>
        </w:rPr>
        <w:t xml:space="preserve"> A, </w:t>
      </w:r>
      <w:proofErr w:type="spellStart"/>
      <w:r w:rsidRPr="007226FB">
        <w:rPr>
          <w:rFonts w:ascii="Arial" w:eastAsia="Times New Roman" w:hAnsi="Arial" w:cs="Arial"/>
          <w:sz w:val="20"/>
          <w:szCs w:val="20"/>
          <w:lang w:val="en"/>
        </w:rPr>
        <w:t>McConechy</w:t>
      </w:r>
      <w:proofErr w:type="spellEnd"/>
      <w:r w:rsidRPr="007226FB">
        <w:rPr>
          <w:rFonts w:ascii="Arial" w:eastAsia="Times New Roman" w:hAnsi="Arial" w:cs="Arial"/>
          <w:sz w:val="20"/>
          <w:szCs w:val="20"/>
          <w:lang w:val="en"/>
        </w:rPr>
        <w:t xml:space="preserve"> MK, Leung S, et al. Confirmation of </w:t>
      </w:r>
      <w:proofErr w:type="spellStart"/>
      <w:r w:rsidRPr="007226FB">
        <w:rPr>
          <w:rFonts w:ascii="Arial" w:eastAsia="Times New Roman" w:hAnsi="Arial" w:cs="Arial"/>
          <w:sz w:val="20"/>
          <w:szCs w:val="20"/>
          <w:lang w:val="en"/>
        </w:rPr>
        <w:t>ProMisE</w:t>
      </w:r>
      <w:proofErr w:type="spellEnd"/>
      <w:r w:rsidRPr="007226FB">
        <w:rPr>
          <w:rFonts w:ascii="Arial" w:eastAsia="Times New Roman" w:hAnsi="Arial" w:cs="Arial"/>
          <w:sz w:val="20"/>
          <w:szCs w:val="20"/>
          <w:lang w:val="en"/>
        </w:rPr>
        <w:t xml:space="preserve">: A simple, genomics-based clinical classifier for endometrial cancer. </w:t>
      </w:r>
      <w:r w:rsidRPr="007226FB">
        <w:rPr>
          <w:rStyle w:val="Emphasis"/>
          <w:rFonts w:ascii="Arial" w:eastAsia="Times New Roman" w:hAnsi="Arial" w:cs="Arial"/>
          <w:sz w:val="20"/>
          <w:szCs w:val="20"/>
          <w:lang w:val="en"/>
        </w:rPr>
        <w:t>Cancer</w:t>
      </w:r>
      <w:r w:rsidRPr="007226FB">
        <w:rPr>
          <w:rFonts w:ascii="Arial" w:eastAsia="Times New Roman" w:hAnsi="Arial" w:cs="Arial"/>
          <w:sz w:val="20"/>
          <w:szCs w:val="20"/>
          <w:lang w:val="en"/>
        </w:rPr>
        <w:t>. 2017;123(5):802-813.</w:t>
      </w:r>
      <w:bookmarkStart w:id="34" w:name="R67236"/>
      <w:bookmarkEnd w:id="33"/>
    </w:p>
    <w:p w14:paraId="507FE80F"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Kommoss</w:t>
      </w:r>
      <w:proofErr w:type="spellEnd"/>
      <w:r w:rsidRPr="007226FB">
        <w:rPr>
          <w:rFonts w:ascii="Arial" w:eastAsia="Times New Roman" w:hAnsi="Arial" w:cs="Arial"/>
          <w:sz w:val="20"/>
          <w:szCs w:val="20"/>
          <w:lang w:val="en"/>
        </w:rPr>
        <w:t xml:space="preserve"> S, </w:t>
      </w:r>
      <w:proofErr w:type="spellStart"/>
      <w:r w:rsidRPr="007226FB">
        <w:rPr>
          <w:rFonts w:ascii="Arial" w:eastAsia="Times New Roman" w:hAnsi="Arial" w:cs="Arial"/>
          <w:sz w:val="20"/>
          <w:szCs w:val="20"/>
          <w:lang w:val="en"/>
        </w:rPr>
        <w:t>McConechy</w:t>
      </w:r>
      <w:proofErr w:type="spellEnd"/>
      <w:r w:rsidRPr="007226FB">
        <w:rPr>
          <w:rFonts w:ascii="Arial" w:eastAsia="Times New Roman" w:hAnsi="Arial" w:cs="Arial"/>
          <w:sz w:val="20"/>
          <w:szCs w:val="20"/>
          <w:lang w:val="en"/>
        </w:rPr>
        <w:t xml:space="preserve"> MK, </w:t>
      </w:r>
      <w:proofErr w:type="spellStart"/>
      <w:r w:rsidRPr="007226FB">
        <w:rPr>
          <w:rFonts w:ascii="Arial" w:eastAsia="Times New Roman" w:hAnsi="Arial" w:cs="Arial"/>
          <w:sz w:val="20"/>
          <w:szCs w:val="20"/>
          <w:lang w:val="en"/>
        </w:rPr>
        <w:t>Kommoss</w:t>
      </w:r>
      <w:proofErr w:type="spellEnd"/>
      <w:r w:rsidRPr="007226FB">
        <w:rPr>
          <w:rFonts w:ascii="Arial" w:eastAsia="Times New Roman" w:hAnsi="Arial" w:cs="Arial"/>
          <w:sz w:val="20"/>
          <w:szCs w:val="20"/>
          <w:lang w:val="en"/>
        </w:rPr>
        <w:t xml:space="preserve"> F, et al. Final validation of the </w:t>
      </w:r>
      <w:proofErr w:type="spellStart"/>
      <w:r w:rsidRPr="007226FB">
        <w:rPr>
          <w:rFonts w:ascii="Arial" w:eastAsia="Times New Roman" w:hAnsi="Arial" w:cs="Arial"/>
          <w:sz w:val="20"/>
          <w:szCs w:val="20"/>
          <w:lang w:val="en"/>
        </w:rPr>
        <w:t>ProMisE</w:t>
      </w:r>
      <w:proofErr w:type="spellEnd"/>
      <w:r w:rsidRPr="007226FB">
        <w:rPr>
          <w:rFonts w:ascii="Arial" w:eastAsia="Times New Roman" w:hAnsi="Arial" w:cs="Arial"/>
          <w:sz w:val="20"/>
          <w:szCs w:val="20"/>
          <w:lang w:val="en"/>
        </w:rPr>
        <w:t xml:space="preserve"> molecular classifier for endometrial carcinoma in a large population-based case series. </w:t>
      </w:r>
      <w:r w:rsidRPr="007226FB">
        <w:rPr>
          <w:rStyle w:val="Emphasis"/>
          <w:rFonts w:ascii="Arial" w:eastAsia="Times New Roman" w:hAnsi="Arial" w:cs="Arial"/>
          <w:sz w:val="20"/>
          <w:szCs w:val="20"/>
          <w:lang w:val="en"/>
        </w:rPr>
        <w:t>Ann Oncol.</w:t>
      </w:r>
      <w:r w:rsidRPr="007226FB">
        <w:rPr>
          <w:rFonts w:ascii="Arial" w:eastAsia="Times New Roman" w:hAnsi="Arial" w:cs="Arial"/>
          <w:sz w:val="20"/>
          <w:szCs w:val="20"/>
          <w:lang w:val="en"/>
        </w:rPr>
        <w:t xml:space="preserve"> 2018;29(5):1180-1188.</w:t>
      </w:r>
      <w:bookmarkStart w:id="35" w:name="R67237"/>
      <w:bookmarkEnd w:id="34"/>
    </w:p>
    <w:p w14:paraId="28C01561" w14:textId="0738F4B5"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Matias-Guiu X, Oliva E, McCluggage WG, et 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of the uterine corpus. In: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Editorial Board. Female genital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[Internet]. Lyon (France): International Agency for Research on Cancer; 2020 [cited 2020 Nov 20].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series, 5th ed.; vol. 4). Available from: </w:t>
      </w:r>
      <w:hyperlink r:id="rId13" w:history="1">
        <w:r w:rsidR="007226FB" w:rsidRPr="00C64A2A">
          <w:rPr>
            <w:rStyle w:val="Hyperlink"/>
            <w:rFonts w:ascii="Arial" w:eastAsia="Times New Roman" w:hAnsi="Arial" w:cs="Arial"/>
            <w:sz w:val="20"/>
            <w:szCs w:val="20"/>
            <w:lang w:val="en"/>
          </w:rPr>
          <w:t>https://tumourclassification.iarc.who.int/chapters/34</w:t>
        </w:r>
      </w:hyperlink>
      <w:bookmarkStart w:id="36" w:name="R67238"/>
      <w:bookmarkEnd w:id="35"/>
    </w:p>
    <w:p w14:paraId="3EFD3678"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León-Castillo A, de Boer SM, Powell ME, et al; </w:t>
      </w:r>
      <w:proofErr w:type="spellStart"/>
      <w:r w:rsidRPr="007226FB">
        <w:rPr>
          <w:rFonts w:ascii="Arial" w:eastAsia="Times New Roman" w:hAnsi="Arial" w:cs="Arial"/>
          <w:sz w:val="20"/>
          <w:szCs w:val="20"/>
          <w:lang w:val="en"/>
        </w:rPr>
        <w:t>TransPORTEC</w:t>
      </w:r>
      <w:proofErr w:type="spellEnd"/>
      <w:r w:rsidRPr="007226FB">
        <w:rPr>
          <w:rFonts w:ascii="Arial" w:eastAsia="Times New Roman" w:hAnsi="Arial" w:cs="Arial"/>
          <w:sz w:val="20"/>
          <w:szCs w:val="20"/>
          <w:lang w:val="en"/>
        </w:rPr>
        <w:t xml:space="preserve"> consortium. Molecular Classification of the PORTEC-3 Trial for High-Risk Endometrial Cancer: Impact on Prognosis and Benefit from Adjuvant Therapy. </w:t>
      </w:r>
      <w:r w:rsidRPr="007226FB">
        <w:rPr>
          <w:rStyle w:val="Emphasis"/>
          <w:rFonts w:ascii="Arial" w:eastAsia="Times New Roman" w:hAnsi="Arial" w:cs="Arial"/>
          <w:sz w:val="20"/>
          <w:szCs w:val="20"/>
          <w:lang w:val="en"/>
        </w:rPr>
        <w:t>J Clin Oncol.</w:t>
      </w:r>
      <w:r w:rsidRPr="007226FB">
        <w:rPr>
          <w:rFonts w:ascii="Arial" w:eastAsia="Times New Roman" w:hAnsi="Arial" w:cs="Arial"/>
          <w:sz w:val="20"/>
          <w:szCs w:val="20"/>
          <w:lang w:val="en"/>
        </w:rPr>
        <w:t xml:space="preserve"> 2020;38(29):3388-3397.</w:t>
      </w:r>
      <w:bookmarkStart w:id="37" w:name="R67239"/>
      <w:bookmarkEnd w:id="36"/>
    </w:p>
    <w:p w14:paraId="7652EA82"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Jamieson A, Huvila J, Leung S, et al. Molecular subtype stratified outcomes according to adjuvant therapy in endometrial cancer.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Oncol.</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2023;170:282</w:t>
      </w:r>
      <w:proofErr w:type="gramEnd"/>
      <w:r w:rsidRPr="007226FB">
        <w:rPr>
          <w:rFonts w:ascii="Arial" w:eastAsia="Times New Roman" w:hAnsi="Arial" w:cs="Arial"/>
          <w:sz w:val="20"/>
          <w:szCs w:val="20"/>
          <w:lang w:val="en"/>
        </w:rPr>
        <w:t>-289.</w:t>
      </w:r>
      <w:bookmarkStart w:id="38" w:name="R67240"/>
      <w:bookmarkEnd w:id="37"/>
    </w:p>
    <w:p w14:paraId="1DAF50DD"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Berek JS, Matias-Gulu X, Creutzberg C, et al.; Endometrial Cancer Staging Subcommittee, FIGO Women’s Cancer Committee. FIGO staging of endometrial cancer: 2023.</w:t>
      </w:r>
      <w:r w:rsidRPr="007226FB">
        <w:rPr>
          <w:rStyle w:val="Emphasis"/>
          <w:rFonts w:ascii="Arial" w:eastAsia="Times New Roman" w:hAnsi="Arial" w:cs="Arial"/>
          <w:sz w:val="20"/>
          <w:szCs w:val="20"/>
          <w:lang w:val="en"/>
        </w:rPr>
        <w:t xml:space="preserve"> 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Obstet.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2023;162:383</w:t>
      </w:r>
      <w:proofErr w:type="gramEnd"/>
      <w:r w:rsidRPr="007226FB">
        <w:rPr>
          <w:rFonts w:ascii="Arial" w:eastAsia="Times New Roman" w:hAnsi="Arial" w:cs="Arial"/>
          <w:sz w:val="20"/>
          <w:szCs w:val="20"/>
          <w:lang w:val="en"/>
        </w:rPr>
        <w:t>-394.</w:t>
      </w:r>
      <w:bookmarkStart w:id="39" w:name="R67241"/>
      <w:bookmarkEnd w:id="38"/>
    </w:p>
    <w:p w14:paraId="099CEC04"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Talhouk</w:t>
      </w:r>
      <w:proofErr w:type="spellEnd"/>
      <w:r w:rsidRPr="007226FB">
        <w:rPr>
          <w:rFonts w:ascii="Arial" w:eastAsia="Times New Roman" w:hAnsi="Arial" w:cs="Arial"/>
          <w:sz w:val="20"/>
          <w:szCs w:val="20"/>
          <w:lang w:val="en"/>
        </w:rPr>
        <w:t xml:space="preserve"> A, Jamieson A, Crosbie EJ, et al. Targeted Molecular Testing in Endometrial Carcinoma: Validation of a Clinically Driven Selective </w:t>
      </w:r>
      <w:proofErr w:type="spellStart"/>
      <w:r w:rsidRPr="007226FB">
        <w:rPr>
          <w:rFonts w:ascii="Arial" w:eastAsia="Times New Roman" w:hAnsi="Arial" w:cs="Arial"/>
          <w:sz w:val="20"/>
          <w:szCs w:val="20"/>
          <w:lang w:val="en"/>
        </w:rPr>
        <w:t>ProMisE</w:t>
      </w:r>
      <w:proofErr w:type="spellEnd"/>
      <w:r w:rsidRPr="007226FB">
        <w:rPr>
          <w:rFonts w:ascii="Arial" w:eastAsia="Times New Roman" w:hAnsi="Arial" w:cs="Arial"/>
          <w:sz w:val="20"/>
          <w:szCs w:val="20"/>
          <w:lang w:val="en"/>
        </w:rPr>
        <w:t xml:space="preserve"> Testing Protocol.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2023;42(4):353-363.</w:t>
      </w:r>
      <w:bookmarkStart w:id="40" w:name="R67242"/>
      <w:bookmarkEnd w:id="39"/>
    </w:p>
    <w:p w14:paraId="17F2593A"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Watkins JC, Nucci MR, </w:t>
      </w:r>
      <w:proofErr w:type="spellStart"/>
      <w:r w:rsidRPr="007226FB">
        <w:rPr>
          <w:rFonts w:ascii="Arial" w:eastAsia="Times New Roman" w:hAnsi="Arial" w:cs="Arial"/>
          <w:sz w:val="20"/>
          <w:szCs w:val="20"/>
          <w:lang w:val="en"/>
        </w:rPr>
        <w:t>Ritterhouse</w:t>
      </w:r>
      <w:proofErr w:type="spellEnd"/>
      <w:r w:rsidRPr="007226FB">
        <w:rPr>
          <w:rFonts w:ascii="Arial" w:eastAsia="Times New Roman" w:hAnsi="Arial" w:cs="Arial"/>
          <w:sz w:val="20"/>
          <w:szCs w:val="20"/>
          <w:lang w:val="en"/>
        </w:rPr>
        <w:t xml:space="preserve"> LL, et al. Unusual mismatch repair immunohistochemical patterns in endometrial carcinoma.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 xml:space="preserve">. </w:t>
      </w:r>
      <w:r w:rsidRPr="007226FB">
        <w:rPr>
          <w:rFonts w:ascii="Arial" w:eastAsia="Times New Roman" w:hAnsi="Arial" w:cs="Arial"/>
          <w:sz w:val="20"/>
          <w:szCs w:val="20"/>
          <w:lang w:val="en"/>
        </w:rPr>
        <w:t>2016;40(7):909-916.</w:t>
      </w:r>
      <w:bookmarkStart w:id="41" w:name="R67243"/>
      <w:bookmarkEnd w:id="40"/>
    </w:p>
    <w:p w14:paraId="4EB41021"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Stelloo</w:t>
      </w:r>
      <w:proofErr w:type="spellEnd"/>
      <w:r w:rsidRPr="007226FB">
        <w:rPr>
          <w:rFonts w:ascii="Arial" w:eastAsia="Times New Roman" w:hAnsi="Arial" w:cs="Arial"/>
          <w:sz w:val="20"/>
          <w:szCs w:val="20"/>
          <w:lang w:val="en"/>
        </w:rPr>
        <w:t xml:space="preserve"> E, Jansen AML, Osse EM, et al. Practical guidance for mismatch repair-deficiency testing in endometrial cancer. </w:t>
      </w:r>
      <w:r w:rsidRPr="007226FB">
        <w:rPr>
          <w:rStyle w:val="Emphasis"/>
          <w:rFonts w:ascii="Arial" w:eastAsia="Times New Roman" w:hAnsi="Arial" w:cs="Arial"/>
          <w:sz w:val="20"/>
          <w:szCs w:val="20"/>
          <w:lang w:val="en"/>
        </w:rPr>
        <w:t>Ann Oncol.</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2017;28:96</w:t>
      </w:r>
      <w:proofErr w:type="gramEnd"/>
      <w:r w:rsidRPr="007226FB">
        <w:rPr>
          <w:rFonts w:ascii="Arial" w:eastAsia="Times New Roman" w:hAnsi="Arial" w:cs="Arial"/>
          <w:sz w:val="20"/>
          <w:szCs w:val="20"/>
          <w:lang w:val="en"/>
        </w:rPr>
        <w:t>-102.</w:t>
      </w:r>
      <w:bookmarkStart w:id="42" w:name="R67244"/>
      <w:bookmarkEnd w:id="41"/>
    </w:p>
    <w:p w14:paraId="12B017B7"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Mendoza RP, Wang P, Schulte JJ, et al. Endometrial carcinomas with </w:t>
      </w:r>
      <w:proofErr w:type="spellStart"/>
      <w:r w:rsidRPr="007226FB">
        <w:rPr>
          <w:rFonts w:ascii="Arial" w:eastAsia="Times New Roman" w:hAnsi="Arial" w:cs="Arial"/>
          <w:sz w:val="20"/>
          <w:szCs w:val="20"/>
          <w:lang w:val="en"/>
        </w:rPr>
        <w:t>subclonal</w:t>
      </w:r>
      <w:proofErr w:type="spellEnd"/>
      <w:r w:rsidRPr="007226FB">
        <w:rPr>
          <w:rFonts w:ascii="Arial" w:eastAsia="Times New Roman" w:hAnsi="Arial" w:cs="Arial"/>
          <w:sz w:val="20"/>
          <w:szCs w:val="20"/>
          <w:lang w:val="en"/>
        </w:rPr>
        <w:t xml:space="preserve"> loss of mismatch repair proteins: a clinicopathologic and genomic Study.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2023; 47(5):589-598. </w:t>
      </w:r>
      <w:bookmarkStart w:id="43" w:name="R67245"/>
      <w:bookmarkEnd w:id="42"/>
    </w:p>
    <w:p w14:paraId="669BC8B3"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Köbel</w:t>
      </w:r>
      <w:proofErr w:type="spellEnd"/>
      <w:r w:rsidRPr="007226FB">
        <w:rPr>
          <w:rFonts w:ascii="Arial" w:eastAsia="Times New Roman" w:hAnsi="Arial" w:cs="Arial"/>
          <w:sz w:val="20"/>
          <w:szCs w:val="20"/>
          <w:lang w:val="en"/>
        </w:rPr>
        <w:t xml:space="preserve"> M, Kang EY. The many uses of p53 immunohistochemistry in gynecologic pathology: proceedings of the </w:t>
      </w:r>
      <w:proofErr w:type="spellStart"/>
      <w:r w:rsidRPr="007226FB">
        <w:rPr>
          <w:rFonts w:ascii="Arial" w:eastAsia="Times New Roman" w:hAnsi="Arial" w:cs="Arial"/>
          <w:sz w:val="20"/>
          <w:szCs w:val="20"/>
          <w:lang w:val="en"/>
        </w:rPr>
        <w:t>ISGyP</w:t>
      </w:r>
      <w:proofErr w:type="spellEnd"/>
      <w:r w:rsidRPr="007226FB">
        <w:rPr>
          <w:rFonts w:ascii="Arial" w:eastAsia="Times New Roman" w:hAnsi="Arial" w:cs="Arial"/>
          <w:sz w:val="20"/>
          <w:szCs w:val="20"/>
          <w:lang w:val="en"/>
        </w:rPr>
        <w:t xml:space="preserve"> Companion Society session at the 2020 USCAP annual meeting.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2021;40(1):32-40.</w:t>
      </w:r>
      <w:bookmarkStart w:id="44" w:name="R67246"/>
      <w:bookmarkEnd w:id="43"/>
    </w:p>
    <w:p w14:paraId="220550D7"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Buza N. Immunohistochemistry in gynecologic carcinomas: Practical update with diagnostic and clinical considerations based on the 2020 WHO classification of tumors. </w:t>
      </w:r>
      <w:r w:rsidRPr="007226FB">
        <w:rPr>
          <w:rStyle w:val="Emphasis"/>
          <w:rFonts w:ascii="Arial" w:eastAsia="Times New Roman" w:hAnsi="Arial" w:cs="Arial"/>
          <w:sz w:val="20"/>
          <w:szCs w:val="20"/>
          <w:lang w:val="en"/>
        </w:rPr>
        <w:t xml:space="preserve">Semin </w:t>
      </w:r>
      <w:proofErr w:type="spellStart"/>
      <w:r w:rsidRPr="007226FB">
        <w:rPr>
          <w:rStyle w:val="Emphasis"/>
          <w:rFonts w:ascii="Arial" w:eastAsia="Times New Roman" w:hAnsi="Arial" w:cs="Arial"/>
          <w:sz w:val="20"/>
          <w:szCs w:val="20"/>
          <w:lang w:val="en"/>
        </w:rPr>
        <w:t>Diagn</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 xml:space="preserve">. </w:t>
      </w:r>
      <w:r w:rsidRPr="007226FB">
        <w:rPr>
          <w:rFonts w:ascii="Arial" w:eastAsia="Times New Roman" w:hAnsi="Arial" w:cs="Arial"/>
          <w:sz w:val="20"/>
          <w:szCs w:val="20"/>
          <w:lang w:val="en"/>
        </w:rPr>
        <w:t>2022;39(1):58-77.</w:t>
      </w:r>
      <w:bookmarkStart w:id="45" w:name="R67247"/>
      <w:bookmarkEnd w:id="44"/>
    </w:p>
    <w:p w14:paraId="57A8B326"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Köbel</w:t>
      </w:r>
      <w:proofErr w:type="spellEnd"/>
      <w:r w:rsidRPr="007226FB">
        <w:rPr>
          <w:rFonts w:ascii="Arial" w:eastAsia="Times New Roman" w:hAnsi="Arial" w:cs="Arial"/>
          <w:sz w:val="20"/>
          <w:szCs w:val="20"/>
          <w:lang w:val="en"/>
        </w:rPr>
        <w:t xml:space="preserve"> M, Ronnett BM, Singh N, et al. Interpretation of p53 immunohistochemistry in endometrial carcinomas: toward increased reproducibility.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2019;38 Suppl 1(</w:t>
      </w:r>
      <w:proofErr w:type="spellStart"/>
      <w:r w:rsidRPr="007226FB">
        <w:rPr>
          <w:rFonts w:ascii="Arial" w:eastAsia="Times New Roman" w:hAnsi="Arial" w:cs="Arial"/>
          <w:sz w:val="20"/>
          <w:szCs w:val="20"/>
          <w:lang w:val="en"/>
        </w:rPr>
        <w:t>Iss</w:t>
      </w:r>
      <w:proofErr w:type="spellEnd"/>
      <w:r w:rsidRPr="007226FB">
        <w:rPr>
          <w:rFonts w:ascii="Arial" w:eastAsia="Times New Roman" w:hAnsi="Arial" w:cs="Arial"/>
          <w:sz w:val="20"/>
          <w:szCs w:val="20"/>
          <w:lang w:val="en"/>
        </w:rPr>
        <w:t xml:space="preserve"> 1 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123-S131.</w:t>
      </w:r>
      <w:bookmarkStart w:id="46" w:name="R67248"/>
      <w:bookmarkEnd w:id="45"/>
    </w:p>
    <w:p w14:paraId="26D74967"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Rabban JT, Garg K, Ladwig NR, et al. Cytoplasmic pattern p53 </w:t>
      </w:r>
      <w:proofErr w:type="spellStart"/>
      <w:r w:rsidRPr="007226FB">
        <w:rPr>
          <w:rFonts w:ascii="Arial" w:eastAsia="Times New Roman" w:hAnsi="Arial" w:cs="Arial"/>
          <w:sz w:val="20"/>
          <w:szCs w:val="20"/>
          <w:lang w:val="en"/>
        </w:rPr>
        <w:t>immunoexpression</w:t>
      </w:r>
      <w:proofErr w:type="spellEnd"/>
      <w:r w:rsidRPr="007226FB">
        <w:rPr>
          <w:rFonts w:ascii="Arial" w:eastAsia="Times New Roman" w:hAnsi="Arial" w:cs="Arial"/>
          <w:sz w:val="20"/>
          <w:szCs w:val="20"/>
          <w:lang w:val="en"/>
        </w:rPr>
        <w:t xml:space="preserve"> in pelvic and endometrial carcinomas with tp53 mutation involving nuclear localization domains: an uncommon but potential diagnostic pitfall with clinical implications. </w:t>
      </w:r>
      <w:r w:rsidRPr="007226FB">
        <w:rPr>
          <w:rStyle w:val="Emphasis"/>
          <w:rFonts w:ascii="Arial" w:eastAsia="Times New Roman" w:hAnsi="Arial" w:cs="Arial"/>
          <w:sz w:val="20"/>
          <w:szCs w:val="20"/>
          <w:lang w:val="en"/>
        </w:rPr>
        <w:t xml:space="preserve">Am J Surg </w:t>
      </w:r>
      <w:proofErr w:type="spellStart"/>
      <w:r w:rsidRPr="007226FB">
        <w:rPr>
          <w:rStyle w:val="Emphasis"/>
          <w:rFonts w:ascii="Arial" w:eastAsia="Times New Roman" w:hAnsi="Arial" w:cs="Arial"/>
          <w:sz w:val="20"/>
          <w:szCs w:val="20"/>
          <w:lang w:val="en"/>
        </w:rPr>
        <w:t>Pathol</w:t>
      </w:r>
      <w:proofErr w:type="spellEnd"/>
      <w:r w:rsidRPr="007226FB">
        <w:rPr>
          <w:rFonts w:ascii="Arial" w:eastAsia="Times New Roman" w:hAnsi="Arial" w:cs="Arial"/>
          <w:sz w:val="20"/>
          <w:szCs w:val="20"/>
          <w:lang w:val="en"/>
        </w:rPr>
        <w:t>. 2021;45(11):1441-1451.</w:t>
      </w:r>
      <w:bookmarkStart w:id="47" w:name="R67249"/>
      <w:bookmarkEnd w:id="46"/>
    </w:p>
    <w:p w14:paraId="0DEEE64E" w14:textId="77777777" w:rsidR="007226FB" w:rsidRPr="007226FB"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Vermij</w:t>
      </w:r>
      <w:proofErr w:type="spellEnd"/>
      <w:r w:rsidRPr="007226FB">
        <w:rPr>
          <w:rFonts w:ascii="Arial" w:eastAsia="Times New Roman" w:hAnsi="Arial" w:cs="Arial"/>
          <w:sz w:val="20"/>
          <w:szCs w:val="20"/>
          <w:lang w:val="en"/>
        </w:rPr>
        <w:t xml:space="preserve"> L, Léon-Castillo A, Singh N, et al. p53 immunohistochemistry in endometrial cancer: clinical and molecular correlates in the PORTEC-3 trial.</w:t>
      </w:r>
      <w:r w:rsidRPr="007226FB">
        <w:rPr>
          <w:rStyle w:val="Emphasis"/>
          <w:rFonts w:ascii="Arial" w:eastAsia="Times New Roman" w:hAnsi="Arial" w:cs="Arial"/>
          <w:sz w:val="20"/>
          <w:szCs w:val="20"/>
          <w:lang w:val="en"/>
        </w:rPr>
        <w:t xml:space="preserve"> Mod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2022;35(10):1475-1483. </w:t>
      </w:r>
      <w:bookmarkStart w:id="48" w:name="R67250"/>
      <w:bookmarkEnd w:id="47"/>
    </w:p>
    <w:p w14:paraId="2D4C5F56" w14:textId="40D9A180" w:rsidR="000909CE" w:rsidRPr="00D95A49" w:rsidRDefault="00F40807" w:rsidP="000909CE">
      <w:pPr>
        <w:pStyle w:val="NormalWeb"/>
        <w:numPr>
          <w:ilvl w:val="0"/>
          <w:numId w:val="8"/>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Leon-Castillo A, </w:t>
      </w:r>
      <w:proofErr w:type="spellStart"/>
      <w:r w:rsidRPr="007226FB">
        <w:rPr>
          <w:rFonts w:ascii="Arial" w:eastAsia="Times New Roman" w:hAnsi="Arial" w:cs="Arial"/>
          <w:sz w:val="20"/>
          <w:szCs w:val="20"/>
          <w:lang w:val="en"/>
        </w:rPr>
        <w:t>Horeweg</w:t>
      </w:r>
      <w:proofErr w:type="spellEnd"/>
      <w:r w:rsidRPr="007226FB">
        <w:rPr>
          <w:rFonts w:ascii="Arial" w:eastAsia="Times New Roman" w:hAnsi="Arial" w:cs="Arial"/>
          <w:sz w:val="20"/>
          <w:szCs w:val="20"/>
          <w:lang w:val="en"/>
        </w:rPr>
        <w:t xml:space="preserve"> N, Peters EEM, et al. Prognostic relevance of the molecular classification in high-grade endometrial cancer for patients staged by lymphadenectomy and without adjuvant treatment.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Oncol.</w:t>
      </w:r>
      <w:r w:rsidRPr="007226FB">
        <w:rPr>
          <w:rFonts w:ascii="Arial" w:eastAsia="Times New Roman" w:hAnsi="Arial" w:cs="Arial"/>
          <w:sz w:val="20"/>
          <w:szCs w:val="20"/>
          <w:lang w:val="en"/>
        </w:rPr>
        <w:t xml:space="preserve"> 2022;164(3):577-586.</w:t>
      </w:r>
      <w:bookmarkStart w:id="49" w:name="N13334"/>
      <w:bookmarkEnd w:id="48"/>
    </w:p>
    <w:p w14:paraId="6942AFD4"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lastRenderedPageBreak/>
        <w:t>F. Myometrial Invasion</w:t>
      </w:r>
      <w:bookmarkEnd w:id="49"/>
    </w:p>
    <w:p w14:paraId="622A9F64"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The depth of myometrial invasion is an important variable for </w:t>
      </w:r>
      <w:proofErr w:type="spellStart"/>
      <w:r w:rsidRPr="007226FB">
        <w:rPr>
          <w:rFonts w:ascii="Arial" w:hAnsi="Arial" w:cs="Arial"/>
          <w:sz w:val="20"/>
          <w:szCs w:val="20"/>
          <w:lang w:val="en"/>
        </w:rPr>
        <w:t>pTNM</w:t>
      </w:r>
      <w:proofErr w:type="spellEnd"/>
      <w:r w:rsidRPr="007226FB">
        <w:rPr>
          <w:rFonts w:ascii="Arial" w:hAnsi="Arial" w:cs="Arial"/>
          <w:sz w:val="20"/>
          <w:szCs w:val="20"/>
          <w:lang w:val="en"/>
        </w:rPr>
        <w:t xml:space="preserve"> and FIGO 2009 staging (inner half: pT1a/IA, outer half: pT1b/IB) as it represents a risk factor for regional nodal metastasis and overall survival in stage I endometrioid carcinomas.</w:t>
      </w:r>
      <w:hyperlink w:anchor="R67251" w:tgtFrame="_top" w:tooltip="Ali A, Black D, Soslow RA. Difficulties in assessing the depth of myometrial invasion in endometrial carcinoma.&amp;lt;em&amp;gt; Int J Gynecol Pathol.&amp;lt;/em&amp;gt; 2007;26:115-123."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xml:space="preserve"> The conventional pattern of myometrial invasion shows infiltrating glands associated with a stromal response.</w:t>
      </w:r>
      <w:hyperlink w:anchor="R67252" w:tgtFrame="_top" w:tooltip="Quick CM, May T, Horowitz NS, Nucci MR. Low-grade, low-stage endometrioid endometrial adenocarcinoma: a clinicopathologic analysis of 324 cases focusing on frequency and pattern of myoinvasion. &amp;lt;em&amp;gt;Int J Gynecol Pathol. &amp;lt;/em&amp;gt;2012;31(4):337-343."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Additional patterns include:</w:t>
      </w:r>
    </w:p>
    <w:p w14:paraId="22E8FBED"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1C1175D5" w14:textId="77777777" w:rsidR="000909CE" w:rsidRDefault="00F40807" w:rsidP="000909CE">
      <w:pPr>
        <w:pStyle w:val="NormalWeb"/>
        <w:numPr>
          <w:ilvl w:val="0"/>
          <w:numId w:val="19"/>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The adenoma </w:t>
      </w:r>
      <w:proofErr w:type="spellStart"/>
      <w:r w:rsidRPr="007226FB">
        <w:rPr>
          <w:rFonts w:ascii="Arial" w:hAnsi="Arial" w:cs="Arial"/>
          <w:sz w:val="20"/>
          <w:szCs w:val="20"/>
          <w:lang w:val="en"/>
        </w:rPr>
        <w:t>malignum</w:t>
      </w:r>
      <w:proofErr w:type="spellEnd"/>
      <w:r w:rsidRPr="007226FB">
        <w:rPr>
          <w:rFonts w:ascii="Arial" w:hAnsi="Arial" w:cs="Arial"/>
          <w:sz w:val="20"/>
          <w:szCs w:val="20"/>
          <w:lang w:val="en"/>
        </w:rPr>
        <w:t>-like pattern comprising round glands lined by bland epithelium, sometimes with eosinophilic secretions, lacking an associated stromal response. When involving the lower uterine segment (LUS) or cervix, these glands may be misdiagnosed as mesonephric remnants/hyperplasia.</w:t>
      </w:r>
    </w:p>
    <w:p w14:paraId="50FA2FC0" w14:textId="77777777" w:rsidR="000909CE" w:rsidRDefault="00F40807" w:rsidP="000909CE">
      <w:pPr>
        <w:pStyle w:val="NormalWeb"/>
        <w:numPr>
          <w:ilvl w:val="0"/>
          <w:numId w:val="19"/>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The adenomyosis-like pattern shows neoplastic glands forming irregular “islands” without surrounding endometrial stromal cells.</w:t>
      </w:r>
      <w:hyperlink w:anchor="R67252" w:tgtFrame="_top" w:tooltip="Quick CM, May T, Horowitz NS, Nucci MR. Low-grade, low-stage endometrioid endometrial adenocarcinoma: a clinicopathologic analysis of 324 cases focusing on frequency and pattern of myoinvasion. &amp;lt;em&amp;gt;Int J Gynecol Pathol. &amp;lt;/em&amp;gt;2012;31(4):337-343." w:history="1">
        <w:r w:rsidRPr="000909CE">
          <w:rPr>
            <w:rStyle w:val="Hyperlink"/>
            <w:rFonts w:ascii="Arial" w:hAnsi="Arial" w:cs="Arial"/>
            <w:sz w:val="20"/>
            <w:szCs w:val="20"/>
            <w:vertAlign w:val="superscript"/>
            <w:lang w:val="en"/>
          </w:rPr>
          <w:t>2</w:t>
        </w:r>
      </w:hyperlink>
    </w:p>
    <w:p w14:paraId="1871B91E" w14:textId="77777777" w:rsidR="000909CE" w:rsidRDefault="00F40807" w:rsidP="000909CE">
      <w:pPr>
        <w:pStyle w:val="NormalWeb"/>
        <w:numPr>
          <w:ilvl w:val="0"/>
          <w:numId w:val="19"/>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 xml:space="preserve">The microcystic, elongated and fragmented (MELF) pattern shows single cell clusters, cords, or microcystic glands lined by variably flattened epithelium with eosinophilic cytoplasm, and surrounded by reactive, inflamed (neutrophil-rich), sometimes </w:t>
      </w:r>
      <w:proofErr w:type="spellStart"/>
      <w:r w:rsidRPr="000909CE">
        <w:rPr>
          <w:rFonts w:ascii="Arial" w:hAnsi="Arial" w:cs="Arial"/>
          <w:sz w:val="20"/>
          <w:szCs w:val="20"/>
          <w:lang w:val="en"/>
        </w:rPr>
        <w:t>fibromyxoid</w:t>
      </w:r>
      <w:proofErr w:type="spellEnd"/>
      <w:r w:rsidRPr="000909CE">
        <w:rPr>
          <w:rFonts w:ascii="Arial" w:hAnsi="Arial" w:cs="Arial"/>
          <w:sz w:val="20"/>
          <w:szCs w:val="20"/>
          <w:lang w:val="en"/>
        </w:rPr>
        <w:t xml:space="preserve">, stroma. The foci of MELF invasion may be missed and/or mistaken for </w:t>
      </w:r>
      <w:proofErr w:type="spellStart"/>
      <w:r w:rsidRPr="000909CE">
        <w:rPr>
          <w:rFonts w:ascii="Arial" w:hAnsi="Arial" w:cs="Arial"/>
          <w:sz w:val="20"/>
          <w:szCs w:val="20"/>
          <w:lang w:val="en"/>
        </w:rPr>
        <w:t>lymphovascular</w:t>
      </w:r>
      <w:proofErr w:type="spellEnd"/>
      <w:r w:rsidRPr="000909CE">
        <w:rPr>
          <w:rFonts w:ascii="Arial" w:hAnsi="Arial" w:cs="Arial"/>
          <w:sz w:val="20"/>
          <w:szCs w:val="20"/>
          <w:lang w:val="en"/>
        </w:rPr>
        <w:t xml:space="preserve"> invasion (LVI). MELF pattern is associated with LVI and lymph node metastasis, although it is not an independent predictor of overall survival.</w:t>
      </w:r>
      <w:hyperlink w:anchor="R67253" w:tgtFrame="_top" w:tooltip="Malpica A. How to approach the many faces of endometrioid carcinoma. &amp;lt;em&amp;gt;Mod Pathol.&amp;lt;/em&amp;gt; 2016;29 Suppl 1:S29-44. " w:history="1">
        <w:r w:rsidRPr="000909CE">
          <w:rPr>
            <w:rStyle w:val="Hyperlink"/>
            <w:rFonts w:ascii="Arial" w:hAnsi="Arial" w:cs="Arial"/>
            <w:sz w:val="20"/>
            <w:szCs w:val="20"/>
            <w:vertAlign w:val="superscript"/>
            <w:lang w:val="en"/>
          </w:rPr>
          <w:t>3</w:t>
        </w:r>
      </w:hyperlink>
      <w:r w:rsidRPr="000909CE">
        <w:rPr>
          <w:rFonts w:ascii="Arial" w:hAnsi="Arial" w:cs="Arial"/>
          <w:sz w:val="20"/>
          <w:szCs w:val="20"/>
          <w:lang w:val="en"/>
        </w:rPr>
        <w:t> Nodal metastases are often small and resemble histiocytes and identification may be facilitated by keratin staining.</w:t>
      </w:r>
      <w:hyperlink w:anchor="R67254" w:tgtFrame="_top" w:tooltip="Joehlin-Price AS, McHugh KE, Stephens JA, et al. The microcystic, elongated, and fragmented (MELF) pattern of invasion: a single institution report of 464 consecutive FIGO grade 1 endometrial endometrioid adenocarcinomas. &amp;lt;em&amp;gt;Am J Surg Pathol&amp;lt;/em&amp;gt;." w:history="1">
        <w:r w:rsidRPr="000909CE">
          <w:rPr>
            <w:rStyle w:val="Hyperlink"/>
            <w:rFonts w:ascii="Arial" w:hAnsi="Arial" w:cs="Arial"/>
            <w:sz w:val="20"/>
            <w:szCs w:val="20"/>
            <w:vertAlign w:val="superscript"/>
            <w:lang w:val="en"/>
          </w:rPr>
          <w:t>4,</w:t>
        </w:r>
      </w:hyperlink>
      <w:hyperlink w:anchor="R67255" w:tgtFrame="_top" w:tooltip="Pelletier MP, Trinh VQ, Stephenson P, et al. Microcystic, elongated, and fragmented pattern invasion is mainly associated with isolated tumor cell pattern metastases in International Federation of Gynecology and Obstetrics grade I endometrioid endometrial canc" w:history="1">
        <w:r w:rsidRPr="000909CE">
          <w:rPr>
            <w:rStyle w:val="Hyperlink"/>
            <w:rFonts w:ascii="Arial" w:hAnsi="Arial" w:cs="Arial"/>
            <w:sz w:val="20"/>
            <w:szCs w:val="20"/>
            <w:vertAlign w:val="superscript"/>
            <w:lang w:val="en"/>
          </w:rPr>
          <w:t>5</w:t>
        </w:r>
      </w:hyperlink>
    </w:p>
    <w:p w14:paraId="130CA210" w14:textId="77777777" w:rsidR="000909CE" w:rsidRDefault="00F40807" w:rsidP="000909CE">
      <w:pPr>
        <w:pStyle w:val="NormalWeb"/>
        <w:numPr>
          <w:ilvl w:val="0"/>
          <w:numId w:val="19"/>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Single cell infiltration is associated with an increased risk of extrauterine extension in one study.</w:t>
      </w:r>
      <w:hyperlink w:anchor="R67256" w:tgtFrame="_top" w:tooltip="Euscher E, Fox P, Bassett R, et al. The pattern of myometrial invasion as a predictor of lymph node metastasis or extrauterine disease in low-grade endometrial carcinoma. &amp;lt;em&amp;gt;Am J Surg Pathol&amp;lt;/em&amp;gt;. 2013;37(11):1728-1736." w:history="1">
        <w:r w:rsidRPr="000909CE">
          <w:rPr>
            <w:rStyle w:val="Hyperlink"/>
            <w:rFonts w:ascii="Arial" w:hAnsi="Arial" w:cs="Arial"/>
            <w:sz w:val="20"/>
            <w:szCs w:val="20"/>
            <w:vertAlign w:val="superscript"/>
            <w:lang w:val="en"/>
          </w:rPr>
          <w:t>6</w:t>
        </w:r>
      </w:hyperlink>
    </w:p>
    <w:p w14:paraId="54FD01F9"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21D4BAB1"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 xml:space="preserve">The depth of myometrial invasion should be estimated from the </w:t>
      </w:r>
      <w:proofErr w:type="spellStart"/>
      <w:r w:rsidRPr="000909CE">
        <w:rPr>
          <w:rFonts w:ascii="Arial" w:hAnsi="Arial" w:cs="Arial"/>
          <w:sz w:val="20"/>
          <w:szCs w:val="20"/>
          <w:lang w:val="en"/>
        </w:rPr>
        <w:t>endomyometrial</w:t>
      </w:r>
      <w:proofErr w:type="spellEnd"/>
      <w:r w:rsidRPr="000909CE">
        <w:rPr>
          <w:rFonts w:ascii="Arial" w:hAnsi="Arial" w:cs="Arial"/>
          <w:sz w:val="20"/>
          <w:szCs w:val="20"/>
          <w:lang w:val="en"/>
        </w:rPr>
        <w:t xml:space="preserve"> junction to the deepest point of invasion in relation to the myometrial thickness. The following challenging scenarios may be encountered:</w:t>
      </w:r>
      <w:hyperlink w:anchor="R67257" w:tgtFrame="_top" w:tooltip="Matias-Guiu X, Anderson L, Buza N, et al. Endometrial Cancer Histopathology Reporting Guide. 5th edition. International Collaboration on Cancer Reporting; 2024. Sydney, Australia. ISBN: 978-1-922324-54-2." w:history="1">
        <w:r w:rsidRPr="000909CE">
          <w:rPr>
            <w:rStyle w:val="Hyperlink"/>
            <w:rFonts w:ascii="Arial" w:hAnsi="Arial" w:cs="Arial"/>
            <w:sz w:val="20"/>
            <w:szCs w:val="20"/>
            <w:vertAlign w:val="superscript"/>
            <w:lang w:val="en"/>
          </w:rPr>
          <w:t>7,</w:t>
        </w:r>
      </w:hyperlink>
      <w:hyperlink w:anchor="R67258" w:tgtFrame="_top" w:tooltip="Singh N, Hirschowitz L, Zaino R et al. Pathologic prognostic factors in endometrial carcinoma (other than tumor type and grade). &amp;lt;em&amp;gt;Int J Gynecol Pathol.&amp;lt;/em&amp;gt; 2019;38(suppl 1):S93-S113." w:history="1">
        <w:r w:rsidRPr="000909CE">
          <w:rPr>
            <w:rStyle w:val="Hyperlink"/>
            <w:rFonts w:ascii="Arial" w:hAnsi="Arial" w:cs="Arial"/>
            <w:sz w:val="20"/>
            <w:szCs w:val="20"/>
            <w:vertAlign w:val="superscript"/>
            <w:lang w:val="en"/>
          </w:rPr>
          <w:t>8</w:t>
        </w:r>
      </w:hyperlink>
    </w:p>
    <w:p w14:paraId="3215367A"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31F4D14C"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In cases of irregular </w:t>
      </w:r>
      <w:proofErr w:type="spellStart"/>
      <w:r w:rsidRPr="007226FB">
        <w:rPr>
          <w:rFonts w:ascii="Arial" w:hAnsi="Arial" w:cs="Arial"/>
          <w:sz w:val="20"/>
          <w:szCs w:val="20"/>
          <w:lang w:val="en"/>
        </w:rPr>
        <w:t>endomyometrial</w:t>
      </w:r>
      <w:proofErr w:type="spellEnd"/>
      <w:r w:rsidRPr="007226FB">
        <w:rPr>
          <w:rFonts w:ascii="Arial" w:hAnsi="Arial" w:cs="Arial"/>
          <w:sz w:val="20"/>
          <w:szCs w:val="20"/>
          <w:lang w:val="en"/>
        </w:rPr>
        <w:t xml:space="preserve"> junction, it is helpful to look for compressed, non-neoplastic endometrial glands adjacent to or at the base of the tumor.</w:t>
      </w:r>
    </w:p>
    <w:p w14:paraId="53589685"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 xml:space="preserve">In exophytic tumors and endometrial polyps, the exophytic component should be excluded from assessing the myometrial thickness. The </w:t>
      </w:r>
      <w:proofErr w:type="spellStart"/>
      <w:r w:rsidRPr="000909CE">
        <w:rPr>
          <w:rFonts w:ascii="Arial" w:hAnsi="Arial" w:cs="Arial"/>
          <w:sz w:val="20"/>
          <w:szCs w:val="20"/>
          <w:lang w:val="en"/>
        </w:rPr>
        <w:t>endomyometrial</w:t>
      </w:r>
      <w:proofErr w:type="spellEnd"/>
      <w:r w:rsidRPr="000909CE">
        <w:rPr>
          <w:rFonts w:ascii="Arial" w:hAnsi="Arial" w:cs="Arial"/>
          <w:sz w:val="20"/>
          <w:szCs w:val="20"/>
          <w:lang w:val="en"/>
        </w:rPr>
        <w:t xml:space="preserve"> junction may be inferred by comparing the area in question and an adjacent area without </w:t>
      </w:r>
      <w:proofErr w:type="spellStart"/>
      <w:r w:rsidRPr="000909CE">
        <w:rPr>
          <w:rFonts w:ascii="Arial" w:hAnsi="Arial" w:cs="Arial"/>
          <w:sz w:val="20"/>
          <w:szCs w:val="20"/>
          <w:lang w:val="en"/>
        </w:rPr>
        <w:t>myoinvasion</w:t>
      </w:r>
      <w:proofErr w:type="spellEnd"/>
      <w:r w:rsidRPr="000909CE">
        <w:rPr>
          <w:rFonts w:ascii="Arial" w:hAnsi="Arial" w:cs="Arial"/>
          <w:sz w:val="20"/>
          <w:szCs w:val="20"/>
          <w:lang w:val="en"/>
        </w:rPr>
        <w:t>.</w:t>
      </w:r>
    </w:p>
    <w:p w14:paraId="6FFCB7FA"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Given the thin uterine wall at the cornu, the depth of invasion should not be assessed at this site, unless the tumor entirely involves the cornu and/or serosa.</w:t>
      </w:r>
    </w:p>
    <w:p w14:paraId="23147D24"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If the deepest invasion is seen in the LUS, the depth of myometrial invasion should be estimated similarly to the uterine corpus.</w:t>
      </w:r>
    </w:p>
    <w:p w14:paraId="2EF36E25"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For tumors infiltrating a leiomyoma and where this represents the deepest invasion, the depth of invasion should include the portion of the tumor invading into the leiomyoma, and the myometrial thickness should include the leiomyoma.</w:t>
      </w:r>
    </w:p>
    <w:p w14:paraId="642DAE90"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If myometrial invasion appears to have arisen from adenomyosis, determining pT1a versus pT1b stage is controversial. If the deepest point of invasion is in the outer half of the myometrium, the International Collaboration on Cancer Reporting (ICCR)</w:t>
      </w:r>
      <w:hyperlink w:anchor="R67257" w:tgtFrame="_top" w:tooltip="Matias-Guiu X, Anderson L, Buza N, et al. Endometrial Cancer Histopathology Reporting Guide. 5th edition. International Collaboration on Cancer Reporting; 2024. Sydney, Australia. ISBN: 978-1-922324-54-2." w:history="1">
        <w:r w:rsidRPr="000909CE">
          <w:rPr>
            <w:rStyle w:val="Hyperlink"/>
            <w:rFonts w:ascii="Arial" w:hAnsi="Arial" w:cs="Arial"/>
            <w:sz w:val="20"/>
            <w:szCs w:val="20"/>
            <w:vertAlign w:val="superscript"/>
            <w:lang w:val="en"/>
          </w:rPr>
          <w:t>7</w:t>
        </w:r>
      </w:hyperlink>
      <w:r w:rsidRPr="000909CE">
        <w:rPr>
          <w:rFonts w:ascii="Arial" w:hAnsi="Arial" w:cs="Arial"/>
          <w:sz w:val="20"/>
          <w:szCs w:val="20"/>
          <w:lang w:val="en"/>
        </w:rPr>
        <w:t> and International Society for Gynecological Pathologists (</w:t>
      </w:r>
      <w:proofErr w:type="spellStart"/>
      <w:r w:rsidRPr="000909CE">
        <w:rPr>
          <w:rFonts w:ascii="Arial" w:hAnsi="Arial" w:cs="Arial"/>
          <w:sz w:val="20"/>
          <w:szCs w:val="20"/>
          <w:lang w:val="en"/>
        </w:rPr>
        <w:t>ISGyP</w:t>
      </w:r>
      <w:proofErr w:type="spellEnd"/>
      <w:r w:rsidRPr="000909CE">
        <w:rPr>
          <w:rFonts w:ascii="Arial" w:hAnsi="Arial" w:cs="Arial"/>
          <w:sz w:val="20"/>
          <w:szCs w:val="20"/>
          <w:lang w:val="en"/>
        </w:rPr>
        <w:t>)</w:t>
      </w:r>
      <w:hyperlink w:anchor="R67258" w:tgtFrame="_top" w:tooltip="Singh N, Hirschowitz L, Zaino R et al. Pathologic prognostic factors in endometrial carcinoma (other than tumor type and grade). &amp;lt;em&amp;gt;Int J Gynecol Pathol.&amp;lt;/em&amp;gt; 2019;38(suppl 1):S93-S113." w:history="1">
        <w:r w:rsidRPr="000909CE">
          <w:rPr>
            <w:rStyle w:val="Hyperlink"/>
            <w:rFonts w:ascii="Arial" w:hAnsi="Arial" w:cs="Arial"/>
            <w:sz w:val="20"/>
            <w:szCs w:val="20"/>
            <w:vertAlign w:val="superscript"/>
            <w:lang w:val="en"/>
          </w:rPr>
          <w:t>8</w:t>
        </w:r>
      </w:hyperlink>
      <w:r w:rsidRPr="000909CE">
        <w:rPr>
          <w:rFonts w:ascii="Arial" w:hAnsi="Arial" w:cs="Arial"/>
          <w:sz w:val="20"/>
          <w:szCs w:val="20"/>
          <w:lang w:val="en"/>
        </w:rPr>
        <w:t> guidelines recommend staging the tumor as pT1b with a comment that the invasion arose from the focus of adenomyosis.</w:t>
      </w:r>
    </w:p>
    <w:p w14:paraId="73A92417" w14:textId="77777777" w:rsidR="000909CE" w:rsidRDefault="00F40807" w:rsidP="000909CE">
      <w:pPr>
        <w:pStyle w:val="NormalWeb"/>
        <w:numPr>
          <w:ilvl w:val="0"/>
          <w:numId w:val="20"/>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lang w:val="en"/>
        </w:rPr>
        <w:t>Foci of LVI should not be included in determining pT1a versus pT1b stage.</w:t>
      </w:r>
    </w:p>
    <w:p w14:paraId="6B497AA0"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6A0B6A68" w14:textId="77777777" w:rsidR="00D95A49" w:rsidRDefault="00D95A49">
      <w:pPr>
        <w:rPr>
          <w:rFonts w:ascii="Arial" w:eastAsia="Times New Roman" w:hAnsi="Arial" w:cs="Arial"/>
          <w:sz w:val="20"/>
          <w:szCs w:val="20"/>
          <w:lang w:val="en"/>
        </w:rPr>
      </w:pPr>
      <w:r>
        <w:rPr>
          <w:rFonts w:ascii="Arial" w:eastAsia="Times New Roman" w:hAnsi="Arial" w:cs="Arial"/>
          <w:sz w:val="20"/>
          <w:szCs w:val="20"/>
          <w:lang w:val="en"/>
        </w:rPr>
        <w:br w:type="page"/>
      </w:r>
    </w:p>
    <w:p w14:paraId="73ACF4CF" w14:textId="781573E1"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0909CE">
        <w:rPr>
          <w:rFonts w:ascii="Arial" w:eastAsia="Times New Roman" w:hAnsi="Arial" w:cs="Arial"/>
          <w:sz w:val="20"/>
          <w:szCs w:val="20"/>
          <w:lang w:val="en"/>
        </w:rPr>
        <w:lastRenderedPageBreak/>
        <w:t>References</w:t>
      </w:r>
      <w:bookmarkStart w:id="50" w:name="R67251"/>
    </w:p>
    <w:p w14:paraId="6E769E8B"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Ali A, Black D, </w:t>
      </w:r>
      <w:proofErr w:type="spellStart"/>
      <w:r w:rsidRPr="007226FB">
        <w:rPr>
          <w:rFonts w:ascii="Arial" w:eastAsia="Times New Roman" w:hAnsi="Arial" w:cs="Arial"/>
          <w:sz w:val="20"/>
          <w:szCs w:val="20"/>
          <w:lang w:val="en"/>
        </w:rPr>
        <w:t>Soslow</w:t>
      </w:r>
      <w:proofErr w:type="spellEnd"/>
      <w:r w:rsidRPr="007226FB">
        <w:rPr>
          <w:rFonts w:ascii="Arial" w:eastAsia="Times New Roman" w:hAnsi="Arial" w:cs="Arial"/>
          <w:sz w:val="20"/>
          <w:szCs w:val="20"/>
          <w:lang w:val="en"/>
        </w:rPr>
        <w:t xml:space="preserve"> RA. Difficulties in assessing the depth of myometrial invasion in endometrial carcinoma.</w:t>
      </w:r>
      <w:r w:rsidRPr="007226FB">
        <w:rPr>
          <w:rStyle w:val="Emphasis"/>
          <w:rFonts w:ascii="Arial" w:eastAsia="Times New Roman" w:hAnsi="Arial" w:cs="Arial"/>
          <w:sz w:val="20"/>
          <w:szCs w:val="20"/>
          <w:lang w:val="en"/>
        </w:rPr>
        <w:t xml:space="preserve"> 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2007;26:115</w:t>
      </w:r>
      <w:proofErr w:type="gramEnd"/>
      <w:r w:rsidRPr="007226FB">
        <w:rPr>
          <w:rFonts w:ascii="Arial" w:eastAsia="Times New Roman" w:hAnsi="Arial" w:cs="Arial"/>
          <w:sz w:val="20"/>
          <w:szCs w:val="20"/>
          <w:lang w:val="en"/>
        </w:rPr>
        <w:t>-123.</w:t>
      </w:r>
      <w:bookmarkStart w:id="51" w:name="R67252"/>
      <w:bookmarkEnd w:id="50"/>
    </w:p>
    <w:p w14:paraId="3E0076E2"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Quick CM, May T, Horowitz NS, Nucci MR. Low-grade, </w:t>
      </w:r>
      <w:proofErr w:type="gramStart"/>
      <w:r w:rsidRPr="000909CE">
        <w:rPr>
          <w:rFonts w:ascii="Arial" w:eastAsia="Times New Roman" w:hAnsi="Arial" w:cs="Arial"/>
          <w:sz w:val="20"/>
          <w:szCs w:val="20"/>
          <w:lang w:val="en"/>
        </w:rPr>
        <w:t>low-stage</w:t>
      </w:r>
      <w:proofErr w:type="gramEnd"/>
      <w:r w:rsidRPr="000909CE">
        <w:rPr>
          <w:rFonts w:ascii="Arial" w:eastAsia="Times New Roman" w:hAnsi="Arial" w:cs="Arial"/>
          <w:sz w:val="20"/>
          <w:szCs w:val="20"/>
          <w:lang w:val="en"/>
        </w:rPr>
        <w:t xml:space="preserve"> endometrioid endometrial adenocarcinoma: a clinicopathologic analysis of 324 cases focusing on frequency and pattern of </w:t>
      </w:r>
      <w:proofErr w:type="spellStart"/>
      <w:r w:rsidRPr="000909CE">
        <w:rPr>
          <w:rFonts w:ascii="Arial" w:eastAsia="Times New Roman" w:hAnsi="Arial" w:cs="Arial"/>
          <w:sz w:val="20"/>
          <w:szCs w:val="20"/>
          <w:lang w:val="en"/>
        </w:rPr>
        <w:t>myoinvasion</w:t>
      </w:r>
      <w:proofErr w:type="spellEnd"/>
      <w:r w:rsidRPr="000909CE">
        <w:rPr>
          <w:rFonts w:ascii="Arial" w:eastAsia="Times New Roman" w:hAnsi="Arial" w:cs="Arial"/>
          <w:sz w:val="20"/>
          <w:szCs w:val="20"/>
          <w:lang w:val="en"/>
        </w:rPr>
        <w:t xml:space="preserve">.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 xml:space="preserve">. </w:t>
      </w:r>
      <w:r w:rsidRPr="000909CE">
        <w:rPr>
          <w:rFonts w:ascii="Arial" w:eastAsia="Times New Roman" w:hAnsi="Arial" w:cs="Arial"/>
          <w:sz w:val="20"/>
          <w:szCs w:val="20"/>
          <w:lang w:val="en"/>
        </w:rPr>
        <w:t>2012;31(4):337-343.</w:t>
      </w:r>
      <w:bookmarkStart w:id="52" w:name="R67253"/>
      <w:bookmarkEnd w:id="51"/>
    </w:p>
    <w:p w14:paraId="29B27177"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Malpica A. How to approach the many faces of endometrioid carcinoma. </w:t>
      </w:r>
      <w:r w:rsidRPr="000909CE">
        <w:rPr>
          <w:rStyle w:val="Emphasis"/>
          <w:rFonts w:ascii="Arial" w:eastAsia="Times New Roman" w:hAnsi="Arial" w:cs="Arial"/>
          <w:sz w:val="20"/>
          <w:szCs w:val="20"/>
          <w:lang w:val="en"/>
        </w:rPr>
        <w:t xml:space="preserve">Mod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2016;29 Suppl </w:t>
      </w:r>
      <w:proofErr w:type="gramStart"/>
      <w:r w:rsidRPr="000909CE">
        <w:rPr>
          <w:rFonts w:ascii="Arial" w:eastAsia="Times New Roman" w:hAnsi="Arial" w:cs="Arial"/>
          <w:sz w:val="20"/>
          <w:szCs w:val="20"/>
          <w:lang w:val="en"/>
        </w:rPr>
        <w:t>1:S</w:t>
      </w:r>
      <w:proofErr w:type="gramEnd"/>
      <w:r w:rsidRPr="000909CE">
        <w:rPr>
          <w:rFonts w:ascii="Arial" w:eastAsia="Times New Roman" w:hAnsi="Arial" w:cs="Arial"/>
          <w:sz w:val="20"/>
          <w:szCs w:val="20"/>
          <w:lang w:val="en"/>
        </w:rPr>
        <w:t>29-44.</w:t>
      </w:r>
      <w:bookmarkStart w:id="53" w:name="R67254"/>
      <w:bookmarkEnd w:id="52"/>
    </w:p>
    <w:p w14:paraId="4AF10A1B"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Joehlin</w:t>
      </w:r>
      <w:proofErr w:type="spellEnd"/>
      <w:r w:rsidRPr="000909CE">
        <w:rPr>
          <w:rFonts w:ascii="Arial" w:eastAsia="Times New Roman" w:hAnsi="Arial" w:cs="Arial"/>
          <w:sz w:val="20"/>
          <w:szCs w:val="20"/>
          <w:lang w:val="en"/>
        </w:rPr>
        <w:t xml:space="preserve">-Price AS, McHugh KE, Stephens JA, et al. The microcystic, elongated, and fragmented (MELF) pattern of invasion: a single institution report of 464 consecutive FIGO grade 1 endometrial endometrioid adenocarcinomas. </w:t>
      </w:r>
      <w:r w:rsidRPr="000909CE">
        <w:rPr>
          <w:rStyle w:val="Emphasis"/>
          <w:rFonts w:ascii="Arial" w:eastAsia="Times New Roman" w:hAnsi="Arial" w:cs="Arial"/>
          <w:sz w:val="20"/>
          <w:szCs w:val="20"/>
          <w:lang w:val="en"/>
        </w:rPr>
        <w:t xml:space="preserve">Am J Surg </w:t>
      </w:r>
      <w:proofErr w:type="spellStart"/>
      <w:r w:rsidRPr="000909CE">
        <w:rPr>
          <w:rStyle w:val="Emphasis"/>
          <w:rFonts w:ascii="Arial" w:eastAsia="Times New Roman" w:hAnsi="Arial" w:cs="Arial"/>
          <w:sz w:val="20"/>
          <w:szCs w:val="20"/>
          <w:lang w:val="en"/>
        </w:rPr>
        <w:t>Pathol</w:t>
      </w:r>
      <w:proofErr w:type="spellEnd"/>
      <w:r w:rsidRPr="000909CE">
        <w:rPr>
          <w:rFonts w:ascii="Arial" w:eastAsia="Times New Roman" w:hAnsi="Arial" w:cs="Arial"/>
          <w:sz w:val="20"/>
          <w:szCs w:val="20"/>
          <w:lang w:val="en"/>
        </w:rPr>
        <w:t>. 2017;41(1):49-55.</w:t>
      </w:r>
      <w:bookmarkStart w:id="54" w:name="R67255"/>
      <w:bookmarkEnd w:id="53"/>
    </w:p>
    <w:p w14:paraId="3CF99FF0"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Pelletier MP, Trinh VQ, Stephenson P, et al. Microcystic, elongated, and fragmented pattern invasion is mainly associated with isolated tumor cell pattern metastases in International Federation of Gynecology and Obstetrics grade I endometrioid endometrial cancer. </w:t>
      </w:r>
      <w:r w:rsidRPr="000909CE">
        <w:rPr>
          <w:rStyle w:val="Emphasis"/>
          <w:rFonts w:ascii="Arial" w:eastAsia="Times New Roman" w:hAnsi="Arial" w:cs="Arial"/>
          <w:sz w:val="20"/>
          <w:szCs w:val="20"/>
          <w:lang w:val="en"/>
        </w:rPr>
        <w:t xml:space="preserve">Hum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2017;62:33</w:t>
      </w:r>
      <w:proofErr w:type="gramEnd"/>
      <w:r w:rsidRPr="000909CE">
        <w:rPr>
          <w:rFonts w:ascii="Arial" w:eastAsia="Times New Roman" w:hAnsi="Arial" w:cs="Arial"/>
          <w:sz w:val="20"/>
          <w:szCs w:val="20"/>
          <w:lang w:val="en"/>
        </w:rPr>
        <w:t>-39.</w:t>
      </w:r>
      <w:bookmarkStart w:id="55" w:name="R67256"/>
      <w:bookmarkEnd w:id="54"/>
    </w:p>
    <w:p w14:paraId="76370408"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Euscher</w:t>
      </w:r>
      <w:proofErr w:type="spellEnd"/>
      <w:r w:rsidRPr="000909CE">
        <w:rPr>
          <w:rFonts w:ascii="Arial" w:eastAsia="Times New Roman" w:hAnsi="Arial" w:cs="Arial"/>
          <w:sz w:val="20"/>
          <w:szCs w:val="20"/>
          <w:lang w:val="en"/>
        </w:rPr>
        <w:t xml:space="preserve"> E, Fox P, Bassett R, et al. The pattern of myometrial invasion as a predictor of lymph node metastasis or extrauterine disease in low-grade endometrial carcinoma. </w:t>
      </w:r>
      <w:r w:rsidRPr="000909CE">
        <w:rPr>
          <w:rStyle w:val="Emphasis"/>
          <w:rFonts w:ascii="Arial" w:eastAsia="Times New Roman" w:hAnsi="Arial" w:cs="Arial"/>
          <w:sz w:val="20"/>
          <w:szCs w:val="20"/>
          <w:lang w:val="en"/>
        </w:rPr>
        <w:t xml:space="preserve">Am J Surg </w:t>
      </w:r>
      <w:proofErr w:type="spellStart"/>
      <w:r w:rsidRPr="000909CE">
        <w:rPr>
          <w:rStyle w:val="Emphasis"/>
          <w:rFonts w:ascii="Arial" w:eastAsia="Times New Roman" w:hAnsi="Arial" w:cs="Arial"/>
          <w:sz w:val="20"/>
          <w:szCs w:val="20"/>
          <w:lang w:val="en"/>
        </w:rPr>
        <w:t>Pathol</w:t>
      </w:r>
      <w:proofErr w:type="spellEnd"/>
      <w:r w:rsidRPr="000909CE">
        <w:rPr>
          <w:rFonts w:ascii="Arial" w:eastAsia="Times New Roman" w:hAnsi="Arial" w:cs="Arial"/>
          <w:sz w:val="20"/>
          <w:szCs w:val="20"/>
          <w:lang w:val="en"/>
        </w:rPr>
        <w:t>. 2013;37(11):1728-1736.</w:t>
      </w:r>
      <w:bookmarkStart w:id="56" w:name="R67257"/>
      <w:bookmarkEnd w:id="55"/>
    </w:p>
    <w:p w14:paraId="7FC92AC5"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Matias-Guiu X, Anderson L, Buza N, et al. Endometrial Cancer Histopathology Reporting Guide. 5th edition. International Collaboration on Cancer Reporting; 2024. Sydney, Australia. ISBN: 978-1-922324-54-2.</w:t>
      </w:r>
      <w:bookmarkStart w:id="57" w:name="R67258"/>
      <w:bookmarkEnd w:id="56"/>
    </w:p>
    <w:p w14:paraId="6472C4D9" w14:textId="77777777" w:rsidR="000909CE" w:rsidRPr="000909CE" w:rsidRDefault="00F40807" w:rsidP="000909CE">
      <w:pPr>
        <w:pStyle w:val="NormalWeb"/>
        <w:numPr>
          <w:ilvl w:val="0"/>
          <w:numId w:val="9"/>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Singh N, </w:t>
      </w:r>
      <w:proofErr w:type="spellStart"/>
      <w:r w:rsidRPr="000909CE">
        <w:rPr>
          <w:rFonts w:ascii="Arial" w:eastAsia="Times New Roman" w:hAnsi="Arial" w:cs="Arial"/>
          <w:sz w:val="20"/>
          <w:szCs w:val="20"/>
          <w:lang w:val="en"/>
        </w:rPr>
        <w:t>Hirschowitz</w:t>
      </w:r>
      <w:proofErr w:type="spellEnd"/>
      <w:r w:rsidRPr="000909CE">
        <w:rPr>
          <w:rFonts w:ascii="Arial" w:eastAsia="Times New Roman" w:hAnsi="Arial" w:cs="Arial"/>
          <w:sz w:val="20"/>
          <w:szCs w:val="20"/>
          <w:lang w:val="en"/>
        </w:rPr>
        <w:t xml:space="preserve"> L, Zaino R et al. Pathologic prognostic factors in endometrial carcinoma (other than tumor type and grade).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2019;38(suppl 1</w:t>
      </w:r>
      <w:proofErr w:type="gramStart"/>
      <w:r w:rsidRPr="000909CE">
        <w:rPr>
          <w:rFonts w:ascii="Arial" w:eastAsia="Times New Roman" w:hAnsi="Arial" w:cs="Arial"/>
          <w:sz w:val="20"/>
          <w:szCs w:val="20"/>
          <w:lang w:val="en"/>
        </w:rPr>
        <w:t>):S</w:t>
      </w:r>
      <w:proofErr w:type="gramEnd"/>
      <w:r w:rsidRPr="000909CE">
        <w:rPr>
          <w:rFonts w:ascii="Arial" w:eastAsia="Times New Roman" w:hAnsi="Arial" w:cs="Arial"/>
          <w:sz w:val="20"/>
          <w:szCs w:val="20"/>
          <w:lang w:val="en"/>
        </w:rPr>
        <w:t>93-S113.</w:t>
      </w:r>
      <w:bookmarkStart w:id="58" w:name="N13335"/>
      <w:bookmarkEnd w:id="57"/>
    </w:p>
    <w:p w14:paraId="1064C89C"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60BBA052"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G. Uterine Serosal and Lower Uterine Segment (LUS) Involvement</w:t>
      </w:r>
      <w:bookmarkEnd w:id="58"/>
    </w:p>
    <w:p w14:paraId="1A10823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Uterine serosa is involved when the tumor infiltrates the entire myometrium and reaches </w:t>
      </w:r>
      <w:proofErr w:type="spellStart"/>
      <w:r w:rsidRPr="007226FB">
        <w:rPr>
          <w:rFonts w:ascii="Arial" w:hAnsi="Arial" w:cs="Arial"/>
          <w:sz w:val="20"/>
          <w:szCs w:val="20"/>
          <w:lang w:val="en"/>
        </w:rPr>
        <w:t>submesothelial</w:t>
      </w:r>
      <w:proofErr w:type="spellEnd"/>
      <w:r w:rsidRPr="007226FB">
        <w:rPr>
          <w:rFonts w:ascii="Arial" w:hAnsi="Arial" w:cs="Arial"/>
          <w:sz w:val="20"/>
          <w:szCs w:val="20"/>
          <w:lang w:val="en"/>
        </w:rPr>
        <w:t xml:space="preserve"> fibroconnective tissue or the mesothelial layer, irrespective of the presence of tumor cells or desmoplastic response on the serosal surface.</w:t>
      </w:r>
      <w:hyperlink w:anchor="R67259" w:tgtFrame="_top" w:tooltip="Singh N, Hirschowitz L, Zaino R, et al. Pathologic prognostic factors in endometrial carcinoma (other than tumor type and grade). &amp;lt;em&amp;gt;Int J Gynecol Pathol.&amp;lt;/em&amp;gt; 2019;38 Suppl 1(Iss 1 Suppl 1):S93-S113."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Desmoplastic reaction may make serosal assessment challenging. It may be helpful to identify the serosal plane within the area of interest and desmoplastic area, whereby disruption of the plane or extension of carcinoma beyond the plane would be considered positive for serosal involvement. Although both constitute a stage IIIA disease (FIGO 2009 staging), uterine serosal involvement is associated with a higher risk of locoregional recurrence than adnexal involvement.</w:t>
      </w:r>
      <w:hyperlink w:anchor="R67260" w:tgtFrame="_top" w:tooltip="Jobsen JJ, Naudin Ten Cate L, Lybeert ML, et al. Outcome of endometrial cancer Stage IIIA with adnexa or serosal involvement only. &amp;lt;em&amp;gt;Obstet Gynecol Int.&amp;lt;/em&amp;gt; 2011;962518." w:history="1">
        <w:r w:rsidRPr="007226FB">
          <w:rPr>
            <w:rStyle w:val="Hyperlink"/>
            <w:rFonts w:ascii="Arial" w:hAnsi="Arial" w:cs="Arial"/>
            <w:sz w:val="20"/>
            <w:szCs w:val="20"/>
            <w:vertAlign w:val="superscript"/>
            <w:lang w:val="en"/>
          </w:rPr>
          <w:t>2</w:t>
        </w:r>
      </w:hyperlink>
    </w:p>
    <w:p w14:paraId="3C93AFE6"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0C2C1830"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The prevalence of Lynch syndrome has been shown to be greater in patients with endometrial carcinoma arising in the LUS compared with the general patient population.</w:t>
      </w:r>
      <w:hyperlink w:anchor="R67261" w:tgtFrame="_top" w:tooltip="Westin SN, Lacour RA, Urbauer DL, et al. Carcinoma of the lower uterine segment: a newly described association with Lynch syndrome.&amp;lt;em&amp;gt; J Clin Oncol.&amp;lt;/em&amp;gt; 2008;26:5965-5971."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In addition, LUS involvement predicts nodal metastasis, distant recurrence and death in some studies.</w:t>
      </w:r>
      <w:hyperlink w:anchor="R67262" w:tgtFrame="_top" w:tooltip="Madom LM, Brown AK, Lui F, et al. Lower uterine segment involvement as a predictor for lymph node spread in endometrial carcinoma. &amp;lt;em&amp;gt;Gynecol Oncol.&amp;lt;/em&amp;gt; 2007;107(1):75-78." w:history="1">
        <w:r w:rsidRPr="007226FB">
          <w:rPr>
            <w:rStyle w:val="Hyperlink"/>
            <w:rFonts w:ascii="Arial" w:hAnsi="Arial" w:cs="Arial"/>
            <w:sz w:val="20"/>
            <w:szCs w:val="20"/>
            <w:vertAlign w:val="superscript"/>
            <w:lang w:val="en"/>
          </w:rPr>
          <w:t>4,</w:t>
        </w:r>
      </w:hyperlink>
      <w:hyperlink w:anchor="R67263" w:tgtFrame="_top" w:tooltip="Gemer O, Gdalevich M, Voldarsky M, et al. Lower uterine segment involvement is associated with adverse outcome in patients with stage I endometroid endometrial cancer: results of a multicenter study. &amp;lt;em&amp;gt;Eur J Surg Oncol.&amp;lt;/em&amp;gt; 2009;35(8):865-869." w:history="1">
        <w:r w:rsidRPr="007226FB">
          <w:rPr>
            <w:rStyle w:val="Hyperlink"/>
            <w:rFonts w:ascii="Arial" w:hAnsi="Arial" w:cs="Arial"/>
            <w:sz w:val="20"/>
            <w:szCs w:val="20"/>
            <w:vertAlign w:val="superscript"/>
            <w:lang w:val="en"/>
          </w:rPr>
          <w:t>5,</w:t>
        </w:r>
      </w:hyperlink>
      <w:hyperlink w:anchor="R67264" w:tgtFrame="_top" w:tooltip="Kizer NT, Gao F, Guntupalli S, et al. Lower uterine segment involvement is associated with poor outcomes in early-stage endometrioid endometrial carcinoma. &amp;lt;em&amp;gt;Ann Surg Oncol.&amp;lt;/em&amp;gt; 2011;18(5):1419-1424." w:history="1">
        <w:r w:rsidRPr="007226FB">
          <w:rPr>
            <w:rStyle w:val="Hyperlink"/>
            <w:rFonts w:ascii="Arial" w:hAnsi="Arial" w:cs="Arial"/>
            <w:sz w:val="20"/>
            <w:szCs w:val="20"/>
            <w:vertAlign w:val="superscript"/>
            <w:lang w:val="en"/>
          </w:rPr>
          <w:t>6</w:t>
        </w:r>
      </w:hyperlink>
    </w:p>
    <w:p w14:paraId="1E1C2975" w14:textId="77777777" w:rsidR="002051C2" w:rsidRDefault="002051C2" w:rsidP="000909CE">
      <w:pPr>
        <w:pStyle w:val="NormalWeb"/>
        <w:spacing w:before="0" w:beforeAutospacing="0" w:after="0" w:afterAutospacing="0" w:line="276" w:lineRule="auto"/>
        <w:jc w:val="both"/>
        <w:rPr>
          <w:rFonts w:ascii="Arial" w:eastAsia="Times New Roman" w:hAnsi="Arial" w:cs="Arial"/>
          <w:sz w:val="20"/>
          <w:szCs w:val="20"/>
          <w:lang w:val="en"/>
        </w:rPr>
      </w:pPr>
    </w:p>
    <w:p w14:paraId="435AF78A" w14:textId="524AE410"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59" w:name="R67259"/>
    </w:p>
    <w:p w14:paraId="59F66A85" w14:textId="77777777" w:rsidR="000909CE" w:rsidRPr="000909CE" w:rsidRDefault="00F40807" w:rsidP="000909CE">
      <w:pPr>
        <w:pStyle w:val="NormalWeb"/>
        <w:numPr>
          <w:ilvl w:val="0"/>
          <w:numId w:val="10"/>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Singh N, </w:t>
      </w:r>
      <w:proofErr w:type="spellStart"/>
      <w:r w:rsidRPr="007226FB">
        <w:rPr>
          <w:rFonts w:ascii="Arial" w:eastAsia="Times New Roman" w:hAnsi="Arial" w:cs="Arial"/>
          <w:sz w:val="20"/>
          <w:szCs w:val="20"/>
          <w:lang w:val="en"/>
        </w:rPr>
        <w:t>Hirschowitz</w:t>
      </w:r>
      <w:proofErr w:type="spellEnd"/>
      <w:r w:rsidRPr="007226FB">
        <w:rPr>
          <w:rFonts w:ascii="Arial" w:eastAsia="Times New Roman" w:hAnsi="Arial" w:cs="Arial"/>
          <w:sz w:val="20"/>
          <w:szCs w:val="20"/>
          <w:lang w:val="en"/>
        </w:rPr>
        <w:t xml:space="preserve"> L, Zaino R, et al. Pathologic prognostic factors in endometrial carcinoma (other than tumor type and grade).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2019;38 Suppl 1(</w:t>
      </w:r>
      <w:proofErr w:type="spellStart"/>
      <w:r w:rsidRPr="007226FB">
        <w:rPr>
          <w:rFonts w:ascii="Arial" w:eastAsia="Times New Roman" w:hAnsi="Arial" w:cs="Arial"/>
          <w:sz w:val="20"/>
          <w:szCs w:val="20"/>
          <w:lang w:val="en"/>
        </w:rPr>
        <w:t>Iss</w:t>
      </w:r>
      <w:proofErr w:type="spellEnd"/>
      <w:r w:rsidRPr="007226FB">
        <w:rPr>
          <w:rFonts w:ascii="Arial" w:eastAsia="Times New Roman" w:hAnsi="Arial" w:cs="Arial"/>
          <w:sz w:val="20"/>
          <w:szCs w:val="20"/>
          <w:lang w:val="en"/>
        </w:rPr>
        <w:t xml:space="preserve"> 1 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93-S113.</w:t>
      </w:r>
      <w:bookmarkStart w:id="60" w:name="R67260"/>
      <w:bookmarkEnd w:id="59"/>
    </w:p>
    <w:p w14:paraId="68E7AF4D" w14:textId="77777777" w:rsidR="000909CE" w:rsidRPr="000909CE" w:rsidRDefault="00F40807" w:rsidP="000909CE">
      <w:pPr>
        <w:pStyle w:val="NormalWeb"/>
        <w:numPr>
          <w:ilvl w:val="0"/>
          <w:numId w:val="10"/>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Jobsen</w:t>
      </w:r>
      <w:proofErr w:type="spellEnd"/>
      <w:r w:rsidRPr="000909CE">
        <w:rPr>
          <w:rFonts w:ascii="Arial" w:eastAsia="Times New Roman" w:hAnsi="Arial" w:cs="Arial"/>
          <w:sz w:val="20"/>
          <w:szCs w:val="20"/>
          <w:lang w:val="en"/>
        </w:rPr>
        <w:t xml:space="preserve"> JJ, Naudin Ten Cate L, </w:t>
      </w:r>
      <w:proofErr w:type="spellStart"/>
      <w:r w:rsidRPr="000909CE">
        <w:rPr>
          <w:rFonts w:ascii="Arial" w:eastAsia="Times New Roman" w:hAnsi="Arial" w:cs="Arial"/>
          <w:sz w:val="20"/>
          <w:szCs w:val="20"/>
          <w:lang w:val="en"/>
        </w:rPr>
        <w:t>Lybeert</w:t>
      </w:r>
      <w:proofErr w:type="spellEnd"/>
      <w:r w:rsidRPr="000909CE">
        <w:rPr>
          <w:rFonts w:ascii="Arial" w:eastAsia="Times New Roman" w:hAnsi="Arial" w:cs="Arial"/>
          <w:sz w:val="20"/>
          <w:szCs w:val="20"/>
          <w:lang w:val="en"/>
        </w:rPr>
        <w:t xml:space="preserve"> ML, et al. Outcome of endometrial cancer Stage IIIA with adnexa or serosal involvement only. </w:t>
      </w:r>
      <w:proofErr w:type="spellStart"/>
      <w:r w:rsidRPr="000909CE">
        <w:rPr>
          <w:rStyle w:val="Emphasis"/>
          <w:rFonts w:ascii="Arial" w:eastAsia="Times New Roman" w:hAnsi="Arial" w:cs="Arial"/>
          <w:sz w:val="20"/>
          <w:szCs w:val="20"/>
          <w:lang w:val="en"/>
        </w:rPr>
        <w:t>Obstet</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Int.</w:t>
      </w:r>
      <w:r w:rsidRPr="000909CE">
        <w:rPr>
          <w:rFonts w:ascii="Arial" w:eastAsia="Times New Roman" w:hAnsi="Arial" w:cs="Arial"/>
          <w:sz w:val="20"/>
          <w:szCs w:val="20"/>
          <w:lang w:val="en"/>
        </w:rPr>
        <w:t xml:space="preserve"> 2011;962518.</w:t>
      </w:r>
      <w:bookmarkStart w:id="61" w:name="R67261"/>
      <w:bookmarkEnd w:id="60"/>
    </w:p>
    <w:p w14:paraId="10125864" w14:textId="77777777" w:rsidR="000909CE" w:rsidRPr="000909CE" w:rsidRDefault="00F40807" w:rsidP="000909CE">
      <w:pPr>
        <w:pStyle w:val="NormalWeb"/>
        <w:numPr>
          <w:ilvl w:val="0"/>
          <w:numId w:val="10"/>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Westin SN, Lacour RA, Urbauer DL, et al. Carcinoma of the lower uterine segment: a newly described association with Lynch syndrome.</w:t>
      </w:r>
      <w:r w:rsidRPr="000909CE">
        <w:rPr>
          <w:rStyle w:val="Emphasis"/>
          <w:rFonts w:ascii="Arial" w:eastAsia="Times New Roman" w:hAnsi="Arial" w:cs="Arial"/>
          <w:sz w:val="20"/>
          <w:szCs w:val="20"/>
          <w:lang w:val="en"/>
        </w:rPr>
        <w:t xml:space="preserve"> J Clin Oncol.</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2008;26:5965</w:t>
      </w:r>
      <w:proofErr w:type="gramEnd"/>
      <w:r w:rsidRPr="000909CE">
        <w:rPr>
          <w:rFonts w:ascii="Arial" w:eastAsia="Times New Roman" w:hAnsi="Arial" w:cs="Arial"/>
          <w:sz w:val="20"/>
          <w:szCs w:val="20"/>
          <w:lang w:val="en"/>
        </w:rPr>
        <w:t>-5971.</w:t>
      </w:r>
      <w:bookmarkStart w:id="62" w:name="R67262"/>
      <w:bookmarkEnd w:id="61"/>
    </w:p>
    <w:p w14:paraId="6635EA20" w14:textId="77777777" w:rsidR="000909CE" w:rsidRPr="000909CE" w:rsidRDefault="00F40807" w:rsidP="000909CE">
      <w:pPr>
        <w:pStyle w:val="NormalWeb"/>
        <w:numPr>
          <w:ilvl w:val="0"/>
          <w:numId w:val="10"/>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Madom LM, Brown AK, Lui F, et al. Lower uterine segment involvement as a predictor for lymph node spread in endometrial carcinoma.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2007;107(1):75-78.</w:t>
      </w:r>
      <w:bookmarkStart w:id="63" w:name="R67263"/>
      <w:bookmarkEnd w:id="62"/>
    </w:p>
    <w:p w14:paraId="5B5F2669" w14:textId="77777777" w:rsidR="000909CE" w:rsidRPr="000909CE" w:rsidRDefault="00F40807" w:rsidP="000909CE">
      <w:pPr>
        <w:pStyle w:val="NormalWeb"/>
        <w:numPr>
          <w:ilvl w:val="0"/>
          <w:numId w:val="10"/>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lastRenderedPageBreak/>
        <w:t>Gemer</w:t>
      </w:r>
      <w:proofErr w:type="spellEnd"/>
      <w:r w:rsidRPr="000909CE">
        <w:rPr>
          <w:rFonts w:ascii="Arial" w:eastAsia="Times New Roman" w:hAnsi="Arial" w:cs="Arial"/>
          <w:sz w:val="20"/>
          <w:szCs w:val="20"/>
          <w:lang w:val="en"/>
        </w:rPr>
        <w:t xml:space="preserve"> O, </w:t>
      </w:r>
      <w:proofErr w:type="spellStart"/>
      <w:r w:rsidRPr="000909CE">
        <w:rPr>
          <w:rFonts w:ascii="Arial" w:eastAsia="Times New Roman" w:hAnsi="Arial" w:cs="Arial"/>
          <w:sz w:val="20"/>
          <w:szCs w:val="20"/>
          <w:lang w:val="en"/>
        </w:rPr>
        <w:t>Gdalevich</w:t>
      </w:r>
      <w:proofErr w:type="spellEnd"/>
      <w:r w:rsidRPr="000909CE">
        <w:rPr>
          <w:rFonts w:ascii="Arial" w:eastAsia="Times New Roman" w:hAnsi="Arial" w:cs="Arial"/>
          <w:sz w:val="20"/>
          <w:szCs w:val="20"/>
          <w:lang w:val="en"/>
        </w:rPr>
        <w:t xml:space="preserve"> M, </w:t>
      </w:r>
      <w:proofErr w:type="spellStart"/>
      <w:r w:rsidRPr="000909CE">
        <w:rPr>
          <w:rFonts w:ascii="Arial" w:eastAsia="Times New Roman" w:hAnsi="Arial" w:cs="Arial"/>
          <w:sz w:val="20"/>
          <w:szCs w:val="20"/>
          <w:lang w:val="en"/>
        </w:rPr>
        <w:t>Voldarsky</w:t>
      </w:r>
      <w:proofErr w:type="spellEnd"/>
      <w:r w:rsidRPr="000909CE">
        <w:rPr>
          <w:rFonts w:ascii="Arial" w:eastAsia="Times New Roman" w:hAnsi="Arial" w:cs="Arial"/>
          <w:sz w:val="20"/>
          <w:szCs w:val="20"/>
          <w:lang w:val="en"/>
        </w:rPr>
        <w:t xml:space="preserve"> M, et al. Lower uterine segment involvement is associated with adverse outcome in patients with stage I endometroid endometrial cancer: results of a multicenter study. </w:t>
      </w:r>
      <w:proofErr w:type="spellStart"/>
      <w:r w:rsidRPr="000909CE">
        <w:rPr>
          <w:rStyle w:val="Emphasis"/>
          <w:rFonts w:ascii="Arial" w:eastAsia="Times New Roman" w:hAnsi="Arial" w:cs="Arial"/>
          <w:sz w:val="20"/>
          <w:szCs w:val="20"/>
          <w:lang w:val="en"/>
        </w:rPr>
        <w:t>Eur</w:t>
      </w:r>
      <w:proofErr w:type="spellEnd"/>
      <w:r w:rsidRPr="000909CE">
        <w:rPr>
          <w:rStyle w:val="Emphasis"/>
          <w:rFonts w:ascii="Arial" w:eastAsia="Times New Roman" w:hAnsi="Arial" w:cs="Arial"/>
          <w:sz w:val="20"/>
          <w:szCs w:val="20"/>
          <w:lang w:val="en"/>
        </w:rPr>
        <w:t xml:space="preserve"> J Surg Oncol.</w:t>
      </w:r>
      <w:r w:rsidRPr="000909CE">
        <w:rPr>
          <w:rFonts w:ascii="Arial" w:eastAsia="Times New Roman" w:hAnsi="Arial" w:cs="Arial"/>
          <w:sz w:val="20"/>
          <w:szCs w:val="20"/>
          <w:lang w:val="en"/>
        </w:rPr>
        <w:t xml:space="preserve"> 2009;35(8):865-869.</w:t>
      </w:r>
      <w:bookmarkStart w:id="64" w:name="R67264"/>
      <w:bookmarkEnd w:id="63"/>
    </w:p>
    <w:p w14:paraId="03A05819" w14:textId="77777777" w:rsidR="000909CE" w:rsidRPr="000909CE" w:rsidRDefault="00F40807" w:rsidP="000909CE">
      <w:pPr>
        <w:pStyle w:val="NormalWeb"/>
        <w:numPr>
          <w:ilvl w:val="0"/>
          <w:numId w:val="10"/>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Kizer NT, Gao F, Guntupalli S, et al. Lower uterine segment involvement is associated with poor outcomes in </w:t>
      </w:r>
      <w:proofErr w:type="gramStart"/>
      <w:r w:rsidRPr="000909CE">
        <w:rPr>
          <w:rFonts w:ascii="Arial" w:eastAsia="Times New Roman" w:hAnsi="Arial" w:cs="Arial"/>
          <w:sz w:val="20"/>
          <w:szCs w:val="20"/>
          <w:lang w:val="en"/>
        </w:rPr>
        <w:t>early-stage</w:t>
      </w:r>
      <w:proofErr w:type="gramEnd"/>
      <w:r w:rsidRPr="000909CE">
        <w:rPr>
          <w:rFonts w:ascii="Arial" w:eastAsia="Times New Roman" w:hAnsi="Arial" w:cs="Arial"/>
          <w:sz w:val="20"/>
          <w:szCs w:val="20"/>
          <w:lang w:val="en"/>
        </w:rPr>
        <w:t xml:space="preserve"> endometrioid endometrial carcinoma. </w:t>
      </w:r>
      <w:r w:rsidRPr="000909CE">
        <w:rPr>
          <w:rStyle w:val="Emphasis"/>
          <w:rFonts w:ascii="Arial" w:eastAsia="Times New Roman" w:hAnsi="Arial" w:cs="Arial"/>
          <w:sz w:val="20"/>
          <w:szCs w:val="20"/>
          <w:lang w:val="en"/>
        </w:rPr>
        <w:t>Ann Surg Oncol.</w:t>
      </w:r>
      <w:r w:rsidRPr="000909CE">
        <w:rPr>
          <w:rFonts w:ascii="Arial" w:eastAsia="Times New Roman" w:hAnsi="Arial" w:cs="Arial"/>
          <w:sz w:val="20"/>
          <w:szCs w:val="20"/>
          <w:lang w:val="en"/>
        </w:rPr>
        <w:t xml:space="preserve"> 2011;18(5):1419-1424.</w:t>
      </w:r>
      <w:bookmarkStart w:id="65" w:name="N13336"/>
      <w:bookmarkEnd w:id="64"/>
    </w:p>
    <w:p w14:paraId="412A158A"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4789479E"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H. Cervical, Adnexal, and Other Organ Involvement</w:t>
      </w:r>
      <w:bookmarkEnd w:id="65"/>
    </w:p>
    <w:p w14:paraId="23E9AD2E"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Cervical stromal invasion by endometrial carcinoma constitutes a pT2/FIGO stage II disease and increases the risk of recurrence and regional nodal metastases.</w:t>
      </w:r>
      <w:hyperlink w:anchor="R67265" w:tgtFrame="_top" w:tooltip="Mariani A, Webb MJ, Keeney GL, Podratz KC. Routes of lymphatic spread: a study of 112 consecutive patients with endometrial cancer. &amp;lt;em&amp;gt;Gynecol Oncol.&amp;lt;/em&amp;gt; 2001;81(1):100-104."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Cervical stromal invasion can be identified by the presence of a desmoplastic stromal response and/or altered architecture relative to pre-existing normal endocervical glands.</w:t>
      </w:r>
      <w:hyperlink w:anchor="R67266" w:tgtFrame="_top" w:tooltip="Singh N, Hirschowitz L, Zaino R, et al. Pathologic prognostic factors in endometrial carcinoma (other than tumor type and grade). &amp;lt;em&amp;gt;Int J Gynecol Pathol.&amp;lt;/em&amp;gt; 2019;38 Suppl 1(Iss 1 Suppl 1):S93-S113."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The upper limit of the endocervix is defined by the most proximal endocervical gland(s), and stromal invasion can be diagnosed when tumor is present either at the level of, or distal to, non-neoplastic endocervical glands.</w:t>
      </w:r>
      <w:hyperlink w:anchor="R67267" w:tgtFrame="_top" w:tooltip="McCluggage WG. Pathologic staging of endometrial carcinomas: selected areas of difficulty. &amp;lt;em&amp;gt;Adv Anat Pathol.&amp;lt;/em&amp;gt; 2018;25(2):71-84."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Patients with low-grade endometrial carcinoma and cervical stromal invasion within the inner half of the cervix treated with brachytherapy alone have favorable outcomes.</w:t>
      </w:r>
      <w:hyperlink w:anchor="R67268" w:tgtFrame="_top" w:tooltip="Barnes EA, Parra-Herran C, Martell K, et al. Vaginal brachytherapy alone for patients with Stage II endometrial cancer with inner half cervical stromal invasion. &amp;lt;em&amp;gt;Brachytherapy.&amp;lt;/em&amp;gt; 2019;18(5):606-611." w:history="1">
        <w:r w:rsidRPr="007226FB">
          <w:rPr>
            <w:rStyle w:val="Hyperlink"/>
            <w:rFonts w:ascii="Arial" w:hAnsi="Arial" w:cs="Arial"/>
            <w:sz w:val="20"/>
            <w:szCs w:val="20"/>
            <w:vertAlign w:val="superscript"/>
            <w:lang w:val="en"/>
          </w:rPr>
          <w:t>4</w:t>
        </w:r>
      </w:hyperlink>
      <w:r w:rsidRPr="007226FB">
        <w:rPr>
          <w:rFonts w:ascii="Arial" w:hAnsi="Arial" w:cs="Arial"/>
          <w:sz w:val="20"/>
          <w:szCs w:val="20"/>
          <w:lang w:val="en"/>
        </w:rPr>
        <w:t> Therefore, the percentage of cervical wall involvement should be reported.</w:t>
      </w:r>
    </w:p>
    <w:p w14:paraId="266F5388"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5CCBF811"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Endocervical glandular involvement should not be classified as stage pT2/II. However, adjuvant radiation in these patients improves the risk of locoregional recurrence and overall survival, and some oncologists administer brachytherapy.</w:t>
      </w:r>
      <w:hyperlink w:anchor="R67269" w:tgtFrame="_top" w:tooltip="Wortman BG, Creutzberg CL, Putter H, et al. Ten-year results of the PORTEC-2 trial for high-intermediate risk endometrial carcinoma: improving patient selection for adjuvant therapy. &amp;lt;em&amp;gt;Br J Cancer.&amp;lt;/em&amp;gt; 2018;119(9):1067-1074." w:history="1">
        <w:r w:rsidRPr="007226FB">
          <w:rPr>
            <w:rStyle w:val="Hyperlink"/>
            <w:rFonts w:ascii="Arial" w:hAnsi="Arial" w:cs="Arial"/>
            <w:sz w:val="20"/>
            <w:szCs w:val="20"/>
            <w:vertAlign w:val="superscript"/>
            <w:lang w:val="en"/>
          </w:rPr>
          <w:t>5,</w:t>
        </w:r>
      </w:hyperlink>
      <w:hyperlink w:anchor="R67270" w:tgtFrame="_top" w:tooltip="Cahan B, Kim JH, Schultheiss TE, et al. Stage I and II endometrial adenocarcinoma: analysis of 2009 FIGO staging revision and impact on survival by adjuvant therapy. &amp;lt;em&amp;gt;Am J Clin Oncol.&amp;lt;/em&amp;gt; 2018;41(3):302-306." w:history="1">
        <w:r w:rsidRPr="007226FB">
          <w:rPr>
            <w:rStyle w:val="Hyperlink"/>
            <w:rFonts w:ascii="Arial" w:hAnsi="Arial" w:cs="Arial"/>
            <w:sz w:val="20"/>
            <w:szCs w:val="20"/>
            <w:vertAlign w:val="superscript"/>
            <w:lang w:val="en"/>
          </w:rPr>
          <w:t>6</w:t>
        </w:r>
      </w:hyperlink>
      <w:r w:rsidRPr="007226FB">
        <w:rPr>
          <w:rFonts w:ascii="Arial" w:hAnsi="Arial" w:cs="Arial"/>
          <w:sz w:val="20"/>
          <w:szCs w:val="20"/>
          <w:vertAlign w:val="superscript"/>
          <w:lang w:val="en"/>
        </w:rPr>
        <w:t> </w:t>
      </w:r>
      <w:r w:rsidRPr="007226FB">
        <w:rPr>
          <w:rFonts w:ascii="Arial" w:hAnsi="Arial" w:cs="Arial"/>
          <w:sz w:val="20"/>
          <w:szCs w:val="20"/>
          <w:lang w:val="en"/>
        </w:rPr>
        <w:t>Therefore, endocervical glandular involvement should be reported.</w:t>
      </w:r>
      <w:hyperlink w:anchor="R67271" w:tgtFrame="_top" w:tooltip="Klopp A, Smith BD, Alektiar K, et al. The role of postoperative radiation therapy for endometrial cancer: Executive summary of an American Society for Radiation Oncology evidence-based guideline. &amp;lt;em&amp;gt;Pract Radiat Oncol. &amp;lt;/em&amp;gt;2014;4(3):137-144." w:history="1">
        <w:r w:rsidRPr="007226FB">
          <w:rPr>
            <w:rStyle w:val="Hyperlink"/>
            <w:rFonts w:ascii="Arial" w:hAnsi="Arial" w:cs="Arial"/>
            <w:sz w:val="20"/>
            <w:szCs w:val="20"/>
            <w:vertAlign w:val="superscript"/>
            <w:lang w:val="en"/>
          </w:rPr>
          <w:t>7</w:t>
        </w:r>
      </w:hyperlink>
    </w:p>
    <w:p w14:paraId="3579D4EF"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613A384E"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Adnexal involvement in endometrial cancer signifies stage pT3a/IIIA in FIGO 2009 and 2023 (some cases; see below) staging. Most high-grade carcinomas simultaneously involving the endometrium and adnexa are endometrial primaries with adnexal metastases rather than synchronous primaries. However, classification of low-grade endometrioid carcinomas is controversial.</w:t>
      </w:r>
      <w:hyperlink w:anchor="R67266" w:tgtFrame="_top" w:tooltip="Singh N, Hirschowitz L, Zaino R, et al. Pathologic prognostic factors in endometrial carcinoma (other than tumor type and grade). &amp;lt;em&amp;gt;Int J Gynecol Pathol.&amp;lt;/em&amp;gt; 2019;38 Suppl 1(Iss 1 Suppl 1):S93-S113."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These tumors are often associated with favorable outcomes, although recent studies have revealed a clonal relationship between the endometrial and ovarian carcinomas in most patients.</w:t>
      </w:r>
      <w:hyperlink w:anchor="R67272" w:tgtFrame="_top" w:tooltip="Reijnen C, K&amp;#252;sters-Vandevelde HVN, Ligtenberg MJL, et al. Molecular profiling identifies synchronous endometrial and ovarian cancers as metastatic endometrial cancer with favorable clinical outcome.&amp;lt;em&amp;gt; Int J Cancer. &amp;lt;/em&amp;gt;2020;147(2):478-489." w:history="1">
        <w:r w:rsidRPr="007226FB">
          <w:rPr>
            <w:rStyle w:val="Hyperlink"/>
            <w:rFonts w:ascii="Arial" w:hAnsi="Arial" w:cs="Arial"/>
            <w:sz w:val="20"/>
            <w:szCs w:val="20"/>
            <w:vertAlign w:val="superscript"/>
            <w:lang w:val="en"/>
          </w:rPr>
          <w:t>8,</w:t>
        </w:r>
      </w:hyperlink>
      <w:hyperlink w:anchor="R67273" w:tgtFrame="_top" w:tooltip="Chao A, Wu RC, Jung SM, et al. Implication of genomic characterization in synchronous endometrial and ovarian cancers of endometrioid histology. &amp;lt;em&amp;gt;Gynecol Oncol.&amp;lt;/em&amp;gt; 2016;143(1):60-67." w:history="1">
        <w:r w:rsidRPr="007226FB">
          <w:rPr>
            <w:rStyle w:val="Hyperlink"/>
            <w:rFonts w:ascii="Arial" w:hAnsi="Arial" w:cs="Arial"/>
            <w:sz w:val="20"/>
            <w:szCs w:val="20"/>
            <w:vertAlign w:val="superscript"/>
            <w:lang w:val="en"/>
          </w:rPr>
          <w:t>9,</w:t>
        </w:r>
      </w:hyperlink>
      <w:hyperlink w:anchor="R67274" w:tgtFrame="_top" w:tooltip="Anglesio MS, Wang YK, Maassen M, et al. Synchronous endometrial and ovarian carcinomas: evidence of clonality. &amp;lt;em&amp;gt;J Natl Cancer Inst.&amp;lt;/em&amp;gt; 2016:108(6):djv428." w:history="1">
        <w:r w:rsidRPr="007226FB">
          <w:rPr>
            <w:rStyle w:val="Hyperlink"/>
            <w:rFonts w:ascii="Arial" w:hAnsi="Arial" w:cs="Arial"/>
            <w:sz w:val="20"/>
            <w:szCs w:val="20"/>
            <w:vertAlign w:val="superscript"/>
            <w:lang w:val="en"/>
          </w:rPr>
          <w:t>10,</w:t>
        </w:r>
      </w:hyperlink>
      <w:hyperlink w:anchor="R67275" w:tgtFrame="_top" w:tooltip="Schultheis AM, Ng CK, De Filippo MR, et al. Massively parallel sequencing based clonality analysis of synchronous endometrioid endometrial and ovarian carcinomas. &amp;lt;em&amp;gt;J Natl Cancer Inst&amp;lt;/em&amp;gt;. 2016;108(6):djv427." w:history="1">
        <w:r w:rsidRPr="007226FB">
          <w:rPr>
            <w:rStyle w:val="Hyperlink"/>
            <w:rFonts w:ascii="Arial" w:hAnsi="Arial" w:cs="Arial"/>
            <w:sz w:val="20"/>
            <w:szCs w:val="20"/>
            <w:vertAlign w:val="superscript"/>
            <w:lang w:val="en"/>
          </w:rPr>
          <w:t>11</w:t>
        </w:r>
      </w:hyperlink>
      <w:r w:rsidRPr="007226FB">
        <w:rPr>
          <w:rFonts w:ascii="Arial" w:hAnsi="Arial" w:cs="Arial"/>
          <w:sz w:val="20"/>
          <w:szCs w:val="20"/>
          <w:lang w:val="en"/>
        </w:rPr>
        <w:t> Consequently, the World Health Organization (WHO),</w:t>
      </w:r>
      <w:hyperlink w:anchor="R6727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12</w:t>
        </w:r>
      </w:hyperlink>
      <w:r w:rsidRPr="007226FB">
        <w:rPr>
          <w:rFonts w:ascii="Arial" w:hAnsi="Arial" w:cs="Arial"/>
          <w:sz w:val="20"/>
          <w:szCs w:val="20"/>
          <w:lang w:val="en"/>
        </w:rPr>
        <w:t> European Society of Gynecologic Oncology (ESGO), European Society for Therapeutic Radiology and Oncology (ESTRO), and European Society of Pathology (ESP)</w:t>
      </w:r>
      <w:hyperlink w:anchor="R67277" w:tgtFrame="_top" w:tooltip="Concin N, Creutzberg CL, Vergote I, et al. ESGO/ESTRO/ESP guidelines for the management of patients with endometrial carcinoma.&amp;lt;em&amp;gt; Virchows Arch.&amp;lt;/em&amp;gt; 2021;478:153-190." w:history="1">
        <w:r w:rsidRPr="007226FB">
          <w:rPr>
            <w:rStyle w:val="Hyperlink"/>
            <w:rFonts w:ascii="Arial" w:hAnsi="Arial" w:cs="Arial"/>
            <w:sz w:val="20"/>
            <w:szCs w:val="20"/>
            <w:vertAlign w:val="superscript"/>
            <w:lang w:val="en"/>
          </w:rPr>
          <w:t>13</w:t>
        </w:r>
      </w:hyperlink>
      <w:r w:rsidRPr="007226FB">
        <w:rPr>
          <w:rFonts w:ascii="Arial" w:hAnsi="Arial" w:cs="Arial"/>
          <w:sz w:val="20"/>
          <w:szCs w:val="20"/>
          <w:lang w:val="en"/>
        </w:rPr>
        <w:t> recommend conservative management without adjuvant therapy when the following criteria are met: 1) low-grade endometrioid morphology, 2) no more than superficial myometrial invasion, 3) absence of LVI, and 4) absence of additional metastases.</w:t>
      </w:r>
      <w:hyperlink w:anchor="R6727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12,</w:t>
        </w:r>
      </w:hyperlink>
      <w:hyperlink w:anchor="R67278" w:tgtFrame="_top" w:tooltip="Turashvili G, G&amp;#243;mez-Hidalgo NR, Flynn J, et al. Risk-based stratification of carcinomas concurrently involving the endometrium and ovary. &amp;lt;em&amp;gt;Gynecol Oncol.&amp;lt;/em&amp;gt; 2019;152(1):38-45." w:history="1">
        <w:r w:rsidRPr="007226FB">
          <w:rPr>
            <w:rStyle w:val="Hyperlink"/>
            <w:rFonts w:ascii="Arial" w:hAnsi="Arial" w:cs="Arial"/>
            <w:sz w:val="20"/>
            <w:szCs w:val="20"/>
            <w:vertAlign w:val="superscript"/>
            <w:lang w:val="en"/>
          </w:rPr>
          <w:t>14</w:t>
        </w:r>
      </w:hyperlink>
      <w:r w:rsidRPr="007226FB">
        <w:rPr>
          <w:rFonts w:ascii="Arial" w:hAnsi="Arial" w:cs="Arial"/>
          <w:sz w:val="20"/>
          <w:szCs w:val="20"/>
          <w:lang w:val="en"/>
        </w:rPr>
        <w:t> The FIGO 2023 staging system endorses this view and establishes the category of stage IA3 for low-grade endometrial endometrioid carcinomas based on the above 4 criteria with the additional requirement of a unilateral ovarian tumor without surface involvement (pT1a).</w:t>
      </w:r>
      <w:hyperlink w:anchor="R67279" w:tgtFrame="_top" w:tooltip="Berek JS, Matias-Gulu X, Creutzberg C, et al.; Endometrial Cancer Staging Subcommittee, FIGO Women’s Cancer Committee. FIGO staging of endometrial cancer: 2023. &amp;lt;em&amp;gt;Int J Gynecol Obstet.&amp;lt;/em&amp;gt; 2023;162:383-394." w:history="1">
        <w:r w:rsidRPr="007226FB">
          <w:rPr>
            <w:rStyle w:val="Hyperlink"/>
            <w:rFonts w:ascii="Arial" w:hAnsi="Arial" w:cs="Arial"/>
            <w:sz w:val="20"/>
            <w:szCs w:val="20"/>
            <w:vertAlign w:val="superscript"/>
            <w:lang w:val="en"/>
          </w:rPr>
          <w:t>15</w:t>
        </w:r>
      </w:hyperlink>
    </w:p>
    <w:p w14:paraId="362514DE"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723D2E1F"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Tumor invading into the fallopian tube (mucosa or wall) also constitutes stage pT3a/IIIA in both FIGO 2009 and 2023 staging systems, but intraluminal tumor fragments alone should be disregarded. However, intraluminal fragments of serous carcinoma may be associated with peritoneal metastasis,</w:t>
      </w:r>
      <w:hyperlink w:anchor="R67280" w:tgtFrame="_top" w:tooltip="Snyder MJ, Bentley R, Robboy SJ. Transtubal spread of serous adenocarcinoma of the endometrium: an underrecognized mechanism of metastasis. &amp;lt;em&amp;gt;Int J Gynecol Pathol.&amp;lt;/em&amp;gt; 2006;25(2):155-160." w:history="1">
        <w:r w:rsidRPr="007226FB">
          <w:rPr>
            <w:rStyle w:val="Hyperlink"/>
            <w:rFonts w:ascii="Arial" w:hAnsi="Arial" w:cs="Arial"/>
            <w:sz w:val="20"/>
            <w:szCs w:val="20"/>
            <w:vertAlign w:val="superscript"/>
            <w:lang w:val="en"/>
          </w:rPr>
          <w:t>16</w:t>
        </w:r>
      </w:hyperlink>
      <w:r w:rsidRPr="007226FB">
        <w:rPr>
          <w:rFonts w:ascii="Arial" w:hAnsi="Arial" w:cs="Arial"/>
          <w:sz w:val="20"/>
          <w:szCs w:val="20"/>
          <w:lang w:val="en"/>
        </w:rPr>
        <w:t> and peritoneal/pelvic washings (if performed) should be reviewed in such cases. The finding of tubal intramucosal endometrioid carcinoma in association with an endometrial endometrioid carcinoma is controversial. It could theoretically represent either direct spread/metastasis from the endometrium or a synchronous carcinoma, with the former interpretation usually favored unless a precursor lesion (e.g. endometriosis) is present. Tubal involvement by serous carcinoma may form a serous tubal intraepithelial carcinoma (STIC)-like lesion and must be distinguished from true STIC.</w:t>
      </w:r>
      <w:hyperlink w:anchor="R67281" w:tgtFrame="_top" w:tooltip="Kommoss F, Faruqi A, Gilks CB, et al. Uterine serous carcinomas frequently metastasize to the fallopian tube and can mimic serous tubal intraepithelial carcinoma. &amp;lt;em&amp;gt;Am J Surg Pathol.&amp;lt;/em&amp;gt; 2017;41(2):161-170." w:history="1">
        <w:r w:rsidRPr="007226FB">
          <w:rPr>
            <w:rStyle w:val="Hyperlink"/>
            <w:rFonts w:ascii="Arial" w:hAnsi="Arial" w:cs="Arial"/>
            <w:sz w:val="20"/>
            <w:szCs w:val="20"/>
            <w:vertAlign w:val="superscript"/>
            <w:lang w:val="en"/>
          </w:rPr>
          <w:t>17</w:t>
        </w:r>
      </w:hyperlink>
      <w:r w:rsidRPr="007226FB">
        <w:rPr>
          <w:rFonts w:ascii="Arial" w:hAnsi="Arial" w:cs="Arial"/>
          <w:sz w:val="20"/>
          <w:szCs w:val="20"/>
          <w:lang w:val="en"/>
        </w:rPr>
        <w:t> Immunohistochemistry for WT1 may be helpful, with expected negative to minimal staining in most endometrial serous carcinomas but diffuse expression in most adnexal high-grade serous carcinomas.</w:t>
      </w:r>
      <w:hyperlink w:anchor="R67282" w:tgtFrame="_top" w:tooltip="Angelico G, Santoro A, Straccia P, et al. Diagnostic and prognostic role of WT1 immunohistochemical expression in uterine carcinoma: a systematic review and meta-analysis across all endometrial carcinoma histotypes. &amp;lt;em&amp;gt;Diagnostics (Basel).&amp;lt;/em&amp;gt; 20" w:history="1">
        <w:r w:rsidRPr="007226FB">
          <w:rPr>
            <w:rStyle w:val="Hyperlink"/>
            <w:rFonts w:ascii="Arial" w:hAnsi="Arial" w:cs="Arial"/>
            <w:sz w:val="20"/>
            <w:szCs w:val="20"/>
            <w:vertAlign w:val="superscript"/>
            <w:lang w:val="en"/>
          </w:rPr>
          <w:t>18</w:t>
        </w:r>
      </w:hyperlink>
    </w:p>
    <w:p w14:paraId="3986E9B5"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2A00ABFF"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The presence of LVI in the ovary or fallopian tube without stromal invasion does not affect staging.</w:t>
      </w:r>
    </w:p>
    <w:p w14:paraId="19A9C85B"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17D41BA3"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Stage IV disease includes mucosal involvement of the urinary bladder or bowel, and peritoneal or omental involvement beyond the pelvic brim.</w:t>
      </w:r>
    </w:p>
    <w:p w14:paraId="6CD94B19"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45AFC901"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66" w:name="R67265"/>
    </w:p>
    <w:p w14:paraId="5B37B4D9"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Mariani A, Webb MJ, Keeney GL, Podratz KC. Routes of lymphatic spread: a study of 112 consecutive patients with endometrial cancer.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Oncol.</w:t>
      </w:r>
      <w:r w:rsidRPr="007226FB">
        <w:rPr>
          <w:rFonts w:ascii="Arial" w:eastAsia="Times New Roman" w:hAnsi="Arial" w:cs="Arial"/>
          <w:sz w:val="20"/>
          <w:szCs w:val="20"/>
          <w:lang w:val="en"/>
        </w:rPr>
        <w:t xml:space="preserve"> 2001;81(1):100-104.</w:t>
      </w:r>
      <w:bookmarkStart w:id="67" w:name="R67266"/>
      <w:bookmarkEnd w:id="66"/>
    </w:p>
    <w:p w14:paraId="3883C54B"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Singh N, </w:t>
      </w:r>
      <w:proofErr w:type="spellStart"/>
      <w:r w:rsidRPr="000909CE">
        <w:rPr>
          <w:rFonts w:ascii="Arial" w:eastAsia="Times New Roman" w:hAnsi="Arial" w:cs="Arial"/>
          <w:sz w:val="20"/>
          <w:szCs w:val="20"/>
          <w:lang w:val="en"/>
        </w:rPr>
        <w:t>Hirschowitz</w:t>
      </w:r>
      <w:proofErr w:type="spellEnd"/>
      <w:r w:rsidRPr="000909CE">
        <w:rPr>
          <w:rFonts w:ascii="Arial" w:eastAsia="Times New Roman" w:hAnsi="Arial" w:cs="Arial"/>
          <w:sz w:val="20"/>
          <w:szCs w:val="20"/>
          <w:lang w:val="en"/>
        </w:rPr>
        <w:t xml:space="preserve"> L, Zaino R, et al. Pathologic prognostic factors in endometrial carcinoma (other than tumor type and grade).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2019;38 Suppl 1(</w:t>
      </w:r>
      <w:proofErr w:type="spellStart"/>
      <w:r w:rsidRPr="000909CE">
        <w:rPr>
          <w:rFonts w:ascii="Arial" w:eastAsia="Times New Roman" w:hAnsi="Arial" w:cs="Arial"/>
          <w:sz w:val="20"/>
          <w:szCs w:val="20"/>
          <w:lang w:val="en"/>
        </w:rPr>
        <w:t>Iss</w:t>
      </w:r>
      <w:proofErr w:type="spellEnd"/>
      <w:r w:rsidRPr="000909CE">
        <w:rPr>
          <w:rFonts w:ascii="Arial" w:eastAsia="Times New Roman" w:hAnsi="Arial" w:cs="Arial"/>
          <w:sz w:val="20"/>
          <w:szCs w:val="20"/>
          <w:lang w:val="en"/>
        </w:rPr>
        <w:t xml:space="preserve"> 1 Suppl 1</w:t>
      </w:r>
      <w:proofErr w:type="gramStart"/>
      <w:r w:rsidRPr="000909CE">
        <w:rPr>
          <w:rFonts w:ascii="Arial" w:eastAsia="Times New Roman" w:hAnsi="Arial" w:cs="Arial"/>
          <w:sz w:val="20"/>
          <w:szCs w:val="20"/>
          <w:lang w:val="en"/>
        </w:rPr>
        <w:t>):S</w:t>
      </w:r>
      <w:proofErr w:type="gramEnd"/>
      <w:r w:rsidRPr="000909CE">
        <w:rPr>
          <w:rFonts w:ascii="Arial" w:eastAsia="Times New Roman" w:hAnsi="Arial" w:cs="Arial"/>
          <w:sz w:val="20"/>
          <w:szCs w:val="20"/>
          <w:lang w:val="en"/>
        </w:rPr>
        <w:t>93-S113.</w:t>
      </w:r>
      <w:bookmarkStart w:id="68" w:name="R67267"/>
      <w:bookmarkEnd w:id="67"/>
    </w:p>
    <w:p w14:paraId="7082C6CF"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McCluggage WG. Pathologic staging of endometrial carcinomas: selected areas of difficulty. </w:t>
      </w:r>
      <w:r w:rsidRPr="000909CE">
        <w:rPr>
          <w:rStyle w:val="Emphasis"/>
          <w:rFonts w:ascii="Arial" w:eastAsia="Times New Roman" w:hAnsi="Arial" w:cs="Arial"/>
          <w:sz w:val="20"/>
          <w:szCs w:val="20"/>
          <w:lang w:val="en"/>
        </w:rPr>
        <w:t xml:space="preserve">Adv Anat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2018;25(2):71-84.</w:t>
      </w:r>
      <w:bookmarkStart w:id="69" w:name="R67268"/>
      <w:bookmarkEnd w:id="68"/>
    </w:p>
    <w:p w14:paraId="74293BAD"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Barnes EA, Parra-Herran C, Martell K, et al. Vaginal brachytherapy alone for patients with Stage II endometrial cancer with inner half cervical stromal invasion. </w:t>
      </w:r>
      <w:r w:rsidRPr="000909CE">
        <w:rPr>
          <w:rStyle w:val="Emphasis"/>
          <w:rFonts w:ascii="Arial" w:eastAsia="Times New Roman" w:hAnsi="Arial" w:cs="Arial"/>
          <w:sz w:val="20"/>
          <w:szCs w:val="20"/>
          <w:lang w:val="en"/>
        </w:rPr>
        <w:t>Brachytherapy.</w:t>
      </w:r>
      <w:r w:rsidRPr="000909CE">
        <w:rPr>
          <w:rFonts w:ascii="Arial" w:eastAsia="Times New Roman" w:hAnsi="Arial" w:cs="Arial"/>
          <w:sz w:val="20"/>
          <w:szCs w:val="20"/>
          <w:lang w:val="en"/>
        </w:rPr>
        <w:t xml:space="preserve"> 2019;18(5):606-611.</w:t>
      </w:r>
      <w:bookmarkStart w:id="70" w:name="R67269"/>
      <w:bookmarkEnd w:id="69"/>
    </w:p>
    <w:p w14:paraId="2F87D20F"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Wortman BG, Creutzberg CL, Putter H, et al. Ten-year results of the PORTEC-2 trial for high-intermediate risk endometrial carcinoma: improving patient selection for adjuvant therapy. </w:t>
      </w:r>
      <w:r w:rsidRPr="000909CE">
        <w:rPr>
          <w:rStyle w:val="Emphasis"/>
          <w:rFonts w:ascii="Arial" w:eastAsia="Times New Roman" w:hAnsi="Arial" w:cs="Arial"/>
          <w:sz w:val="20"/>
          <w:szCs w:val="20"/>
          <w:lang w:val="en"/>
        </w:rPr>
        <w:t>Br J Cancer.</w:t>
      </w:r>
      <w:r w:rsidRPr="000909CE">
        <w:rPr>
          <w:rFonts w:ascii="Arial" w:eastAsia="Times New Roman" w:hAnsi="Arial" w:cs="Arial"/>
          <w:sz w:val="20"/>
          <w:szCs w:val="20"/>
          <w:lang w:val="en"/>
        </w:rPr>
        <w:t xml:space="preserve"> 2018;119(9):1067-1074.</w:t>
      </w:r>
      <w:bookmarkStart w:id="71" w:name="R67270"/>
      <w:bookmarkEnd w:id="70"/>
    </w:p>
    <w:p w14:paraId="750E5B4A"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Cahan B, Kim JH, Schultheiss TE, et al. Stage I and II endometrial adenocarcinoma: analysis of 2009 FIGO staging revision and impact on survival by adjuvant therapy. </w:t>
      </w:r>
      <w:r w:rsidRPr="000909CE">
        <w:rPr>
          <w:rStyle w:val="Emphasis"/>
          <w:rFonts w:ascii="Arial" w:eastAsia="Times New Roman" w:hAnsi="Arial" w:cs="Arial"/>
          <w:sz w:val="20"/>
          <w:szCs w:val="20"/>
          <w:lang w:val="en"/>
        </w:rPr>
        <w:t>Am J Clin Oncol.</w:t>
      </w:r>
      <w:r w:rsidRPr="000909CE">
        <w:rPr>
          <w:rFonts w:ascii="Arial" w:eastAsia="Times New Roman" w:hAnsi="Arial" w:cs="Arial"/>
          <w:sz w:val="20"/>
          <w:szCs w:val="20"/>
          <w:lang w:val="en"/>
        </w:rPr>
        <w:t xml:space="preserve"> 2018;41(3):302-306.</w:t>
      </w:r>
      <w:bookmarkStart w:id="72" w:name="R67271"/>
      <w:bookmarkEnd w:id="71"/>
    </w:p>
    <w:p w14:paraId="76F8BCC2"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Klopp A, Smith BD, </w:t>
      </w:r>
      <w:proofErr w:type="spellStart"/>
      <w:r w:rsidRPr="000909CE">
        <w:rPr>
          <w:rFonts w:ascii="Arial" w:eastAsia="Times New Roman" w:hAnsi="Arial" w:cs="Arial"/>
          <w:sz w:val="20"/>
          <w:szCs w:val="20"/>
          <w:lang w:val="en"/>
        </w:rPr>
        <w:t>Alektiar</w:t>
      </w:r>
      <w:proofErr w:type="spellEnd"/>
      <w:r w:rsidRPr="000909CE">
        <w:rPr>
          <w:rFonts w:ascii="Arial" w:eastAsia="Times New Roman" w:hAnsi="Arial" w:cs="Arial"/>
          <w:sz w:val="20"/>
          <w:szCs w:val="20"/>
          <w:lang w:val="en"/>
        </w:rPr>
        <w:t xml:space="preserve"> K, et al. The role of postoperative radiation therapy for endometrial cancer: Executive summary of an American Society for Radiation Oncology evidence-based guideline. </w:t>
      </w:r>
      <w:proofErr w:type="spellStart"/>
      <w:r w:rsidRPr="000909CE">
        <w:rPr>
          <w:rStyle w:val="Emphasis"/>
          <w:rFonts w:ascii="Arial" w:eastAsia="Times New Roman" w:hAnsi="Arial" w:cs="Arial"/>
          <w:sz w:val="20"/>
          <w:szCs w:val="20"/>
          <w:lang w:val="en"/>
        </w:rPr>
        <w:t>Pract</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Radiat</w:t>
      </w:r>
      <w:proofErr w:type="spellEnd"/>
      <w:r w:rsidRPr="000909CE">
        <w:rPr>
          <w:rStyle w:val="Emphasis"/>
          <w:rFonts w:ascii="Arial" w:eastAsia="Times New Roman" w:hAnsi="Arial" w:cs="Arial"/>
          <w:sz w:val="20"/>
          <w:szCs w:val="20"/>
          <w:lang w:val="en"/>
        </w:rPr>
        <w:t xml:space="preserve"> Oncol. </w:t>
      </w:r>
      <w:r w:rsidRPr="000909CE">
        <w:rPr>
          <w:rFonts w:ascii="Arial" w:eastAsia="Times New Roman" w:hAnsi="Arial" w:cs="Arial"/>
          <w:sz w:val="20"/>
          <w:szCs w:val="20"/>
          <w:lang w:val="en"/>
        </w:rPr>
        <w:t>2014;4(3):137-144.</w:t>
      </w:r>
      <w:bookmarkStart w:id="73" w:name="R67272"/>
      <w:bookmarkEnd w:id="72"/>
    </w:p>
    <w:p w14:paraId="7E0458CB"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Reijnen</w:t>
      </w:r>
      <w:proofErr w:type="spellEnd"/>
      <w:r w:rsidRPr="000909CE">
        <w:rPr>
          <w:rFonts w:ascii="Arial" w:eastAsia="Times New Roman" w:hAnsi="Arial" w:cs="Arial"/>
          <w:sz w:val="20"/>
          <w:szCs w:val="20"/>
          <w:lang w:val="en"/>
        </w:rPr>
        <w:t xml:space="preserve"> C, </w:t>
      </w:r>
      <w:proofErr w:type="spellStart"/>
      <w:r w:rsidRPr="000909CE">
        <w:rPr>
          <w:rFonts w:ascii="Arial" w:eastAsia="Times New Roman" w:hAnsi="Arial" w:cs="Arial"/>
          <w:sz w:val="20"/>
          <w:szCs w:val="20"/>
          <w:lang w:val="en"/>
        </w:rPr>
        <w:t>Küsters</w:t>
      </w:r>
      <w:proofErr w:type="spellEnd"/>
      <w:r w:rsidRPr="000909CE">
        <w:rPr>
          <w:rFonts w:ascii="Arial" w:eastAsia="Times New Roman" w:hAnsi="Arial" w:cs="Arial"/>
          <w:sz w:val="20"/>
          <w:szCs w:val="20"/>
          <w:lang w:val="en"/>
        </w:rPr>
        <w:t>-Vandevelde HVN, Ligtenberg MJL, et al. Molecular profiling identifies synchronous endometrial and ovarian cancers as metastatic endometrial cancer with favorable clinical outcome.</w:t>
      </w:r>
      <w:r w:rsidRPr="000909CE">
        <w:rPr>
          <w:rStyle w:val="Emphasis"/>
          <w:rFonts w:ascii="Arial" w:eastAsia="Times New Roman" w:hAnsi="Arial" w:cs="Arial"/>
          <w:sz w:val="20"/>
          <w:szCs w:val="20"/>
          <w:lang w:val="en"/>
        </w:rPr>
        <w:t xml:space="preserve"> Int J Cancer. </w:t>
      </w:r>
      <w:r w:rsidRPr="000909CE">
        <w:rPr>
          <w:rFonts w:ascii="Arial" w:eastAsia="Times New Roman" w:hAnsi="Arial" w:cs="Arial"/>
          <w:sz w:val="20"/>
          <w:szCs w:val="20"/>
          <w:lang w:val="en"/>
        </w:rPr>
        <w:t>2020;147(2):478-489.</w:t>
      </w:r>
      <w:bookmarkStart w:id="74" w:name="R67273"/>
      <w:bookmarkEnd w:id="73"/>
    </w:p>
    <w:p w14:paraId="75657B65"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Chao A, Wu RC, Jung SM, et al. Implication of genomic characterization in synchronous endometrial and ovarian cancers of endometrioid histology.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2016;143(1):60-67.</w:t>
      </w:r>
      <w:bookmarkStart w:id="75" w:name="R67274"/>
      <w:bookmarkEnd w:id="74"/>
    </w:p>
    <w:p w14:paraId="3564164A"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Anglesio</w:t>
      </w:r>
      <w:proofErr w:type="spellEnd"/>
      <w:r w:rsidRPr="000909CE">
        <w:rPr>
          <w:rFonts w:ascii="Arial" w:eastAsia="Times New Roman" w:hAnsi="Arial" w:cs="Arial"/>
          <w:sz w:val="20"/>
          <w:szCs w:val="20"/>
          <w:lang w:val="en"/>
        </w:rPr>
        <w:t xml:space="preserve"> MS, Wang YK, Maassen M, et al. Synchronous endometrial and ovarian carcinomas: evidence of clonality. </w:t>
      </w:r>
      <w:r w:rsidRPr="000909CE">
        <w:rPr>
          <w:rStyle w:val="Emphasis"/>
          <w:rFonts w:ascii="Arial" w:eastAsia="Times New Roman" w:hAnsi="Arial" w:cs="Arial"/>
          <w:sz w:val="20"/>
          <w:szCs w:val="20"/>
          <w:lang w:val="en"/>
        </w:rPr>
        <w:t>J Natl Cancer Inst.</w:t>
      </w:r>
      <w:r w:rsidRPr="000909CE">
        <w:rPr>
          <w:rFonts w:ascii="Arial" w:eastAsia="Times New Roman" w:hAnsi="Arial" w:cs="Arial"/>
          <w:sz w:val="20"/>
          <w:szCs w:val="20"/>
          <w:lang w:val="en"/>
        </w:rPr>
        <w:t xml:space="preserve"> 2016:108(6</w:t>
      </w:r>
      <w:proofErr w:type="gramStart"/>
      <w:r w:rsidRPr="000909CE">
        <w:rPr>
          <w:rFonts w:ascii="Arial" w:eastAsia="Times New Roman" w:hAnsi="Arial" w:cs="Arial"/>
          <w:sz w:val="20"/>
          <w:szCs w:val="20"/>
          <w:lang w:val="en"/>
        </w:rPr>
        <w:t>):djv</w:t>
      </w:r>
      <w:proofErr w:type="gramEnd"/>
      <w:r w:rsidRPr="000909CE">
        <w:rPr>
          <w:rFonts w:ascii="Arial" w:eastAsia="Times New Roman" w:hAnsi="Arial" w:cs="Arial"/>
          <w:sz w:val="20"/>
          <w:szCs w:val="20"/>
          <w:lang w:val="en"/>
        </w:rPr>
        <w:t>428.</w:t>
      </w:r>
      <w:bookmarkStart w:id="76" w:name="R67275"/>
      <w:bookmarkEnd w:id="75"/>
    </w:p>
    <w:p w14:paraId="140E3A90"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Schultheis AM, Ng CK, De Filippo MR, et al. Massively parallel sequencing based clonality analysis of synchronous endometrioid endometrial and ovarian carcinomas. </w:t>
      </w:r>
      <w:r w:rsidRPr="000909CE">
        <w:rPr>
          <w:rStyle w:val="Emphasis"/>
          <w:rFonts w:ascii="Arial" w:eastAsia="Times New Roman" w:hAnsi="Arial" w:cs="Arial"/>
          <w:sz w:val="20"/>
          <w:szCs w:val="20"/>
          <w:lang w:val="en"/>
        </w:rPr>
        <w:t>J Natl Cancer Inst</w:t>
      </w:r>
      <w:r w:rsidRPr="000909CE">
        <w:rPr>
          <w:rFonts w:ascii="Arial" w:eastAsia="Times New Roman" w:hAnsi="Arial" w:cs="Arial"/>
          <w:sz w:val="20"/>
          <w:szCs w:val="20"/>
          <w:lang w:val="en"/>
        </w:rPr>
        <w:t>. 2016;108(6</w:t>
      </w:r>
      <w:proofErr w:type="gramStart"/>
      <w:r w:rsidRPr="000909CE">
        <w:rPr>
          <w:rFonts w:ascii="Arial" w:eastAsia="Times New Roman" w:hAnsi="Arial" w:cs="Arial"/>
          <w:sz w:val="20"/>
          <w:szCs w:val="20"/>
          <w:lang w:val="en"/>
        </w:rPr>
        <w:t>):djv</w:t>
      </w:r>
      <w:proofErr w:type="gramEnd"/>
      <w:r w:rsidRPr="000909CE">
        <w:rPr>
          <w:rFonts w:ascii="Arial" w:eastAsia="Times New Roman" w:hAnsi="Arial" w:cs="Arial"/>
          <w:sz w:val="20"/>
          <w:szCs w:val="20"/>
          <w:lang w:val="en"/>
        </w:rPr>
        <w:t>427.</w:t>
      </w:r>
      <w:bookmarkStart w:id="77" w:name="R67276"/>
      <w:bookmarkEnd w:id="76"/>
    </w:p>
    <w:p w14:paraId="0EF6C838" w14:textId="7907AEEC"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Matias-Guiu X, Oliva E, McCluggage WG, et al.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of the uterine corpus. In: WHO Classification of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Editorial Board. Female genital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[Internet]. Lyon (France): International Agency for Research on Cancer; 2020 [cited 2020 Nov 20]. (WHO classification of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series, 5th ed.; vol. 4). Available from: </w:t>
      </w:r>
      <w:r w:rsidR="000909CE" w:rsidRPr="00D95A49">
        <w:rPr>
          <w:rFonts w:ascii="Arial" w:eastAsia="Times New Roman" w:hAnsi="Arial" w:cs="Arial"/>
          <w:sz w:val="20"/>
          <w:szCs w:val="20"/>
          <w:lang w:val="en"/>
        </w:rPr>
        <w:t>https://tumourclassification.iarc.who.int/chapters/34</w:t>
      </w:r>
      <w:bookmarkStart w:id="78" w:name="R67277"/>
      <w:bookmarkEnd w:id="77"/>
    </w:p>
    <w:p w14:paraId="28CA33B0"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Concin</w:t>
      </w:r>
      <w:proofErr w:type="spellEnd"/>
      <w:r w:rsidRPr="000909CE">
        <w:rPr>
          <w:rFonts w:ascii="Arial" w:eastAsia="Times New Roman" w:hAnsi="Arial" w:cs="Arial"/>
          <w:sz w:val="20"/>
          <w:szCs w:val="20"/>
          <w:lang w:val="en"/>
        </w:rPr>
        <w:t xml:space="preserve"> N, Creutzberg CL, </w:t>
      </w:r>
      <w:proofErr w:type="spellStart"/>
      <w:r w:rsidRPr="000909CE">
        <w:rPr>
          <w:rFonts w:ascii="Arial" w:eastAsia="Times New Roman" w:hAnsi="Arial" w:cs="Arial"/>
          <w:sz w:val="20"/>
          <w:szCs w:val="20"/>
          <w:lang w:val="en"/>
        </w:rPr>
        <w:t>Vergote</w:t>
      </w:r>
      <w:proofErr w:type="spellEnd"/>
      <w:r w:rsidRPr="000909CE">
        <w:rPr>
          <w:rFonts w:ascii="Arial" w:eastAsia="Times New Roman" w:hAnsi="Arial" w:cs="Arial"/>
          <w:sz w:val="20"/>
          <w:szCs w:val="20"/>
          <w:lang w:val="en"/>
        </w:rPr>
        <w:t xml:space="preserve"> I, et al. ESGO/ESTRO/ESP guidelines for the management of patients with endometrial carcinoma.</w:t>
      </w:r>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Virchows</w:t>
      </w:r>
      <w:proofErr w:type="spellEnd"/>
      <w:r w:rsidRPr="000909CE">
        <w:rPr>
          <w:rStyle w:val="Emphasis"/>
          <w:rFonts w:ascii="Arial" w:eastAsia="Times New Roman" w:hAnsi="Arial" w:cs="Arial"/>
          <w:sz w:val="20"/>
          <w:szCs w:val="20"/>
          <w:lang w:val="en"/>
        </w:rPr>
        <w:t xml:space="preserve"> Arch.</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2021;478:153</w:t>
      </w:r>
      <w:proofErr w:type="gramEnd"/>
      <w:r w:rsidRPr="000909CE">
        <w:rPr>
          <w:rFonts w:ascii="Arial" w:eastAsia="Times New Roman" w:hAnsi="Arial" w:cs="Arial"/>
          <w:sz w:val="20"/>
          <w:szCs w:val="20"/>
          <w:lang w:val="en"/>
        </w:rPr>
        <w:t>-190.</w:t>
      </w:r>
      <w:bookmarkStart w:id="79" w:name="R67278"/>
      <w:bookmarkEnd w:id="78"/>
    </w:p>
    <w:p w14:paraId="2C48D0E6"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Turashvili G, Gómez-Hidalgo NR, Flynn J, et al. Risk-based stratification of carcinomas concurrently involving the endometrium and ovary.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2019;152(1):38-45.</w:t>
      </w:r>
      <w:bookmarkStart w:id="80" w:name="R67279"/>
      <w:bookmarkEnd w:id="79"/>
    </w:p>
    <w:p w14:paraId="78CC3570"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Berek JS, Matias-Gulu X, Creutzberg C, et al.; Endometrial Cancer Staging Subcommittee, FIGO Women’s Cancer Committee. FIGO staging of endometrial cancer: 2023.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Obstet.</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2023;162:383</w:t>
      </w:r>
      <w:proofErr w:type="gramEnd"/>
      <w:r w:rsidRPr="000909CE">
        <w:rPr>
          <w:rFonts w:ascii="Arial" w:eastAsia="Times New Roman" w:hAnsi="Arial" w:cs="Arial"/>
          <w:sz w:val="20"/>
          <w:szCs w:val="20"/>
          <w:lang w:val="en"/>
        </w:rPr>
        <w:t>-394.</w:t>
      </w:r>
      <w:bookmarkStart w:id="81" w:name="R67280"/>
      <w:bookmarkEnd w:id="80"/>
    </w:p>
    <w:p w14:paraId="6EC96A8E"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lastRenderedPageBreak/>
        <w:t xml:space="preserve">Snyder MJ, Bentley R, </w:t>
      </w:r>
      <w:proofErr w:type="spellStart"/>
      <w:r w:rsidRPr="000909CE">
        <w:rPr>
          <w:rFonts w:ascii="Arial" w:eastAsia="Times New Roman" w:hAnsi="Arial" w:cs="Arial"/>
          <w:sz w:val="20"/>
          <w:szCs w:val="20"/>
          <w:lang w:val="en"/>
        </w:rPr>
        <w:t>Robboy</w:t>
      </w:r>
      <w:proofErr w:type="spellEnd"/>
      <w:r w:rsidRPr="000909CE">
        <w:rPr>
          <w:rFonts w:ascii="Arial" w:eastAsia="Times New Roman" w:hAnsi="Arial" w:cs="Arial"/>
          <w:sz w:val="20"/>
          <w:szCs w:val="20"/>
          <w:lang w:val="en"/>
        </w:rPr>
        <w:t xml:space="preserve"> SJ. </w:t>
      </w:r>
      <w:proofErr w:type="spellStart"/>
      <w:r w:rsidRPr="000909CE">
        <w:rPr>
          <w:rFonts w:ascii="Arial" w:eastAsia="Times New Roman" w:hAnsi="Arial" w:cs="Arial"/>
          <w:sz w:val="20"/>
          <w:szCs w:val="20"/>
          <w:lang w:val="en"/>
        </w:rPr>
        <w:t>Transtubal</w:t>
      </w:r>
      <w:proofErr w:type="spellEnd"/>
      <w:r w:rsidRPr="000909CE">
        <w:rPr>
          <w:rFonts w:ascii="Arial" w:eastAsia="Times New Roman" w:hAnsi="Arial" w:cs="Arial"/>
          <w:sz w:val="20"/>
          <w:szCs w:val="20"/>
          <w:lang w:val="en"/>
        </w:rPr>
        <w:t xml:space="preserve"> spread of serous adenocarcinoma of the endometrium: an underrecognized mechanism of metastasis.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2006;25(2):155-160.</w:t>
      </w:r>
      <w:bookmarkStart w:id="82" w:name="R67281"/>
      <w:bookmarkEnd w:id="81"/>
    </w:p>
    <w:p w14:paraId="055D9903"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Kommoss</w:t>
      </w:r>
      <w:proofErr w:type="spellEnd"/>
      <w:r w:rsidRPr="000909CE">
        <w:rPr>
          <w:rFonts w:ascii="Arial" w:eastAsia="Times New Roman" w:hAnsi="Arial" w:cs="Arial"/>
          <w:sz w:val="20"/>
          <w:szCs w:val="20"/>
          <w:lang w:val="en"/>
        </w:rPr>
        <w:t xml:space="preserve"> F, Faruqi A, Gilks CB, et al. Uterine serous carcinomas frequently metastasize to the fallopian tube and can mimic serous tubal intraepithelial carcinoma. </w:t>
      </w:r>
      <w:r w:rsidRPr="000909CE">
        <w:rPr>
          <w:rStyle w:val="Emphasis"/>
          <w:rFonts w:ascii="Arial" w:eastAsia="Times New Roman" w:hAnsi="Arial" w:cs="Arial"/>
          <w:sz w:val="20"/>
          <w:szCs w:val="20"/>
          <w:lang w:val="en"/>
        </w:rPr>
        <w:t xml:space="preserve">Am J Surg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2017;41(2):161-170.</w:t>
      </w:r>
      <w:bookmarkStart w:id="83" w:name="R67282"/>
      <w:bookmarkEnd w:id="82"/>
    </w:p>
    <w:p w14:paraId="7EACF404" w14:textId="77777777" w:rsidR="000909CE" w:rsidRPr="000909CE" w:rsidRDefault="00F40807" w:rsidP="000909CE">
      <w:pPr>
        <w:pStyle w:val="NormalWeb"/>
        <w:numPr>
          <w:ilvl w:val="0"/>
          <w:numId w:val="11"/>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Angelico G, Santoro A, </w:t>
      </w:r>
      <w:proofErr w:type="spellStart"/>
      <w:r w:rsidRPr="000909CE">
        <w:rPr>
          <w:rFonts w:ascii="Arial" w:eastAsia="Times New Roman" w:hAnsi="Arial" w:cs="Arial"/>
          <w:sz w:val="20"/>
          <w:szCs w:val="20"/>
          <w:lang w:val="en"/>
        </w:rPr>
        <w:t>Straccia</w:t>
      </w:r>
      <w:proofErr w:type="spellEnd"/>
      <w:r w:rsidRPr="000909CE">
        <w:rPr>
          <w:rFonts w:ascii="Arial" w:eastAsia="Times New Roman" w:hAnsi="Arial" w:cs="Arial"/>
          <w:sz w:val="20"/>
          <w:szCs w:val="20"/>
          <w:lang w:val="en"/>
        </w:rPr>
        <w:t xml:space="preserve"> P, et al. Diagnostic and prognostic role of WT1 immunohistochemical expression in uterine carcinoma: a systematic review and meta-analysis across all endometrial carcinoma </w:t>
      </w:r>
      <w:proofErr w:type="spellStart"/>
      <w:r w:rsidRPr="000909CE">
        <w:rPr>
          <w:rFonts w:ascii="Arial" w:eastAsia="Times New Roman" w:hAnsi="Arial" w:cs="Arial"/>
          <w:sz w:val="20"/>
          <w:szCs w:val="20"/>
          <w:lang w:val="en"/>
        </w:rPr>
        <w:t>histotypes</w:t>
      </w:r>
      <w:proofErr w:type="spellEnd"/>
      <w:r w:rsidRPr="000909CE">
        <w:rPr>
          <w:rFonts w:ascii="Arial" w:eastAsia="Times New Roman" w:hAnsi="Arial" w:cs="Arial"/>
          <w:sz w:val="20"/>
          <w:szCs w:val="20"/>
          <w:lang w:val="en"/>
        </w:rPr>
        <w:t xml:space="preserve">. </w:t>
      </w:r>
      <w:r w:rsidRPr="000909CE">
        <w:rPr>
          <w:rStyle w:val="Emphasis"/>
          <w:rFonts w:ascii="Arial" w:eastAsia="Times New Roman" w:hAnsi="Arial" w:cs="Arial"/>
          <w:sz w:val="20"/>
          <w:szCs w:val="20"/>
          <w:lang w:val="en"/>
        </w:rPr>
        <w:t>Diagnostics (Basel).</w:t>
      </w:r>
      <w:r w:rsidRPr="000909CE">
        <w:rPr>
          <w:rFonts w:ascii="Arial" w:eastAsia="Times New Roman" w:hAnsi="Arial" w:cs="Arial"/>
          <w:sz w:val="20"/>
          <w:szCs w:val="20"/>
          <w:lang w:val="en"/>
        </w:rPr>
        <w:t xml:space="preserve"> 2020;10(9):637.</w:t>
      </w:r>
      <w:bookmarkStart w:id="84" w:name="N13338"/>
      <w:bookmarkEnd w:id="83"/>
    </w:p>
    <w:p w14:paraId="26741F81"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451164AC"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 xml:space="preserve">I. Peritoneal/Pelvic Washings or Ascites Fluid </w:t>
      </w:r>
      <w:bookmarkEnd w:id="84"/>
    </w:p>
    <w:p w14:paraId="170039FA"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The prognostic significance of positive cytology in endometrial cancer is controversial with contradictory results in various studies. It is uncertain whether the type of operative procedure affects the probability of positive cytology.</w:t>
      </w:r>
      <w:hyperlink w:anchor="R67283" w:tgtFrame="_top" w:tooltip="Singh N, Hirschowitz L, Zaino R, et al. Pathologic prognostic factors in endometrial carcinoma (other than tumor type and grade). &amp;lt;em&amp;gt;Int J Gynecol Pathol.&amp;lt;/em&amp;gt; 2019;38 Suppl 1(Iss 1 Suppl 1):S93-S113."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Consequently, positive cytology no longer alters staging and many clinicians do not routinely perform peritoneal/pelvic washings.</w:t>
      </w:r>
    </w:p>
    <w:p w14:paraId="2DE662C2"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510DE8AA"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85" w:name="R67283"/>
    </w:p>
    <w:p w14:paraId="78957FD0" w14:textId="77777777" w:rsidR="000909CE" w:rsidRPr="000909CE" w:rsidRDefault="00F40807" w:rsidP="000909CE">
      <w:pPr>
        <w:pStyle w:val="NormalWeb"/>
        <w:numPr>
          <w:ilvl w:val="0"/>
          <w:numId w:val="21"/>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Singh N, </w:t>
      </w:r>
      <w:proofErr w:type="spellStart"/>
      <w:r w:rsidRPr="007226FB">
        <w:rPr>
          <w:rFonts w:ascii="Arial" w:eastAsia="Times New Roman" w:hAnsi="Arial" w:cs="Arial"/>
          <w:sz w:val="20"/>
          <w:szCs w:val="20"/>
          <w:lang w:val="en"/>
        </w:rPr>
        <w:t>Hirschowitz</w:t>
      </w:r>
      <w:proofErr w:type="spellEnd"/>
      <w:r w:rsidRPr="007226FB">
        <w:rPr>
          <w:rFonts w:ascii="Arial" w:eastAsia="Times New Roman" w:hAnsi="Arial" w:cs="Arial"/>
          <w:sz w:val="20"/>
          <w:szCs w:val="20"/>
          <w:lang w:val="en"/>
        </w:rPr>
        <w:t xml:space="preserve"> L, Zaino R, et al. Pathologic prognostic factors in endometrial carcinoma (other than tumor type and grade).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w:t>
      </w:r>
      <w:proofErr w:type="spellStart"/>
      <w:r w:rsidRPr="007226FB">
        <w:rPr>
          <w:rStyle w:val="Emphasis"/>
          <w:rFonts w:ascii="Arial" w:eastAsia="Times New Roman" w:hAnsi="Arial" w:cs="Arial"/>
          <w:sz w:val="20"/>
          <w:szCs w:val="20"/>
          <w:lang w:val="en"/>
        </w:rPr>
        <w:t>Pathol</w:t>
      </w:r>
      <w:proofErr w:type="spellEnd"/>
      <w:r w:rsidRPr="007226FB">
        <w:rPr>
          <w:rStyle w:val="Emphasis"/>
          <w:rFonts w:ascii="Arial" w:eastAsia="Times New Roman" w:hAnsi="Arial" w:cs="Arial"/>
          <w:sz w:val="20"/>
          <w:szCs w:val="20"/>
          <w:lang w:val="en"/>
        </w:rPr>
        <w:t>.</w:t>
      </w:r>
      <w:r w:rsidRPr="007226FB">
        <w:rPr>
          <w:rFonts w:ascii="Arial" w:eastAsia="Times New Roman" w:hAnsi="Arial" w:cs="Arial"/>
          <w:sz w:val="20"/>
          <w:szCs w:val="20"/>
          <w:lang w:val="en"/>
        </w:rPr>
        <w:t xml:space="preserve"> 2019;38 Suppl 1(</w:t>
      </w:r>
      <w:proofErr w:type="spellStart"/>
      <w:r w:rsidRPr="007226FB">
        <w:rPr>
          <w:rFonts w:ascii="Arial" w:eastAsia="Times New Roman" w:hAnsi="Arial" w:cs="Arial"/>
          <w:sz w:val="20"/>
          <w:szCs w:val="20"/>
          <w:lang w:val="en"/>
        </w:rPr>
        <w:t>Iss</w:t>
      </w:r>
      <w:proofErr w:type="spellEnd"/>
      <w:r w:rsidRPr="007226FB">
        <w:rPr>
          <w:rFonts w:ascii="Arial" w:eastAsia="Times New Roman" w:hAnsi="Arial" w:cs="Arial"/>
          <w:sz w:val="20"/>
          <w:szCs w:val="20"/>
          <w:lang w:val="en"/>
        </w:rPr>
        <w:t xml:space="preserve"> 1 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93-S113.</w:t>
      </w:r>
      <w:bookmarkStart w:id="86" w:name="N13337"/>
      <w:bookmarkEnd w:id="85"/>
    </w:p>
    <w:p w14:paraId="5570CA50"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6420E952"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J. Lymphatic and / or Vascular Invasion</w:t>
      </w:r>
      <w:bookmarkEnd w:id="86"/>
    </w:p>
    <w:p w14:paraId="3E032BC3"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proofErr w:type="spellStart"/>
      <w:r w:rsidRPr="007226FB">
        <w:rPr>
          <w:rFonts w:ascii="Arial" w:hAnsi="Arial" w:cs="Arial"/>
          <w:sz w:val="20"/>
          <w:szCs w:val="20"/>
          <w:lang w:val="en"/>
        </w:rPr>
        <w:t>Lymphovascular</w:t>
      </w:r>
      <w:proofErr w:type="spellEnd"/>
      <w:r w:rsidRPr="007226FB">
        <w:rPr>
          <w:rFonts w:ascii="Arial" w:hAnsi="Arial" w:cs="Arial"/>
          <w:sz w:val="20"/>
          <w:szCs w:val="20"/>
          <w:lang w:val="en"/>
        </w:rPr>
        <w:t xml:space="preserve"> invasion (LVI) or </w:t>
      </w:r>
      <w:proofErr w:type="spellStart"/>
      <w:r w:rsidRPr="007226FB">
        <w:rPr>
          <w:rFonts w:ascii="Arial" w:hAnsi="Arial" w:cs="Arial"/>
          <w:sz w:val="20"/>
          <w:szCs w:val="20"/>
          <w:lang w:val="en"/>
        </w:rPr>
        <w:t>lymphovascular</w:t>
      </w:r>
      <w:proofErr w:type="spellEnd"/>
      <w:r w:rsidRPr="007226FB">
        <w:rPr>
          <w:rFonts w:ascii="Arial" w:hAnsi="Arial" w:cs="Arial"/>
          <w:sz w:val="20"/>
          <w:szCs w:val="20"/>
          <w:lang w:val="en"/>
        </w:rPr>
        <w:t xml:space="preserve"> space invasion (LVSI) has prognostic significance in endometrial carcinoma and should be reported. LVI is usually seen at the invasive front of a tumor and is characterized by the presence of a tumor embolus within an endothelial-lined space, often taking the shape of the vascular lumen and sometimes attached to the endothelium.</w:t>
      </w:r>
      <w:hyperlink w:anchor="R67284" w:tgtFrame="_top" w:tooltip="Singh N, Hirschowitz L, Zaino R, et al. Pathologic prognostic factors in endometrial carcinoma (other than tumor type and grade). &amp;lt;em&amp;gt;Int J Gynecol Pathol&amp;lt;/em&amp;gt;;2019;38 Suppl 1(Iss 1 Suppl 1):S93-S113." w:history="1">
        <w:r w:rsidRPr="007226FB">
          <w:rPr>
            <w:rStyle w:val="Hyperlink"/>
            <w:rFonts w:ascii="Arial" w:hAnsi="Arial" w:cs="Arial"/>
            <w:sz w:val="20"/>
            <w:szCs w:val="20"/>
            <w:vertAlign w:val="superscript"/>
            <w:lang w:val="en"/>
          </w:rPr>
          <w:t>1,</w:t>
        </w:r>
      </w:hyperlink>
      <w:hyperlink w:anchor="R67285" w:tgtFrame="_top" w:tooltip="Soslow RA. Practical issues related to uterine pathology: staging, frozen section, artifacts, and Lynch syndrome. &amp;lt;em&amp;gt;Mod Pathol.&amp;lt;/em&amp;gt; 2016;29 Suppl 1(Suppl 1):S59-S77. " w:history="1">
        <w:r w:rsidRPr="007226FB">
          <w:rPr>
            <w:rStyle w:val="Hyperlink"/>
            <w:rFonts w:ascii="Arial" w:hAnsi="Arial" w:cs="Arial"/>
            <w:sz w:val="20"/>
            <w:szCs w:val="20"/>
            <w:vertAlign w:val="superscript"/>
            <w:lang w:val="en"/>
          </w:rPr>
          <w:t>2,</w:t>
        </w:r>
      </w:hyperlink>
      <w:hyperlink w:anchor="R67286" w:tgtFrame="_top" w:tooltip="Peters EEM, Bartosch C, McCluggage WG, et al. Reproducibility of lymphovascular space invasion (LVSI) assessment in endometrial cancer. &amp;lt;em&amp;gt;Histopathology.&amp;lt;/em&amp;gt; 2019;75(1):128-136."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xml:space="preserve"> LVI mimics include retraction, artifactually displaced tumor cells, and MELF (microcystic, elongated, fragmented) pattern </w:t>
      </w:r>
      <w:proofErr w:type="spellStart"/>
      <w:r w:rsidRPr="007226FB">
        <w:rPr>
          <w:rFonts w:ascii="Arial" w:hAnsi="Arial" w:cs="Arial"/>
          <w:sz w:val="20"/>
          <w:szCs w:val="20"/>
          <w:lang w:val="en"/>
        </w:rPr>
        <w:t>myoinvasion</w:t>
      </w:r>
      <w:proofErr w:type="spellEnd"/>
      <w:r w:rsidRPr="007226FB">
        <w:rPr>
          <w:rFonts w:ascii="Arial" w:hAnsi="Arial" w:cs="Arial"/>
          <w:sz w:val="20"/>
          <w:szCs w:val="20"/>
          <w:lang w:val="en"/>
        </w:rPr>
        <w:t>. Retraction may show fine strands of cytoplasm between the tumor embolus and the vessel wall.</w:t>
      </w:r>
      <w:hyperlink w:anchor="R67286" w:tgtFrame="_top" w:tooltip="Peters EEM, Bartosch C, McCluggage WG, et al. Reproducibility of lymphovascular space invasion (LVSI) assessment in endometrial cancer. &amp;lt;em&amp;gt;Histopathology.&amp;lt;/em&amp;gt; 2019;75(1):128-136."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Artifactually displaced tumor fragments or normal tissue on the cut surfaces of tissue sections, in tissue “cracks” and/or large, medium and small vessels at the invasive front and distant locations are usually seen in the setting of grossing the uterus before adequate fixation following laparoscopic and/or robotic surgery.</w:t>
      </w:r>
      <w:hyperlink w:anchor="R67285" w:tgtFrame="_top" w:tooltip="Soslow RA. Practical issues related to uterine pathology: staging, frozen section, artifacts, and Lynch syndrome. &amp;lt;em&amp;gt;Mod Pathol.&amp;lt;/em&amp;gt; 2016;29 Suppl 1(Suppl 1):S59-S77. "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xml:space="preserve"> MELF pattern </w:t>
      </w:r>
      <w:proofErr w:type="spellStart"/>
      <w:r w:rsidRPr="007226FB">
        <w:rPr>
          <w:rFonts w:ascii="Arial" w:hAnsi="Arial" w:cs="Arial"/>
          <w:sz w:val="20"/>
          <w:szCs w:val="20"/>
          <w:lang w:val="en"/>
        </w:rPr>
        <w:t>myoinvasion</w:t>
      </w:r>
      <w:proofErr w:type="spellEnd"/>
      <w:r w:rsidRPr="007226FB">
        <w:rPr>
          <w:rFonts w:ascii="Arial" w:hAnsi="Arial" w:cs="Arial"/>
          <w:sz w:val="20"/>
          <w:szCs w:val="20"/>
          <w:lang w:val="en"/>
        </w:rPr>
        <w:t xml:space="preserve"> is usually seen in low-grade endometrioid carcinomas.</w:t>
      </w:r>
      <w:hyperlink w:anchor="R67287" w:tgtFrame="_top" w:tooltip="Murray SK, Young RH, Scully RE. Unusual epithelial and stromal changes in myoinvasive endometrioid adenocarcinoma: a study of their frequency, associated diagnostic problems, and prognostic significance.&amp;lt;em&amp;gt; Int J Gynecol Pathol.&amp;lt;/em&amp;gt; 2003;22(4):32" w:history="1">
        <w:r w:rsidRPr="007226FB">
          <w:rPr>
            <w:rStyle w:val="Hyperlink"/>
            <w:rFonts w:ascii="Arial" w:hAnsi="Arial" w:cs="Arial"/>
            <w:sz w:val="20"/>
            <w:szCs w:val="20"/>
            <w:vertAlign w:val="superscript"/>
            <w:lang w:val="en"/>
          </w:rPr>
          <w:t>4,</w:t>
        </w:r>
      </w:hyperlink>
      <w:hyperlink w:anchor="R67288" w:tgtFrame="_top" w:tooltip="Stewart CJ, Brennan BA, Leung YC, Little L. MELF pattern invasion in endometrial carcinoma: association with low grade, myoinvasive endometrioid tumours, focal mucinous differentiation and vascular invasion. &amp;lt;em&amp;gt;Pathology.&amp;lt;/em&amp;gt; 2009;41(5):454-459." w:history="1">
        <w:r w:rsidRPr="007226FB">
          <w:rPr>
            <w:rStyle w:val="Hyperlink"/>
            <w:rFonts w:ascii="Arial" w:hAnsi="Arial" w:cs="Arial"/>
            <w:sz w:val="20"/>
            <w:szCs w:val="20"/>
            <w:vertAlign w:val="superscript"/>
            <w:lang w:val="en"/>
          </w:rPr>
          <w:t>5</w:t>
        </w:r>
      </w:hyperlink>
      <w:r w:rsidRPr="007226FB">
        <w:rPr>
          <w:rFonts w:ascii="Arial" w:hAnsi="Arial" w:cs="Arial"/>
          <w:sz w:val="20"/>
          <w:szCs w:val="20"/>
          <w:lang w:val="en"/>
        </w:rPr>
        <w:t> Both the foci of LVI and MELF invasion can be seen in the same section.</w:t>
      </w:r>
      <w:hyperlink w:anchor="R67289" w:tgtFrame="_top" w:tooltip="Prodromidou A, Vorgias G, Bakogiannis K, et al. MELF pattern of myometrial invasion and role in possible endometrial cancer diagnostic pathway: A systematic review of the literature.&amp;lt;em&amp;gt; Eur J Obstet Gynecol Reprod Biol. &amp;lt;/em&amp;gt;2018;230:147-152." w:history="1">
        <w:r w:rsidRPr="007226FB">
          <w:rPr>
            <w:rStyle w:val="Hyperlink"/>
            <w:rFonts w:ascii="Arial" w:hAnsi="Arial" w:cs="Arial"/>
            <w:sz w:val="20"/>
            <w:szCs w:val="20"/>
            <w:vertAlign w:val="superscript"/>
            <w:lang w:val="en"/>
          </w:rPr>
          <w:t>6</w:t>
        </w:r>
      </w:hyperlink>
      <w:r w:rsidRPr="007226FB">
        <w:rPr>
          <w:rFonts w:ascii="Arial" w:hAnsi="Arial" w:cs="Arial"/>
          <w:sz w:val="20"/>
          <w:szCs w:val="20"/>
          <w:lang w:val="en"/>
        </w:rPr>
        <w:t> If there is uncertainty regarding true versus artifactual LVI, this should be clearly explained in the report.</w:t>
      </w:r>
    </w:p>
    <w:p w14:paraId="5448D287"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07A20FD9"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Substantial/extensive LVI (with variable definitions) has been shown to be a strong independent prognostic factor for regional and distant recurrence, and overall survival.</w:t>
      </w:r>
      <w:hyperlink w:anchor="R67290" w:tgtFrame="_top" w:tooltip="Peters EEM, Le&amp;#243;n-Castillo A, Smit VTHBM, et al. Defining substantial lymphovascular space invasion in endometrial cancer. &amp;lt;em&amp;gt;Int J Gynecol Pathol. &amp;lt;/em&amp;gt;2022;41(3):220-226." w:history="1">
        <w:r w:rsidRPr="007226FB">
          <w:rPr>
            <w:rStyle w:val="Hyperlink"/>
            <w:rFonts w:ascii="Arial" w:hAnsi="Arial" w:cs="Arial"/>
            <w:sz w:val="20"/>
            <w:szCs w:val="20"/>
            <w:vertAlign w:val="superscript"/>
            <w:lang w:val="en"/>
          </w:rPr>
          <w:t>7,</w:t>
        </w:r>
      </w:hyperlink>
      <w:hyperlink w:anchor="R67291" w:tgtFrame="_top" w:tooltip="Bosse T, Peters EE, Creutzberg CL, et al. Substantial lymph-vascular space invasion (LVSI) is a signiﬁcant risk factor for recurrence in endometrial cancer—a pooled analysis of PORTEC 1 and 2 trials. &amp;lt;em&amp;gt;Eur J Cancer&amp;lt;/em&amp;gt;. 2015;51:1742-1750." w:history="1">
        <w:r w:rsidRPr="007226FB">
          <w:rPr>
            <w:rStyle w:val="Hyperlink"/>
            <w:rFonts w:ascii="Arial" w:hAnsi="Arial" w:cs="Arial"/>
            <w:sz w:val="20"/>
            <w:szCs w:val="20"/>
            <w:vertAlign w:val="superscript"/>
            <w:lang w:val="en"/>
          </w:rPr>
          <w:t>8,</w:t>
        </w:r>
      </w:hyperlink>
      <w:hyperlink w:anchor="R67293" w:tgtFrame="_top" w:tooltip="Pifer PM, Bhargava R, Patel AK, et al. Is the risk of substantial LVSI in stage I endometrial cancer similar to PORTEC in the North American population? - A single-institution study. &amp;lt;em&amp;gt;Gynecol Oncol.&amp;lt;/em&amp;gt; 2020;159(1):23-29." w:history="1">
        <w:r w:rsidRPr="007226FB">
          <w:rPr>
            <w:rStyle w:val="Hyperlink"/>
            <w:rFonts w:ascii="Arial" w:hAnsi="Arial" w:cs="Arial"/>
            <w:sz w:val="20"/>
            <w:szCs w:val="20"/>
            <w:vertAlign w:val="superscript"/>
            <w:lang w:val="en"/>
          </w:rPr>
          <w:t>9,</w:t>
        </w:r>
      </w:hyperlink>
      <w:hyperlink w:anchor="R67292" w:tgtFrame="_top" w:tooltip="Raffone A, Travaglino A, Reimondo D, et al. Lymphovascular space invasion in endometrial carcinoma: a prognostic factor independent from molecular signature. &amp;lt;em&amp;gt;Gynecol Oncol.&amp;lt;/em&amp;gt; 2022;165(1):192-197." w:history="1">
        <w:r w:rsidRPr="007226FB">
          <w:rPr>
            <w:rStyle w:val="Hyperlink"/>
            <w:rFonts w:ascii="Arial" w:hAnsi="Arial" w:cs="Arial"/>
            <w:sz w:val="20"/>
            <w:szCs w:val="20"/>
            <w:vertAlign w:val="superscript"/>
            <w:lang w:val="en"/>
          </w:rPr>
          <w:t>10,</w:t>
        </w:r>
      </w:hyperlink>
      <w:hyperlink w:anchor="R67294" w:tgtFrame="_top" w:tooltip="Barnes EA, Martell K, Parra-Herran C, et al. Substantial lymphovascular space invasion predicts worse outcomes in early-stage endometrioid endometrial cancer.&amp;lt;em&amp;gt; Brachytherapy. &amp;lt;/em&amp;gt;2021;20(3):527-535. " w:history="1">
        <w:r w:rsidRPr="007226FB">
          <w:rPr>
            <w:rStyle w:val="Hyperlink"/>
            <w:rFonts w:ascii="Arial" w:hAnsi="Arial" w:cs="Arial"/>
            <w:sz w:val="20"/>
            <w:szCs w:val="20"/>
            <w:vertAlign w:val="superscript"/>
            <w:lang w:val="en"/>
          </w:rPr>
          <w:t>11,</w:t>
        </w:r>
      </w:hyperlink>
      <w:hyperlink w:anchor="R67295" w:tgtFrame="_top" w:tooltip="St&amp;#229;lberg K, Bjurberg M, Borgfeldt C, et al. Lymphovascular space invasion as a predictive factor for lymph node metastases and survival in endometrioid endometrial cancer - a Swedish Gynecologic Cancer Group (SweGCG) study. &amp;lt;em&amp;gt;Acta Oncol. &amp;lt;/em&amp;g" w:history="1">
        <w:r w:rsidRPr="007226FB">
          <w:rPr>
            <w:rStyle w:val="Hyperlink"/>
            <w:rFonts w:ascii="Arial" w:hAnsi="Arial" w:cs="Arial"/>
            <w:sz w:val="20"/>
            <w:szCs w:val="20"/>
            <w:vertAlign w:val="superscript"/>
            <w:lang w:val="en"/>
          </w:rPr>
          <w:t>12</w:t>
        </w:r>
      </w:hyperlink>
      <w:r w:rsidRPr="007226FB">
        <w:rPr>
          <w:rFonts w:ascii="Arial" w:hAnsi="Arial" w:cs="Arial"/>
          <w:sz w:val="20"/>
          <w:szCs w:val="20"/>
          <w:lang w:val="en"/>
        </w:rPr>
        <w:t> However, there have been conflicting recommendations for the LVI extent (focal versus substantial). Substantial LVI is defined as 5 or more involved vessels by the World Health Organization (WHO),</w:t>
      </w:r>
      <w:hyperlink w:anchor="R67296"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13</w:t>
        </w:r>
      </w:hyperlink>
      <w:r w:rsidRPr="007226FB">
        <w:rPr>
          <w:rFonts w:ascii="Arial" w:hAnsi="Arial" w:cs="Arial"/>
          <w:sz w:val="20"/>
          <w:szCs w:val="20"/>
          <w:lang w:val="en"/>
        </w:rPr>
        <w:t> the FIGO 2023 Staging System,</w:t>
      </w:r>
      <w:hyperlink w:anchor="R67297" w:tgtFrame="_top" w:tooltip="Berek JS, Matias-Gulu X, Creutzberg C, et al.; Endometrial Cancer Staging Subcommittee, FIGO Women’s Cancer Committee. FIGO staging of endometrial cancer: 2023. &amp;lt;em&amp;gt;Int J Gynecol Obstet.&amp;lt;/em&amp;gt; 2023;162:383-394." w:history="1">
        <w:r w:rsidRPr="007226FB">
          <w:rPr>
            <w:rStyle w:val="Hyperlink"/>
            <w:rFonts w:ascii="Arial" w:hAnsi="Arial" w:cs="Arial"/>
            <w:sz w:val="20"/>
            <w:szCs w:val="20"/>
            <w:vertAlign w:val="superscript"/>
            <w:lang w:val="en"/>
          </w:rPr>
          <w:t>14</w:t>
        </w:r>
      </w:hyperlink>
      <w:r w:rsidRPr="007226FB">
        <w:rPr>
          <w:rFonts w:ascii="Arial" w:hAnsi="Arial" w:cs="Arial"/>
          <w:sz w:val="20"/>
          <w:szCs w:val="20"/>
          <w:lang w:val="en"/>
        </w:rPr>
        <w:t> and the 2021 ESGO/ESTRO/ESP risk grouping guidelines,</w:t>
      </w:r>
      <w:hyperlink w:anchor="R67298" w:tgtFrame="_top" w:tooltip="Concin N, Matias-Guiu X, Vergote I, et al. ESGO/ESTRO/ESP guidelines for the management of patients with endometrial carcinoma. &amp;lt;em&amp;gt;Int J Gynecol Cancer. &amp;lt;/em&amp;gt;2021;31(1):12-39." w:history="1">
        <w:r w:rsidRPr="007226FB">
          <w:rPr>
            <w:rStyle w:val="Hyperlink"/>
            <w:rFonts w:ascii="Arial" w:hAnsi="Arial" w:cs="Arial"/>
            <w:sz w:val="20"/>
            <w:szCs w:val="20"/>
            <w:vertAlign w:val="superscript"/>
            <w:lang w:val="en"/>
          </w:rPr>
          <w:t>15</w:t>
        </w:r>
      </w:hyperlink>
      <w:r w:rsidRPr="007226FB">
        <w:rPr>
          <w:rFonts w:ascii="Arial" w:hAnsi="Arial" w:cs="Arial"/>
          <w:sz w:val="20"/>
          <w:szCs w:val="20"/>
          <w:lang w:val="en"/>
        </w:rPr>
        <w:t> and 3 or more involved vessels by the 2022 International Collaboration on Cancer Reporting (ICCR) guidelines</w:t>
      </w:r>
      <w:hyperlink w:anchor="R67299" w:tgtFrame="_top" w:tooltip="Matias-Guiu X, Anderson L, Buza N, et al. Endometrial Cancer Histopathology Reporting Guide. 5th edition. International Collaboration on Cancer Reporting; 2024. Sydney, Australia. ISBN: 978-1-922324-54-2." w:history="1">
        <w:r w:rsidRPr="007226FB">
          <w:rPr>
            <w:rStyle w:val="Hyperlink"/>
            <w:rFonts w:ascii="Arial" w:hAnsi="Arial" w:cs="Arial"/>
            <w:sz w:val="20"/>
            <w:szCs w:val="20"/>
            <w:vertAlign w:val="superscript"/>
            <w:lang w:val="en"/>
          </w:rPr>
          <w:t>16</w:t>
        </w:r>
      </w:hyperlink>
      <w:r w:rsidRPr="007226FB">
        <w:rPr>
          <w:rFonts w:ascii="Arial" w:hAnsi="Arial" w:cs="Arial"/>
          <w:sz w:val="20"/>
          <w:szCs w:val="20"/>
          <w:lang w:val="en"/>
        </w:rPr>
        <w:t> and the 2019 International Society of Gynecological Pathologists guidelines.</w:t>
      </w:r>
      <w:hyperlink w:anchor="R67284" w:tgtFrame="_top" w:tooltip="Singh N, Hirschowitz L, Zaino R, et al. Pathologic prognostic factors in endometrial carcinoma (other than tumor type and grade). &amp;lt;em&amp;gt;Int J Gynecol Pathol&amp;lt;/em&amp;gt;;2019;38 Suppl 1(Iss 1 Suppl 1):S93-S113."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However, in these publications it is not always clear whether the highest number of LVI foci is determined in a single section or across multiple sections. In the most recent study based on PORTEC-1 and PORTEC-2 cohorts of 926 cases and the Danish Gynecological Cancer Database cohort of 401 cases, 4 pathologists evaluated the extent of LVI and proposed a cut-off of at least 4 involved vessels in at least one slide for substantial LVI.</w:t>
      </w:r>
      <w:hyperlink w:anchor="R67290" w:tgtFrame="_top" w:tooltip="Peters EEM, Le&amp;#243;n-Castillo A, Smit VTHBM, et al. Defining substantial lymphovascular space invasion in endometrial cancer. &amp;lt;em&amp;gt;Int J Gynecol Pathol. &amp;lt;/em&amp;gt;2022;41(3):220-226." w:history="1">
        <w:r w:rsidRPr="007226FB">
          <w:rPr>
            <w:rStyle w:val="Hyperlink"/>
            <w:rFonts w:ascii="Arial" w:hAnsi="Arial" w:cs="Arial"/>
            <w:sz w:val="20"/>
            <w:szCs w:val="20"/>
            <w:vertAlign w:val="superscript"/>
            <w:lang w:val="en"/>
          </w:rPr>
          <w:t>7</w:t>
        </w:r>
      </w:hyperlink>
      <w:r w:rsidRPr="007226FB">
        <w:rPr>
          <w:rFonts w:ascii="Arial" w:hAnsi="Arial" w:cs="Arial"/>
          <w:sz w:val="20"/>
          <w:szCs w:val="20"/>
          <w:lang w:val="en"/>
        </w:rPr>
        <w:t> Given that the only evidence-based numeric threshold for defining clinically relevant LVI is 4 or more vessels in a single section,</w:t>
      </w:r>
      <w:hyperlink w:anchor="R67300" w:tgtFrame="_top" w:tooltip="Turashvili G, Hanley K. Practical updates and diagnostic challenges in endometrial carcinoma. &amp;lt;em&amp;gt;Arch Pathol Lab Med. &amp;lt;/em&amp;gt;2024;148(1):78-98. " w:history="1">
        <w:r w:rsidRPr="007226FB">
          <w:rPr>
            <w:rStyle w:val="Hyperlink"/>
            <w:rFonts w:ascii="Arial" w:hAnsi="Arial" w:cs="Arial"/>
            <w:sz w:val="20"/>
            <w:szCs w:val="20"/>
            <w:vertAlign w:val="superscript"/>
            <w:lang w:val="en"/>
          </w:rPr>
          <w:t>17,</w:t>
        </w:r>
      </w:hyperlink>
      <w:hyperlink w:anchor="R67301" w:tgtFrame="_top" w:tooltip="Peters EEM, Nucci MR, Gilks CB, et al. Practical guidance for assessing and reporting lymphovascular space invasion (LVSI) in endometrial carcinoma.&amp;lt;em&amp;gt; Histopathology.&amp;lt;/em&amp;gt; 2024 Jun 27." w:history="1">
        <w:r w:rsidRPr="007226FB">
          <w:rPr>
            <w:rStyle w:val="Hyperlink"/>
            <w:rFonts w:ascii="Arial" w:hAnsi="Arial" w:cs="Arial"/>
            <w:sz w:val="20"/>
            <w:szCs w:val="20"/>
            <w:vertAlign w:val="superscript"/>
            <w:lang w:val="en"/>
          </w:rPr>
          <w:t>18</w:t>
        </w:r>
      </w:hyperlink>
      <w:r w:rsidRPr="007226FB">
        <w:rPr>
          <w:rFonts w:ascii="Arial" w:hAnsi="Arial" w:cs="Arial"/>
          <w:sz w:val="20"/>
          <w:szCs w:val="20"/>
          <w:lang w:val="en"/>
        </w:rPr>
        <w:t xml:space="preserve"> the CAP </w:t>
      </w:r>
      <w:r w:rsidRPr="007226FB">
        <w:rPr>
          <w:rFonts w:ascii="Arial" w:hAnsi="Arial" w:cs="Arial"/>
          <w:sz w:val="20"/>
          <w:szCs w:val="20"/>
          <w:lang w:val="en"/>
        </w:rPr>
        <w:lastRenderedPageBreak/>
        <w:t xml:space="preserve">recommends using this cut-off (estimated on the single slide with the highest number of vessels involved) when the AJCC and FIGO 2009 staging systems are used. The cut-off of 5 or more vessels can be used for the FIGO 2023 staging. Nevertheless, given the conflicting recommendations, specific number of LVI foci (if </w:t>
      </w:r>
      <w:r w:rsidR="003D098F" w:rsidRPr="007226FB">
        <w:rPr>
          <w:rFonts w:ascii="Arial" w:hAnsi="Arial" w:cs="Arial"/>
          <w:sz w:val="20"/>
          <w:szCs w:val="20"/>
          <w:lang w:val="en"/>
        </w:rPr>
        <w:t xml:space="preserve">less than </w:t>
      </w:r>
      <w:r w:rsidRPr="007226FB">
        <w:rPr>
          <w:rFonts w:ascii="Arial" w:hAnsi="Arial" w:cs="Arial"/>
          <w:sz w:val="20"/>
          <w:szCs w:val="20"/>
          <w:lang w:val="en"/>
        </w:rPr>
        <w:t>5) can be specified in the synoptic report.</w:t>
      </w:r>
    </w:p>
    <w:p w14:paraId="030A5FB0"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516A811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The presence of LVI in the cervix, ovary, fallopian tube, or parametrium without stromal invasion does not affect tumor stage.</w:t>
      </w:r>
    </w:p>
    <w:p w14:paraId="2E512DB5"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68E320B1"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87" w:name="R67284"/>
    </w:p>
    <w:p w14:paraId="7A84772F"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Singh N, </w:t>
      </w:r>
      <w:proofErr w:type="spellStart"/>
      <w:r w:rsidRPr="007226FB">
        <w:rPr>
          <w:rFonts w:ascii="Arial" w:eastAsia="Times New Roman" w:hAnsi="Arial" w:cs="Arial"/>
          <w:sz w:val="20"/>
          <w:szCs w:val="20"/>
          <w:lang w:val="en"/>
        </w:rPr>
        <w:t>Hirschowitz</w:t>
      </w:r>
      <w:proofErr w:type="spellEnd"/>
      <w:r w:rsidRPr="007226FB">
        <w:rPr>
          <w:rFonts w:ascii="Arial" w:eastAsia="Times New Roman" w:hAnsi="Arial" w:cs="Arial"/>
          <w:sz w:val="20"/>
          <w:szCs w:val="20"/>
          <w:lang w:val="en"/>
        </w:rPr>
        <w:t xml:space="preserve"> L, Zaino R, et al. Pathologic prognostic factors in endometrial carcinoma (other than tumor type and grade).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Pathol</w:t>
      </w:r>
      <w:r w:rsidRPr="007226FB">
        <w:rPr>
          <w:rFonts w:ascii="Arial" w:eastAsia="Times New Roman" w:hAnsi="Arial" w:cs="Arial"/>
          <w:sz w:val="20"/>
          <w:szCs w:val="20"/>
          <w:lang w:val="en"/>
        </w:rPr>
        <w:t>;2019;38 Suppl 1(</w:t>
      </w:r>
      <w:proofErr w:type="spellStart"/>
      <w:r w:rsidRPr="007226FB">
        <w:rPr>
          <w:rFonts w:ascii="Arial" w:eastAsia="Times New Roman" w:hAnsi="Arial" w:cs="Arial"/>
          <w:sz w:val="20"/>
          <w:szCs w:val="20"/>
          <w:lang w:val="en"/>
        </w:rPr>
        <w:t>Iss</w:t>
      </w:r>
      <w:proofErr w:type="spellEnd"/>
      <w:r w:rsidRPr="007226FB">
        <w:rPr>
          <w:rFonts w:ascii="Arial" w:eastAsia="Times New Roman" w:hAnsi="Arial" w:cs="Arial"/>
          <w:sz w:val="20"/>
          <w:szCs w:val="20"/>
          <w:lang w:val="en"/>
        </w:rPr>
        <w:t xml:space="preserve"> 1 Suppl 1</w:t>
      </w:r>
      <w:proofErr w:type="gramStart"/>
      <w:r w:rsidRPr="007226FB">
        <w:rPr>
          <w:rFonts w:ascii="Arial" w:eastAsia="Times New Roman" w:hAnsi="Arial" w:cs="Arial"/>
          <w:sz w:val="20"/>
          <w:szCs w:val="20"/>
          <w:lang w:val="en"/>
        </w:rPr>
        <w:t>):S</w:t>
      </w:r>
      <w:proofErr w:type="gramEnd"/>
      <w:r w:rsidRPr="007226FB">
        <w:rPr>
          <w:rFonts w:ascii="Arial" w:eastAsia="Times New Roman" w:hAnsi="Arial" w:cs="Arial"/>
          <w:sz w:val="20"/>
          <w:szCs w:val="20"/>
          <w:lang w:val="en"/>
        </w:rPr>
        <w:t>93-S113.</w:t>
      </w:r>
      <w:bookmarkStart w:id="88" w:name="R67285"/>
      <w:bookmarkEnd w:id="87"/>
    </w:p>
    <w:p w14:paraId="2AC38FF6"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Soslow</w:t>
      </w:r>
      <w:proofErr w:type="spellEnd"/>
      <w:r w:rsidRPr="000909CE">
        <w:rPr>
          <w:rFonts w:ascii="Arial" w:eastAsia="Times New Roman" w:hAnsi="Arial" w:cs="Arial"/>
          <w:sz w:val="20"/>
          <w:szCs w:val="20"/>
          <w:lang w:val="en"/>
        </w:rPr>
        <w:t xml:space="preserve"> RA. Practical issues related to uterine pathology: staging, frozen section, artifacts, and Lynch syndrome. </w:t>
      </w:r>
      <w:r w:rsidRPr="000909CE">
        <w:rPr>
          <w:rStyle w:val="Emphasis"/>
          <w:rFonts w:ascii="Arial" w:eastAsia="Times New Roman" w:hAnsi="Arial" w:cs="Arial"/>
          <w:sz w:val="20"/>
          <w:szCs w:val="20"/>
          <w:lang w:val="en"/>
        </w:rPr>
        <w:t xml:space="preserve">Mod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2016;29 Suppl 1(Suppl 1</w:t>
      </w:r>
      <w:proofErr w:type="gramStart"/>
      <w:r w:rsidRPr="000909CE">
        <w:rPr>
          <w:rFonts w:ascii="Arial" w:eastAsia="Times New Roman" w:hAnsi="Arial" w:cs="Arial"/>
          <w:sz w:val="20"/>
          <w:szCs w:val="20"/>
          <w:lang w:val="en"/>
        </w:rPr>
        <w:t>):S</w:t>
      </w:r>
      <w:proofErr w:type="gramEnd"/>
      <w:r w:rsidRPr="000909CE">
        <w:rPr>
          <w:rFonts w:ascii="Arial" w:eastAsia="Times New Roman" w:hAnsi="Arial" w:cs="Arial"/>
          <w:sz w:val="20"/>
          <w:szCs w:val="20"/>
          <w:lang w:val="en"/>
        </w:rPr>
        <w:t>59-S77.</w:t>
      </w:r>
      <w:bookmarkStart w:id="89" w:name="R67286"/>
      <w:bookmarkEnd w:id="88"/>
    </w:p>
    <w:p w14:paraId="2EEFB6D7"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Peters EEM, Bartosch C, McCluggage WG, et al. Reproducibility of </w:t>
      </w:r>
      <w:proofErr w:type="spellStart"/>
      <w:r w:rsidRPr="000909CE">
        <w:rPr>
          <w:rFonts w:ascii="Arial" w:eastAsia="Times New Roman" w:hAnsi="Arial" w:cs="Arial"/>
          <w:sz w:val="20"/>
          <w:szCs w:val="20"/>
          <w:lang w:val="en"/>
        </w:rPr>
        <w:t>lymphovascular</w:t>
      </w:r>
      <w:proofErr w:type="spellEnd"/>
      <w:r w:rsidRPr="000909CE">
        <w:rPr>
          <w:rFonts w:ascii="Arial" w:eastAsia="Times New Roman" w:hAnsi="Arial" w:cs="Arial"/>
          <w:sz w:val="20"/>
          <w:szCs w:val="20"/>
          <w:lang w:val="en"/>
        </w:rPr>
        <w:t xml:space="preserve"> space invasion (LVSI) assessment in endometrial cancer. </w:t>
      </w:r>
      <w:r w:rsidRPr="000909CE">
        <w:rPr>
          <w:rStyle w:val="Emphasis"/>
          <w:rFonts w:ascii="Arial" w:eastAsia="Times New Roman" w:hAnsi="Arial" w:cs="Arial"/>
          <w:sz w:val="20"/>
          <w:szCs w:val="20"/>
          <w:lang w:val="en"/>
        </w:rPr>
        <w:t>Histopathology.</w:t>
      </w:r>
      <w:r w:rsidRPr="000909CE">
        <w:rPr>
          <w:rFonts w:ascii="Arial" w:eastAsia="Times New Roman" w:hAnsi="Arial" w:cs="Arial"/>
          <w:sz w:val="20"/>
          <w:szCs w:val="20"/>
          <w:lang w:val="en"/>
        </w:rPr>
        <w:t xml:space="preserve"> 2019;75(1):128-136.</w:t>
      </w:r>
      <w:bookmarkStart w:id="90" w:name="R67287"/>
      <w:bookmarkEnd w:id="89"/>
    </w:p>
    <w:p w14:paraId="1612A294"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Murray SK, Young RH, Scully RE. Unusual epithelial and stromal changes in </w:t>
      </w:r>
      <w:proofErr w:type="spellStart"/>
      <w:r w:rsidRPr="000909CE">
        <w:rPr>
          <w:rFonts w:ascii="Arial" w:eastAsia="Times New Roman" w:hAnsi="Arial" w:cs="Arial"/>
          <w:sz w:val="20"/>
          <w:szCs w:val="20"/>
          <w:lang w:val="en"/>
        </w:rPr>
        <w:t>myoinvasive</w:t>
      </w:r>
      <w:proofErr w:type="spellEnd"/>
      <w:r w:rsidRPr="000909CE">
        <w:rPr>
          <w:rFonts w:ascii="Arial" w:eastAsia="Times New Roman" w:hAnsi="Arial" w:cs="Arial"/>
          <w:sz w:val="20"/>
          <w:szCs w:val="20"/>
          <w:lang w:val="en"/>
        </w:rPr>
        <w:t xml:space="preserve"> endometrioid adenocarcinoma: a study of their frequency, associated diagnostic problems, and prognostic significance.</w:t>
      </w:r>
      <w:r w:rsidRPr="000909CE">
        <w:rPr>
          <w:rStyle w:val="Emphasis"/>
          <w:rFonts w:ascii="Arial" w:eastAsia="Times New Roman" w:hAnsi="Arial" w:cs="Arial"/>
          <w:sz w:val="20"/>
          <w:szCs w:val="20"/>
          <w:lang w:val="en"/>
        </w:rPr>
        <w:t xml:space="preserve"> 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w:t>
      </w:r>
      <w:r w:rsidRPr="000909CE">
        <w:rPr>
          <w:rFonts w:ascii="Arial" w:eastAsia="Times New Roman" w:hAnsi="Arial" w:cs="Arial"/>
          <w:sz w:val="20"/>
          <w:szCs w:val="20"/>
          <w:lang w:val="en"/>
        </w:rPr>
        <w:t xml:space="preserve"> 2003;22(4):324-33.</w:t>
      </w:r>
      <w:bookmarkStart w:id="91" w:name="R67288"/>
      <w:bookmarkEnd w:id="90"/>
    </w:p>
    <w:p w14:paraId="6C0B660C"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Stewart CJ, Brennan BA, Leung YC, Little L. MELF pattern invasion in endometrial carcinoma: association with low grade, </w:t>
      </w:r>
      <w:proofErr w:type="spellStart"/>
      <w:r w:rsidRPr="000909CE">
        <w:rPr>
          <w:rFonts w:ascii="Arial" w:eastAsia="Times New Roman" w:hAnsi="Arial" w:cs="Arial"/>
          <w:sz w:val="20"/>
          <w:szCs w:val="20"/>
          <w:lang w:val="en"/>
        </w:rPr>
        <w:t>myoinvasive</w:t>
      </w:r>
      <w:proofErr w:type="spellEnd"/>
      <w:r w:rsidRPr="000909CE">
        <w:rPr>
          <w:rFonts w:ascii="Arial" w:eastAsia="Times New Roman" w:hAnsi="Arial" w:cs="Arial"/>
          <w:sz w:val="20"/>
          <w:szCs w:val="20"/>
          <w:lang w:val="en"/>
        </w:rPr>
        <w:t xml:space="preserve"> endometrioid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focal mucinous differentiation and vascular invasion. </w:t>
      </w:r>
      <w:r w:rsidRPr="000909CE">
        <w:rPr>
          <w:rStyle w:val="Emphasis"/>
          <w:rFonts w:ascii="Arial" w:eastAsia="Times New Roman" w:hAnsi="Arial" w:cs="Arial"/>
          <w:sz w:val="20"/>
          <w:szCs w:val="20"/>
          <w:lang w:val="en"/>
        </w:rPr>
        <w:t>Pathology.</w:t>
      </w:r>
      <w:r w:rsidRPr="000909CE">
        <w:rPr>
          <w:rFonts w:ascii="Arial" w:eastAsia="Times New Roman" w:hAnsi="Arial" w:cs="Arial"/>
          <w:sz w:val="20"/>
          <w:szCs w:val="20"/>
          <w:lang w:val="en"/>
        </w:rPr>
        <w:t xml:space="preserve"> 2009;41(5):454-459.</w:t>
      </w:r>
      <w:bookmarkStart w:id="92" w:name="R67289"/>
      <w:bookmarkEnd w:id="91"/>
    </w:p>
    <w:p w14:paraId="100FB81B"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Prodromidou</w:t>
      </w:r>
      <w:proofErr w:type="spellEnd"/>
      <w:r w:rsidRPr="000909CE">
        <w:rPr>
          <w:rFonts w:ascii="Arial" w:eastAsia="Times New Roman" w:hAnsi="Arial" w:cs="Arial"/>
          <w:sz w:val="20"/>
          <w:szCs w:val="20"/>
          <w:lang w:val="en"/>
        </w:rPr>
        <w:t xml:space="preserve"> A, </w:t>
      </w:r>
      <w:proofErr w:type="spellStart"/>
      <w:r w:rsidRPr="000909CE">
        <w:rPr>
          <w:rFonts w:ascii="Arial" w:eastAsia="Times New Roman" w:hAnsi="Arial" w:cs="Arial"/>
          <w:sz w:val="20"/>
          <w:szCs w:val="20"/>
          <w:lang w:val="en"/>
        </w:rPr>
        <w:t>Vorgias</w:t>
      </w:r>
      <w:proofErr w:type="spellEnd"/>
      <w:r w:rsidRPr="000909CE">
        <w:rPr>
          <w:rFonts w:ascii="Arial" w:eastAsia="Times New Roman" w:hAnsi="Arial" w:cs="Arial"/>
          <w:sz w:val="20"/>
          <w:szCs w:val="20"/>
          <w:lang w:val="en"/>
        </w:rPr>
        <w:t xml:space="preserve"> G, Bakogiannis K, et al. MELF pattern of myometrial invasion and role in possible endometrial cancer diagnostic pathway: A systematic review of the literature.</w:t>
      </w:r>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Eur</w:t>
      </w:r>
      <w:proofErr w:type="spellEnd"/>
      <w:r w:rsidRPr="000909CE">
        <w:rPr>
          <w:rStyle w:val="Emphasis"/>
          <w:rFonts w:ascii="Arial" w:eastAsia="Times New Roman" w:hAnsi="Arial" w:cs="Arial"/>
          <w:sz w:val="20"/>
          <w:szCs w:val="20"/>
          <w:lang w:val="en"/>
        </w:rPr>
        <w:t xml:space="preserve"> J </w:t>
      </w:r>
      <w:proofErr w:type="spellStart"/>
      <w:r w:rsidRPr="000909CE">
        <w:rPr>
          <w:rStyle w:val="Emphasis"/>
          <w:rFonts w:ascii="Arial" w:eastAsia="Times New Roman" w:hAnsi="Arial" w:cs="Arial"/>
          <w:sz w:val="20"/>
          <w:szCs w:val="20"/>
          <w:lang w:val="en"/>
        </w:rPr>
        <w:t>Obstet</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Reprod</w:t>
      </w:r>
      <w:proofErr w:type="spellEnd"/>
      <w:r w:rsidRPr="000909CE">
        <w:rPr>
          <w:rStyle w:val="Emphasis"/>
          <w:rFonts w:ascii="Arial" w:eastAsia="Times New Roman" w:hAnsi="Arial" w:cs="Arial"/>
          <w:sz w:val="20"/>
          <w:szCs w:val="20"/>
          <w:lang w:val="en"/>
        </w:rPr>
        <w:t xml:space="preserve"> Biol. </w:t>
      </w:r>
      <w:proofErr w:type="gramStart"/>
      <w:r w:rsidRPr="000909CE">
        <w:rPr>
          <w:rFonts w:ascii="Arial" w:eastAsia="Times New Roman" w:hAnsi="Arial" w:cs="Arial"/>
          <w:sz w:val="20"/>
          <w:szCs w:val="20"/>
          <w:lang w:val="en"/>
        </w:rPr>
        <w:t>2018;230:147</w:t>
      </w:r>
      <w:proofErr w:type="gramEnd"/>
      <w:r w:rsidRPr="000909CE">
        <w:rPr>
          <w:rFonts w:ascii="Arial" w:eastAsia="Times New Roman" w:hAnsi="Arial" w:cs="Arial"/>
          <w:sz w:val="20"/>
          <w:szCs w:val="20"/>
          <w:lang w:val="en"/>
        </w:rPr>
        <w:t>-152.</w:t>
      </w:r>
      <w:bookmarkStart w:id="93" w:name="R67290"/>
      <w:bookmarkEnd w:id="92"/>
    </w:p>
    <w:p w14:paraId="167209CC"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Peters EEM, León-Castillo A, Smit VTHBM, et al. Defining substantial </w:t>
      </w:r>
      <w:proofErr w:type="spellStart"/>
      <w:r w:rsidRPr="000909CE">
        <w:rPr>
          <w:rFonts w:ascii="Arial" w:eastAsia="Times New Roman" w:hAnsi="Arial" w:cs="Arial"/>
          <w:sz w:val="20"/>
          <w:szCs w:val="20"/>
          <w:lang w:val="en"/>
        </w:rPr>
        <w:t>lymphovascular</w:t>
      </w:r>
      <w:proofErr w:type="spellEnd"/>
      <w:r w:rsidRPr="000909CE">
        <w:rPr>
          <w:rFonts w:ascii="Arial" w:eastAsia="Times New Roman" w:hAnsi="Arial" w:cs="Arial"/>
          <w:sz w:val="20"/>
          <w:szCs w:val="20"/>
          <w:lang w:val="en"/>
        </w:rPr>
        <w:t xml:space="preserve"> space invasion in endometrial cancer.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 xml:space="preserve">. </w:t>
      </w:r>
      <w:r w:rsidRPr="000909CE">
        <w:rPr>
          <w:rFonts w:ascii="Arial" w:eastAsia="Times New Roman" w:hAnsi="Arial" w:cs="Arial"/>
          <w:sz w:val="20"/>
          <w:szCs w:val="20"/>
          <w:lang w:val="en"/>
        </w:rPr>
        <w:t>2022;41(3):220-226.</w:t>
      </w:r>
      <w:bookmarkStart w:id="94" w:name="R67291"/>
      <w:bookmarkEnd w:id="93"/>
    </w:p>
    <w:p w14:paraId="155B97C7"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Bosse T, Peters EE, Creutzberg CL, et al. Substantial lymph-vascular space invasion (LVSI) is a signiﬁcant risk factor for recurrence in endometrial cancer—a pooled analysis of PORTEC 1 and 2 trials. </w:t>
      </w:r>
      <w:proofErr w:type="spellStart"/>
      <w:r w:rsidRPr="000909CE">
        <w:rPr>
          <w:rStyle w:val="Emphasis"/>
          <w:rFonts w:ascii="Arial" w:eastAsia="Times New Roman" w:hAnsi="Arial" w:cs="Arial"/>
          <w:sz w:val="20"/>
          <w:szCs w:val="20"/>
          <w:lang w:val="en"/>
        </w:rPr>
        <w:t>Eur</w:t>
      </w:r>
      <w:proofErr w:type="spellEnd"/>
      <w:r w:rsidRPr="000909CE">
        <w:rPr>
          <w:rStyle w:val="Emphasis"/>
          <w:rFonts w:ascii="Arial" w:eastAsia="Times New Roman" w:hAnsi="Arial" w:cs="Arial"/>
          <w:sz w:val="20"/>
          <w:szCs w:val="20"/>
          <w:lang w:val="en"/>
        </w:rPr>
        <w:t xml:space="preserve"> J Cancer</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2015;51:1742</w:t>
      </w:r>
      <w:proofErr w:type="gramEnd"/>
      <w:r w:rsidRPr="000909CE">
        <w:rPr>
          <w:rFonts w:ascii="Arial" w:eastAsia="Times New Roman" w:hAnsi="Arial" w:cs="Arial"/>
          <w:sz w:val="20"/>
          <w:szCs w:val="20"/>
          <w:lang w:val="en"/>
        </w:rPr>
        <w:t>-1750.</w:t>
      </w:r>
      <w:bookmarkStart w:id="95" w:name="R67293"/>
      <w:bookmarkEnd w:id="94"/>
    </w:p>
    <w:p w14:paraId="3286C7DF"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Pifer PM, Bhargava R, Patel AK, et al. Is the risk of substantial LVSI in stage I endometrial cancer similar to PORTEC in the North American population? - A single-institution study.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2020;159(1):23-29.</w:t>
      </w:r>
      <w:bookmarkStart w:id="96" w:name="R67292"/>
      <w:bookmarkEnd w:id="95"/>
    </w:p>
    <w:p w14:paraId="48BD5710"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Raffone A, Travaglino A, Reimondo D, et al. </w:t>
      </w:r>
      <w:proofErr w:type="spellStart"/>
      <w:r w:rsidRPr="000909CE">
        <w:rPr>
          <w:rFonts w:ascii="Arial" w:eastAsia="Times New Roman" w:hAnsi="Arial" w:cs="Arial"/>
          <w:sz w:val="20"/>
          <w:szCs w:val="20"/>
          <w:lang w:val="en"/>
        </w:rPr>
        <w:t>Lymphovascular</w:t>
      </w:r>
      <w:proofErr w:type="spellEnd"/>
      <w:r w:rsidRPr="000909CE">
        <w:rPr>
          <w:rFonts w:ascii="Arial" w:eastAsia="Times New Roman" w:hAnsi="Arial" w:cs="Arial"/>
          <w:sz w:val="20"/>
          <w:szCs w:val="20"/>
          <w:lang w:val="en"/>
        </w:rPr>
        <w:t xml:space="preserve"> space invasion in endometrial carcinoma: a prognostic factor independent from molecular signature.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2022;165(1):192-197.</w:t>
      </w:r>
      <w:bookmarkStart w:id="97" w:name="R67294"/>
      <w:bookmarkEnd w:id="96"/>
    </w:p>
    <w:p w14:paraId="6896FAE8"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Barnes EA, Martell K, Parra-Herran C, et al. Substantial </w:t>
      </w:r>
      <w:proofErr w:type="spellStart"/>
      <w:r w:rsidRPr="000909CE">
        <w:rPr>
          <w:rFonts w:ascii="Arial" w:eastAsia="Times New Roman" w:hAnsi="Arial" w:cs="Arial"/>
          <w:sz w:val="20"/>
          <w:szCs w:val="20"/>
          <w:lang w:val="en"/>
        </w:rPr>
        <w:t>lymphovascular</w:t>
      </w:r>
      <w:proofErr w:type="spellEnd"/>
      <w:r w:rsidRPr="000909CE">
        <w:rPr>
          <w:rFonts w:ascii="Arial" w:eastAsia="Times New Roman" w:hAnsi="Arial" w:cs="Arial"/>
          <w:sz w:val="20"/>
          <w:szCs w:val="20"/>
          <w:lang w:val="en"/>
        </w:rPr>
        <w:t xml:space="preserve"> space invasion predicts worse outcomes in early-stage endometrioid endometrial cancer.</w:t>
      </w:r>
      <w:r w:rsidRPr="000909CE">
        <w:rPr>
          <w:rStyle w:val="Emphasis"/>
          <w:rFonts w:ascii="Arial" w:eastAsia="Times New Roman" w:hAnsi="Arial" w:cs="Arial"/>
          <w:sz w:val="20"/>
          <w:szCs w:val="20"/>
          <w:lang w:val="en"/>
        </w:rPr>
        <w:t xml:space="preserve"> Brachytherapy. </w:t>
      </w:r>
      <w:r w:rsidRPr="000909CE">
        <w:rPr>
          <w:rFonts w:ascii="Arial" w:eastAsia="Times New Roman" w:hAnsi="Arial" w:cs="Arial"/>
          <w:sz w:val="20"/>
          <w:szCs w:val="20"/>
          <w:lang w:val="en"/>
        </w:rPr>
        <w:t>2021;20(3):527-535.</w:t>
      </w:r>
      <w:bookmarkStart w:id="98" w:name="R67295"/>
      <w:bookmarkEnd w:id="97"/>
    </w:p>
    <w:p w14:paraId="4735C57A"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Stålberg K, </w:t>
      </w:r>
      <w:proofErr w:type="spellStart"/>
      <w:r w:rsidRPr="000909CE">
        <w:rPr>
          <w:rFonts w:ascii="Arial" w:eastAsia="Times New Roman" w:hAnsi="Arial" w:cs="Arial"/>
          <w:sz w:val="20"/>
          <w:szCs w:val="20"/>
          <w:lang w:val="en"/>
        </w:rPr>
        <w:t>Bjurberg</w:t>
      </w:r>
      <w:proofErr w:type="spellEnd"/>
      <w:r w:rsidRPr="000909CE">
        <w:rPr>
          <w:rFonts w:ascii="Arial" w:eastAsia="Times New Roman" w:hAnsi="Arial" w:cs="Arial"/>
          <w:sz w:val="20"/>
          <w:szCs w:val="20"/>
          <w:lang w:val="en"/>
        </w:rPr>
        <w:t xml:space="preserve"> M, Borgfeldt C, et al. </w:t>
      </w:r>
      <w:proofErr w:type="spellStart"/>
      <w:r w:rsidRPr="000909CE">
        <w:rPr>
          <w:rFonts w:ascii="Arial" w:eastAsia="Times New Roman" w:hAnsi="Arial" w:cs="Arial"/>
          <w:sz w:val="20"/>
          <w:szCs w:val="20"/>
          <w:lang w:val="en"/>
        </w:rPr>
        <w:t>Lymphovascular</w:t>
      </w:r>
      <w:proofErr w:type="spellEnd"/>
      <w:r w:rsidRPr="000909CE">
        <w:rPr>
          <w:rFonts w:ascii="Arial" w:eastAsia="Times New Roman" w:hAnsi="Arial" w:cs="Arial"/>
          <w:sz w:val="20"/>
          <w:szCs w:val="20"/>
          <w:lang w:val="en"/>
        </w:rPr>
        <w:t xml:space="preserve"> space invasion as a predictive factor for lymph node metastases and survival in endometrioid endometrial cancer - a Swedish Gynecologic Cancer Group (</w:t>
      </w:r>
      <w:proofErr w:type="spellStart"/>
      <w:r w:rsidRPr="000909CE">
        <w:rPr>
          <w:rFonts w:ascii="Arial" w:eastAsia="Times New Roman" w:hAnsi="Arial" w:cs="Arial"/>
          <w:sz w:val="20"/>
          <w:szCs w:val="20"/>
          <w:lang w:val="en"/>
        </w:rPr>
        <w:t>SweGCG</w:t>
      </w:r>
      <w:proofErr w:type="spellEnd"/>
      <w:r w:rsidRPr="000909CE">
        <w:rPr>
          <w:rFonts w:ascii="Arial" w:eastAsia="Times New Roman" w:hAnsi="Arial" w:cs="Arial"/>
          <w:sz w:val="20"/>
          <w:szCs w:val="20"/>
          <w:lang w:val="en"/>
        </w:rPr>
        <w:t xml:space="preserve">) study. </w:t>
      </w:r>
      <w:r w:rsidRPr="000909CE">
        <w:rPr>
          <w:rStyle w:val="Emphasis"/>
          <w:rFonts w:ascii="Arial" w:eastAsia="Times New Roman" w:hAnsi="Arial" w:cs="Arial"/>
          <w:sz w:val="20"/>
          <w:szCs w:val="20"/>
          <w:lang w:val="en"/>
        </w:rPr>
        <w:t xml:space="preserve">Acta Oncol. </w:t>
      </w:r>
      <w:r w:rsidRPr="000909CE">
        <w:rPr>
          <w:rFonts w:ascii="Arial" w:eastAsia="Times New Roman" w:hAnsi="Arial" w:cs="Arial"/>
          <w:sz w:val="20"/>
          <w:szCs w:val="20"/>
          <w:lang w:val="en"/>
        </w:rPr>
        <w:t>2019;58(11):1628-1633.</w:t>
      </w:r>
      <w:bookmarkStart w:id="99" w:name="R67296"/>
      <w:bookmarkEnd w:id="98"/>
    </w:p>
    <w:p w14:paraId="19406B18" w14:textId="2D8FB5A0"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Matias-Guiu X, Oliva E, McCluggage WG, et al.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of the uterine corpus. In: WHO Classification of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Editorial Board. Female genital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[Internet]. Lyon (France): International Agency for Research on Cancer; 2020 [cited 2020 Nov 20]. (WHO classification of </w:t>
      </w:r>
      <w:proofErr w:type="spellStart"/>
      <w:r w:rsidRPr="000909CE">
        <w:rPr>
          <w:rFonts w:ascii="Arial" w:eastAsia="Times New Roman" w:hAnsi="Arial" w:cs="Arial"/>
          <w:sz w:val="20"/>
          <w:szCs w:val="20"/>
          <w:lang w:val="en"/>
        </w:rPr>
        <w:t>tumours</w:t>
      </w:r>
      <w:proofErr w:type="spellEnd"/>
      <w:r w:rsidRPr="000909CE">
        <w:rPr>
          <w:rFonts w:ascii="Arial" w:eastAsia="Times New Roman" w:hAnsi="Arial" w:cs="Arial"/>
          <w:sz w:val="20"/>
          <w:szCs w:val="20"/>
          <w:lang w:val="en"/>
        </w:rPr>
        <w:t xml:space="preserve"> series, 5th ed.; vol. 4). Available from: </w:t>
      </w:r>
      <w:r w:rsidR="000909CE" w:rsidRPr="00D95A49">
        <w:rPr>
          <w:rFonts w:ascii="Arial" w:eastAsia="Times New Roman" w:hAnsi="Arial" w:cs="Arial"/>
          <w:sz w:val="20"/>
          <w:szCs w:val="20"/>
          <w:lang w:val="en"/>
        </w:rPr>
        <w:t>https://tumourclassification.iarc.who.int/chapters/34</w:t>
      </w:r>
      <w:bookmarkStart w:id="100" w:name="R67297"/>
      <w:bookmarkEnd w:id="99"/>
    </w:p>
    <w:p w14:paraId="1B99098B"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lastRenderedPageBreak/>
        <w:t xml:space="preserve">Berek JS, Matias-Gulu X, Creutzberg C, et al.; Endometrial Cancer Staging Subcommittee, FIGO Women’s Cancer Committee. FIGO staging of endometrial cancer: 2023.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Obstet.</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2023;162:383</w:t>
      </w:r>
      <w:proofErr w:type="gramEnd"/>
      <w:r w:rsidRPr="000909CE">
        <w:rPr>
          <w:rFonts w:ascii="Arial" w:eastAsia="Times New Roman" w:hAnsi="Arial" w:cs="Arial"/>
          <w:sz w:val="20"/>
          <w:szCs w:val="20"/>
          <w:lang w:val="en"/>
        </w:rPr>
        <w:t>-394.</w:t>
      </w:r>
      <w:bookmarkStart w:id="101" w:name="R67298"/>
      <w:bookmarkEnd w:id="100"/>
    </w:p>
    <w:p w14:paraId="3512BEA4"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Concin</w:t>
      </w:r>
      <w:proofErr w:type="spellEnd"/>
      <w:r w:rsidRPr="000909CE">
        <w:rPr>
          <w:rFonts w:ascii="Arial" w:eastAsia="Times New Roman" w:hAnsi="Arial" w:cs="Arial"/>
          <w:sz w:val="20"/>
          <w:szCs w:val="20"/>
          <w:lang w:val="en"/>
        </w:rPr>
        <w:t xml:space="preserve"> N, Matias-Guiu X, </w:t>
      </w:r>
      <w:proofErr w:type="spellStart"/>
      <w:r w:rsidRPr="000909CE">
        <w:rPr>
          <w:rFonts w:ascii="Arial" w:eastAsia="Times New Roman" w:hAnsi="Arial" w:cs="Arial"/>
          <w:sz w:val="20"/>
          <w:szCs w:val="20"/>
          <w:lang w:val="en"/>
        </w:rPr>
        <w:t>Vergote</w:t>
      </w:r>
      <w:proofErr w:type="spellEnd"/>
      <w:r w:rsidRPr="000909CE">
        <w:rPr>
          <w:rFonts w:ascii="Arial" w:eastAsia="Times New Roman" w:hAnsi="Arial" w:cs="Arial"/>
          <w:sz w:val="20"/>
          <w:szCs w:val="20"/>
          <w:lang w:val="en"/>
        </w:rPr>
        <w:t xml:space="preserve"> I, et al. ESGO/ESTRO/ESP guidelines for the management of patients with endometrial carcinoma.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Cancer. </w:t>
      </w:r>
      <w:r w:rsidRPr="000909CE">
        <w:rPr>
          <w:rFonts w:ascii="Arial" w:eastAsia="Times New Roman" w:hAnsi="Arial" w:cs="Arial"/>
          <w:sz w:val="20"/>
          <w:szCs w:val="20"/>
          <w:lang w:val="en"/>
        </w:rPr>
        <w:t>2021;31(1):12-39.</w:t>
      </w:r>
      <w:bookmarkStart w:id="102" w:name="R67299"/>
      <w:bookmarkEnd w:id="101"/>
    </w:p>
    <w:p w14:paraId="565C59D8"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Matias-Guiu X, Anderson L, Buza N, et al. Endometrial Cancer Histopathology Reporting Guide. 5th edition. International Collaboration on Cancer Reporting; 2024. Sydney, Australia. ISBN: 978-1-922324-54-2.</w:t>
      </w:r>
      <w:bookmarkStart w:id="103" w:name="R67300"/>
      <w:bookmarkEnd w:id="102"/>
    </w:p>
    <w:p w14:paraId="392030B1"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Turashvili G, Hanley K. Practical updates and diagnostic challenges in endometrial carcinoma. </w:t>
      </w:r>
      <w:r w:rsidRPr="000909CE">
        <w:rPr>
          <w:rStyle w:val="Emphasis"/>
          <w:rFonts w:ascii="Arial" w:eastAsia="Times New Roman" w:hAnsi="Arial" w:cs="Arial"/>
          <w:sz w:val="20"/>
          <w:szCs w:val="20"/>
          <w:lang w:val="en"/>
        </w:rPr>
        <w:t xml:space="preserve">Arch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 xml:space="preserve"> Lab Med. </w:t>
      </w:r>
      <w:r w:rsidRPr="000909CE">
        <w:rPr>
          <w:rFonts w:ascii="Arial" w:eastAsia="Times New Roman" w:hAnsi="Arial" w:cs="Arial"/>
          <w:sz w:val="20"/>
          <w:szCs w:val="20"/>
          <w:lang w:val="en"/>
        </w:rPr>
        <w:t>2024;148(1):78-98.</w:t>
      </w:r>
      <w:bookmarkStart w:id="104" w:name="R67301"/>
      <w:bookmarkEnd w:id="103"/>
    </w:p>
    <w:p w14:paraId="41CCC42E" w14:textId="77777777" w:rsidR="000909CE" w:rsidRPr="000909CE" w:rsidRDefault="00F40807" w:rsidP="000909CE">
      <w:pPr>
        <w:pStyle w:val="NormalWeb"/>
        <w:numPr>
          <w:ilvl w:val="0"/>
          <w:numId w:val="13"/>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Peters EEM, Nucci MR, Gilks CB, et al. Practical guidance for assessing and reporting </w:t>
      </w:r>
      <w:proofErr w:type="spellStart"/>
      <w:r w:rsidRPr="000909CE">
        <w:rPr>
          <w:rFonts w:ascii="Arial" w:eastAsia="Times New Roman" w:hAnsi="Arial" w:cs="Arial"/>
          <w:sz w:val="20"/>
          <w:szCs w:val="20"/>
          <w:lang w:val="en"/>
        </w:rPr>
        <w:t>lymphovascular</w:t>
      </w:r>
      <w:proofErr w:type="spellEnd"/>
      <w:r w:rsidRPr="000909CE">
        <w:rPr>
          <w:rFonts w:ascii="Arial" w:eastAsia="Times New Roman" w:hAnsi="Arial" w:cs="Arial"/>
          <w:sz w:val="20"/>
          <w:szCs w:val="20"/>
          <w:lang w:val="en"/>
        </w:rPr>
        <w:t xml:space="preserve"> space invasion (LVSI) in endometrial carcinoma.</w:t>
      </w:r>
      <w:r w:rsidRPr="000909CE">
        <w:rPr>
          <w:rStyle w:val="Emphasis"/>
          <w:rFonts w:ascii="Arial" w:eastAsia="Times New Roman" w:hAnsi="Arial" w:cs="Arial"/>
          <w:sz w:val="20"/>
          <w:szCs w:val="20"/>
          <w:lang w:val="en"/>
        </w:rPr>
        <w:t xml:space="preserve"> Histopathology.</w:t>
      </w:r>
      <w:r w:rsidRPr="000909CE">
        <w:rPr>
          <w:rFonts w:ascii="Arial" w:eastAsia="Times New Roman" w:hAnsi="Arial" w:cs="Arial"/>
          <w:sz w:val="20"/>
          <w:szCs w:val="20"/>
          <w:lang w:val="en"/>
        </w:rPr>
        <w:t xml:space="preserve"> 2024 Jun 27.</w:t>
      </w:r>
      <w:bookmarkStart w:id="105" w:name="N13343"/>
      <w:bookmarkEnd w:id="104"/>
    </w:p>
    <w:p w14:paraId="712FC613"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2929135B"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K. Margins</w:t>
      </w:r>
      <w:bookmarkEnd w:id="105"/>
    </w:p>
    <w:p w14:paraId="478C9B11"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In total hysterectomy specimens, the parametrial/paracervical soft tissue and ectocervical/vaginal cuff margins are the only true margins. It is required to report these margins if the cervical stroma and/or parametrium/</w:t>
      </w:r>
      <w:proofErr w:type="spellStart"/>
      <w:r w:rsidRPr="007226FB">
        <w:rPr>
          <w:rFonts w:ascii="Arial" w:hAnsi="Arial" w:cs="Arial"/>
          <w:sz w:val="20"/>
          <w:szCs w:val="20"/>
          <w:lang w:val="en"/>
        </w:rPr>
        <w:t>paracervix</w:t>
      </w:r>
      <w:proofErr w:type="spellEnd"/>
      <w:r w:rsidRPr="007226FB">
        <w:rPr>
          <w:rFonts w:ascii="Arial" w:hAnsi="Arial" w:cs="Arial"/>
          <w:sz w:val="20"/>
          <w:szCs w:val="20"/>
          <w:lang w:val="en"/>
        </w:rPr>
        <w:t xml:space="preserve"> is involved by carcinoma. In supracervical hysterectomies, the status of the lower uterine segment margin should be reported.</w:t>
      </w:r>
      <w:bookmarkStart w:id="106" w:name="N13339"/>
    </w:p>
    <w:p w14:paraId="584DDB41"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4C35AEAE"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b/>
          <w:bCs/>
          <w:sz w:val="20"/>
          <w:szCs w:val="20"/>
          <w:lang w:val="en"/>
        </w:rPr>
        <w:t>L. Lymph Node Status</w:t>
      </w:r>
      <w:bookmarkEnd w:id="106"/>
    </w:p>
    <w:p w14:paraId="11C95102"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Regional lymph nodes in endometrial cancer patients include the </w:t>
      </w:r>
      <w:r w:rsidRPr="007226FB">
        <w:rPr>
          <w:rFonts w:ascii="Arial" w:hAnsi="Arial" w:cs="Arial"/>
          <w:b/>
          <w:bCs/>
          <w:sz w:val="20"/>
          <w:szCs w:val="20"/>
          <w:lang w:val="en"/>
        </w:rPr>
        <w:t>pelvic</w:t>
      </w:r>
      <w:r w:rsidRPr="007226FB">
        <w:rPr>
          <w:rFonts w:ascii="Arial" w:hAnsi="Arial" w:cs="Arial"/>
          <w:sz w:val="20"/>
          <w:szCs w:val="20"/>
          <w:lang w:val="en"/>
        </w:rPr>
        <w:t xml:space="preserve"> (parametrial, obturator, internal iliac/hypogastric, external iliac, common iliac, sacral, presacral) and </w:t>
      </w:r>
      <w:r w:rsidRPr="007226FB">
        <w:rPr>
          <w:rFonts w:ascii="Arial" w:hAnsi="Arial" w:cs="Arial"/>
          <w:b/>
          <w:bCs/>
          <w:sz w:val="20"/>
          <w:szCs w:val="20"/>
          <w:lang w:val="en"/>
        </w:rPr>
        <w:t>para-aortic</w:t>
      </w:r>
      <w:r w:rsidRPr="007226FB">
        <w:rPr>
          <w:rFonts w:ascii="Arial" w:hAnsi="Arial" w:cs="Arial"/>
          <w:sz w:val="20"/>
          <w:szCs w:val="20"/>
          <w:lang w:val="en"/>
        </w:rPr>
        <w:t xml:space="preserve"> nodes. Any other involved nodes should be categorized as metastases (pM1) and reported in the distant metastasis section. In FIGO 2009 staging, positive pelvic nodes indicate stage IIIC and positive para-aortic nodes IIIC. Other positive non-regional nodes constitute stage IVB.</w:t>
      </w:r>
    </w:p>
    <w:p w14:paraId="63B3D52C"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78A80A27"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The AJCC and FIGO definitions of micro- and </w:t>
      </w:r>
      <w:proofErr w:type="spellStart"/>
      <w:r w:rsidRPr="007226FB">
        <w:rPr>
          <w:rFonts w:ascii="Arial" w:hAnsi="Arial" w:cs="Arial"/>
          <w:sz w:val="20"/>
          <w:szCs w:val="20"/>
          <w:lang w:val="en"/>
        </w:rPr>
        <w:t>macrometastasis</w:t>
      </w:r>
      <w:proofErr w:type="spellEnd"/>
      <w:r w:rsidRPr="007226FB">
        <w:rPr>
          <w:rFonts w:ascii="Arial" w:hAnsi="Arial" w:cs="Arial"/>
          <w:sz w:val="20"/>
          <w:szCs w:val="20"/>
          <w:lang w:val="en"/>
        </w:rPr>
        <w:t xml:space="preserve"> are identical. </w:t>
      </w:r>
      <w:proofErr w:type="spellStart"/>
      <w:r w:rsidRPr="007226FB">
        <w:rPr>
          <w:rFonts w:ascii="Arial" w:hAnsi="Arial" w:cs="Arial"/>
          <w:sz w:val="20"/>
          <w:szCs w:val="20"/>
          <w:lang w:val="en"/>
        </w:rPr>
        <w:t>Micrometastases</w:t>
      </w:r>
      <w:proofErr w:type="spellEnd"/>
      <w:r w:rsidRPr="007226FB">
        <w:rPr>
          <w:rFonts w:ascii="Arial" w:hAnsi="Arial" w:cs="Arial"/>
          <w:sz w:val="20"/>
          <w:szCs w:val="20"/>
          <w:lang w:val="en"/>
        </w:rPr>
        <w:t xml:space="preserve"> (pN1(mi)) are deposits greater than 0.2 mm but no greater than 2 mm, and </w:t>
      </w:r>
      <w:proofErr w:type="spellStart"/>
      <w:r w:rsidRPr="007226FB">
        <w:rPr>
          <w:rFonts w:ascii="Arial" w:hAnsi="Arial" w:cs="Arial"/>
          <w:sz w:val="20"/>
          <w:szCs w:val="20"/>
          <w:lang w:val="en"/>
        </w:rPr>
        <w:t>macrometastases</w:t>
      </w:r>
      <w:proofErr w:type="spellEnd"/>
      <w:r w:rsidRPr="007226FB">
        <w:rPr>
          <w:rFonts w:ascii="Arial" w:hAnsi="Arial" w:cs="Arial"/>
          <w:sz w:val="20"/>
          <w:szCs w:val="20"/>
          <w:lang w:val="en"/>
        </w:rPr>
        <w:t xml:space="preserve"> are greater than 2 mm. Both micro- and </w:t>
      </w:r>
      <w:proofErr w:type="spellStart"/>
      <w:r w:rsidRPr="007226FB">
        <w:rPr>
          <w:rFonts w:ascii="Arial" w:hAnsi="Arial" w:cs="Arial"/>
          <w:sz w:val="20"/>
          <w:szCs w:val="20"/>
          <w:lang w:val="en"/>
        </w:rPr>
        <w:t>macrometastases</w:t>
      </w:r>
      <w:proofErr w:type="spellEnd"/>
      <w:r w:rsidRPr="007226FB">
        <w:rPr>
          <w:rFonts w:ascii="Arial" w:hAnsi="Arial" w:cs="Arial"/>
          <w:sz w:val="20"/>
          <w:szCs w:val="20"/>
          <w:lang w:val="en"/>
        </w:rPr>
        <w:t xml:space="preserve"> result in tumor upstaging. The presence of isolated tumor cells (ITCs), defined as no greater than 0.2 mm or clusters of no more than 200 cells in regional lymph node(s), is considered stage pN0(i+). ITCs should only be reported in the absence of micro- or </w:t>
      </w:r>
      <w:proofErr w:type="spellStart"/>
      <w:r w:rsidRPr="007226FB">
        <w:rPr>
          <w:rFonts w:ascii="Arial" w:hAnsi="Arial" w:cs="Arial"/>
          <w:sz w:val="20"/>
          <w:szCs w:val="20"/>
          <w:lang w:val="en"/>
        </w:rPr>
        <w:t>macrometastases</w:t>
      </w:r>
      <w:proofErr w:type="spellEnd"/>
      <w:r w:rsidRPr="007226FB">
        <w:rPr>
          <w:rFonts w:ascii="Arial" w:hAnsi="Arial" w:cs="Arial"/>
          <w:sz w:val="20"/>
          <w:szCs w:val="20"/>
          <w:lang w:val="en"/>
        </w:rPr>
        <w:t xml:space="preserve">. ITCs can be seen only on hematoxylin-eosin (H&amp;E) stained slides or both the H&amp;E stain and keratin </w:t>
      </w:r>
      <w:proofErr w:type="spellStart"/>
      <w:r w:rsidRPr="007226FB">
        <w:rPr>
          <w:rFonts w:ascii="Arial" w:hAnsi="Arial" w:cs="Arial"/>
          <w:sz w:val="20"/>
          <w:szCs w:val="20"/>
          <w:lang w:val="en"/>
        </w:rPr>
        <w:t>immunostain</w:t>
      </w:r>
      <w:proofErr w:type="spellEnd"/>
      <w:r w:rsidRPr="007226FB">
        <w:rPr>
          <w:rFonts w:ascii="Arial" w:hAnsi="Arial" w:cs="Arial"/>
          <w:sz w:val="20"/>
          <w:szCs w:val="20"/>
          <w:lang w:val="en"/>
        </w:rPr>
        <w:t xml:space="preserve">(s). Caution should be exercised when diagnosing ITCs on a keratin </w:t>
      </w:r>
      <w:proofErr w:type="spellStart"/>
      <w:r w:rsidRPr="007226FB">
        <w:rPr>
          <w:rFonts w:ascii="Arial" w:hAnsi="Arial" w:cs="Arial"/>
          <w:sz w:val="20"/>
          <w:szCs w:val="20"/>
          <w:lang w:val="en"/>
        </w:rPr>
        <w:t>immunostain</w:t>
      </w:r>
      <w:proofErr w:type="spellEnd"/>
      <w:r w:rsidRPr="007226FB">
        <w:rPr>
          <w:rFonts w:ascii="Arial" w:hAnsi="Arial" w:cs="Arial"/>
          <w:sz w:val="20"/>
          <w:szCs w:val="20"/>
          <w:lang w:val="en"/>
        </w:rPr>
        <w:t xml:space="preserve"> alone without morphologic correlation.</w:t>
      </w:r>
    </w:p>
    <w:p w14:paraId="7E07C3AC"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26BC224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Patients at intermediate- or high-risk for recurrence benefit from lymph node assessment. Sentinel lymph node sampling is widely used for staging low - or intermediate-risk patients, but is also an alternative to systematic lymphadenectomy in presumed early-stage cancers for higher-risk patients.</w:t>
      </w:r>
      <w:hyperlink w:anchor="R67302" w:tgtFrame="_top" w:tooltip="Marchocki Z, Cusimano MC, Clarfield L, et al. Sentinel lymph node biopsy in high-grade endometrial cancer: a systematic review and meta-analysis of performance characteristics. &amp;lt;em&amp;gt;Am J Obstet Gynecol&amp;lt;/em&amp;gt;. 2021;225(4):367.e1-367.e39."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xml:space="preserve"> Sentinel lymph nodes should be examined in accordance with a locally agreed upon and established protocol. The pathology report should specify whether or not an </w:t>
      </w:r>
      <w:proofErr w:type="spellStart"/>
      <w:r w:rsidRPr="007226FB">
        <w:rPr>
          <w:rFonts w:ascii="Arial" w:hAnsi="Arial" w:cs="Arial"/>
          <w:sz w:val="20"/>
          <w:szCs w:val="20"/>
          <w:lang w:val="en"/>
        </w:rPr>
        <w:t>ultrastaging</w:t>
      </w:r>
      <w:proofErr w:type="spellEnd"/>
      <w:r w:rsidRPr="007226FB">
        <w:rPr>
          <w:rFonts w:ascii="Arial" w:hAnsi="Arial" w:cs="Arial"/>
          <w:sz w:val="20"/>
          <w:szCs w:val="20"/>
          <w:lang w:val="en"/>
        </w:rPr>
        <w:t xml:space="preserve"> procedure was performed and whether nodal metastases were identified on routine histologic examination (without </w:t>
      </w:r>
      <w:proofErr w:type="spellStart"/>
      <w:r w:rsidRPr="007226FB">
        <w:rPr>
          <w:rFonts w:ascii="Arial" w:hAnsi="Arial" w:cs="Arial"/>
          <w:sz w:val="20"/>
          <w:szCs w:val="20"/>
          <w:lang w:val="en"/>
        </w:rPr>
        <w:t>ultrastaging</w:t>
      </w:r>
      <w:proofErr w:type="spellEnd"/>
      <w:r w:rsidRPr="007226FB">
        <w:rPr>
          <w:rFonts w:ascii="Arial" w:hAnsi="Arial" w:cs="Arial"/>
          <w:sz w:val="20"/>
          <w:szCs w:val="20"/>
          <w:lang w:val="en"/>
        </w:rPr>
        <w:t>) or by ultrastaging.</w:t>
      </w:r>
      <w:hyperlink w:anchor="R67303" w:tgtFrame="_top" w:tooltip="Euscher ED, Malpica A. Gynaecological malignancies and sentinel lymph node mapping: an update. &amp;lt;em&amp;gt;Histopathol&amp;lt;/em&amp;gt;. 2020;76(1):139-150."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xml:space="preserve"> There is no universally used </w:t>
      </w:r>
      <w:proofErr w:type="spellStart"/>
      <w:r w:rsidRPr="007226FB">
        <w:rPr>
          <w:rFonts w:ascii="Arial" w:hAnsi="Arial" w:cs="Arial"/>
          <w:sz w:val="20"/>
          <w:szCs w:val="20"/>
          <w:lang w:val="en"/>
        </w:rPr>
        <w:t>ultrastaging</w:t>
      </w:r>
      <w:proofErr w:type="spellEnd"/>
      <w:r w:rsidRPr="007226FB">
        <w:rPr>
          <w:rFonts w:ascii="Arial" w:hAnsi="Arial" w:cs="Arial"/>
          <w:sz w:val="20"/>
          <w:szCs w:val="20"/>
          <w:lang w:val="en"/>
        </w:rPr>
        <w:t xml:space="preserve"> protocol; however, protocols used at the 2 largest cancer centers in USA are as follows:</w:t>
      </w:r>
      <w:hyperlink w:anchor="R67304" w:tgtFrame="_top" w:tooltip="Euscher E, Sui D, Soliman P, et al. Ultrastaging of sentinel lymph nodes in endometrial carcinoma according to use of 2 different methods. &amp;lt;em&amp;gt;Int J Gynecol Pathol. &amp;lt;/em&amp;gt;2018;37(3):242-251." w:history="1">
        <w:r w:rsidRPr="007226FB">
          <w:rPr>
            <w:rStyle w:val="Hyperlink"/>
            <w:rFonts w:ascii="Arial" w:hAnsi="Arial" w:cs="Arial"/>
            <w:sz w:val="20"/>
            <w:szCs w:val="20"/>
            <w:vertAlign w:val="superscript"/>
            <w:lang w:val="en"/>
          </w:rPr>
          <w:t>3,</w:t>
        </w:r>
      </w:hyperlink>
      <w:hyperlink w:anchor="R67305" w:tgtFrame="_top" w:tooltip="Kim CH, Soslow RA, Park KJ, et al. Pathologic ultrastaging improves micrometastasis detection in sentinel lymph nodes during endometrial cancer staging. &amp;lt;em&amp;gt;Int J Gynecol Cancer.&amp;lt;/em&amp;gt; 2013;23(5):964-970." w:history="1">
        <w:r w:rsidRPr="007226FB">
          <w:rPr>
            <w:rStyle w:val="Hyperlink"/>
            <w:rFonts w:ascii="Arial" w:hAnsi="Arial" w:cs="Arial"/>
            <w:sz w:val="20"/>
            <w:szCs w:val="20"/>
            <w:vertAlign w:val="superscript"/>
            <w:lang w:val="en"/>
          </w:rPr>
          <w:t>4,</w:t>
        </w:r>
      </w:hyperlink>
      <w:hyperlink w:anchor="R67306" w:tgtFrame="_top" w:tooltip="Grassi T, Dell&amp;#39;Orto F, Jaconi M, et al. Two ultrastaging protocols for the detection of lymph node metastases in early-stage cervical and endometrial cancers. &amp;lt;em&amp;gt;Int J Gynecol Cancer. &amp;lt;/em&amp;gt;2020;30(9):1404-1410." w:history="1">
        <w:r w:rsidRPr="007226FB">
          <w:rPr>
            <w:rStyle w:val="Hyperlink"/>
            <w:rFonts w:ascii="Arial" w:hAnsi="Arial" w:cs="Arial"/>
            <w:sz w:val="20"/>
            <w:szCs w:val="20"/>
            <w:vertAlign w:val="superscript"/>
            <w:lang w:val="en"/>
          </w:rPr>
          <w:t>5</w:t>
        </w:r>
      </w:hyperlink>
    </w:p>
    <w:p w14:paraId="205EE1BC"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2D716E7B" w14:textId="77777777" w:rsidR="000909CE" w:rsidRDefault="00F40807" w:rsidP="000909CE">
      <w:pPr>
        <w:pStyle w:val="NormalWeb"/>
        <w:numPr>
          <w:ilvl w:val="0"/>
          <w:numId w:val="22"/>
        </w:numPr>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u w:val="single"/>
          <w:lang w:val="en"/>
        </w:rPr>
        <w:lastRenderedPageBreak/>
        <w:t>Memorial Sloan Kettering Cancer Center Protocol</w:t>
      </w:r>
      <w:r w:rsidRPr="007226FB">
        <w:rPr>
          <w:rFonts w:ascii="Arial" w:hAnsi="Arial" w:cs="Arial"/>
          <w:sz w:val="20"/>
          <w:szCs w:val="20"/>
          <w:lang w:val="en"/>
        </w:rPr>
        <w:t xml:space="preserve">: If the initial H&amp;E-stained slide is negative for carcinoma, 2 additional levels at 50 </w:t>
      </w:r>
      <w:proofErr w:type="spellStart"/>
      <w:r w:rsidRPr="007226FB">
        <w:rPr>
          <w:rFonts w:ascii="Arial" w:hAnsi="Arial" w:cs="Arial"/>
          <w:sz w:val="20"/>
          <w:szCs w:val="20"/>
          <w:lang w:val="en"/>
        </w:rPr>
        <w:t>μm</w:t>
      </w:r>
      <w:proofErr w:type="spellEnd"/>
      <w:r w:rsidRPr="007226FB">
        <w:rPr>
          <w:rFonts w:ascii="Arial" w:hAnsi="Arial" w:cs="Arial"/>
          <w:sz w:val="20"/>
          <w:szCs w:val="20"/>
          <w:lang w:val="en"/>
        </w:rPr>
        <w:t xml:space="preserve"> apart are examined; at each level 2 slides are obtained, one for H&amp;E and the second for keratin cocktail immunohistochemistry.</w:t>
      </w:r>
    </w:p>
    <w:p w14:paraId="79AB509B" w14:textId="77777777" w:rsidR="000909CE" w:rsidRDefault="00F40807" w:rsidP="000909CE">
      <w:pPr>
        <w:pStyle w:val="NormalWeb"/>
        <w:numPr>
          <w:ilvl w:val="0"/>
          <w:numId w:val="22"/>
        </w:numPr>
        <w:spacing w:before="0" w:beforeAutospacing="0" w:after="0" w:afterAutospacing="0" w:line="276" w:lineRule="auto"/>
        <w:jc w:val="both"/>
        <w:rPr>
          <w:rFonts w:ascii="Arial" w:hAnsi="Arial" w:cs="Arial"/>
          <w:sz w:val="20"/>
          <w:szCs w:val="20"/>
          <w:lang w:val="en"/>
        </w:rPr>
      </w:pPr>
      <w:r w:rsidRPr="000909CE">
        <w:rPr>
          <w:rFonts w:ascii="Arial" w:hAnsi="Arial" w:cs="Arial"/>
          <w:sz w:val="20"/>
          <w:szCs w:val="20"/>
          <w:u w:val="single"/>
          <w:lang w:val="en"/>
        </w:rPr>
        <w:t>The University of Texas MD Anderson Cancer Center Protocol</w:t>
      </w:r>
      <w:r w:rsidRPr="000909CE">
        <w:rPr>
          <w:rFonts w:ascii="Arial" w:hAnsi="Arial" w:cs="Arial"/>
          <w:sz w:val="20"/>
          <w:szCs w:val="20"/>
          <w:lang w:val="en"/>
        </w:rPr>
        <w:t xml:space="preserve">: If the initial H&amp;E-stained slide is negative for carcinoma, 5 levels at 250 </w:t>
      </w:r>
      <w:proofErr w:type="spellStart"/>
      <w:r w:rsidRPr="000909CE">
        <w:rPr>
          <w:rFonts w:ascii="Arial" w:hAnsi="Arial" w:cs="Arial"/>
          <w:sz w:val="20"/>
          <w:szCs w:val="20"/>
          <w:lang w:val="en"/>
        </w:rPr>
        <w:t>μm</w:t>
      </w:r>
      <w:proofErr w:type="spellEnd"/>
      <w:r w:rsidRPr="000909CE">
        <w:rPr>
          <w:rFonts w:ascii="Arial" w:hAnsi="Arial" w:cs="Arial"/>
          <w:sz w:val="20"/>
          <w:szCs w:val="20"/>
          <w:lang w:val="en"/>
        </w:rPr>
        <w:t xml:space="preserve"> intervals are obtained (1 H&amp;E and 2 unstained sections per level to be used for keratin cocktail immunohistochemistry if the additional H&amp;E-stained slides are negative).</w:t>
      </w:r>
    </w:p>
    <w:p w14:paraId="07918B45" w14:textId="77777777" w:rsidR="000909CE" w:rsidRDefault="000909CE" w:rsidP="000909CE">
      <w:pPr>
        <w:pStyle w:val="NormalWeb"/>
        <w:spacing w:before="0" w:beforeAutospacing="0" w:after="0" w:afterAutospacing="0" w:line="276" w:lineRule="auto"/>
        <w:jc w:val="both"/>
        <w:rPr>
          <w:rFonts w:ascii="Arial" w:hAnsi="Arial" w:cs="Arial"/>
          <w:sz w:val="20"/>
          <w:szCs w:val="20"/>
          <w:u w:val="single"/>
          <w:lang w:val="en"/>
        </w:rPr>
      </w:pPr>
    </w:p>
    <w:p w14:paraId="3917C98D"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0909CE">
        <w:rPr>
          <w:rFonts w:ascii="Arial" w:eastAsia="Times New Roman" w:hAnsi="Arial" w:cs="Arial"/>
          <w:sz w:val="20"/>
          <w:szCs w:val="20"/>
          <w:lang w:val="en"/>
        </w:rPr>
        <w:t>References</w:t>
      </w:r>
      <w:bookmarkStart w:id="107" w:name="R67302"/>
    </w:p>
    <w:p w14:paraId="36653C05" w14:textId="77777777" w:rsidR="000909CE" w:rsidRPr="000909CE" w:rsidRDefault="00F40807" w:rsidP="000909CE">
      <w:pPr>
        <w:pStyle w:val="NormalWeb"/>
        <w:numPr>
          <w:ilvl w:val="0"/>
          <w:numId w:val="14"/>
        </w:numPr>
        <w:spacing w:before="0" w:beforeAutospacing="0" w:after="0" w:afterAutospacing="0" w:line="276" w:lineRule="auto"/>
        <w:jc w:val="both"/>
        <w:rPr>
          <w:rFonts w:ascii="Arial" w:hAnsi="Arial" w:cs="Arial"/>
          <w:sz w:val="20"/>
          <w:szCs w:val="20"/>
          <w:lang w:val="en"/>
        </w:rPr>
      </w:pPr>
      <w:proofErr w:type="spellStart"/>
      <w:r w:rsidRPr="007226FB">
        <w:rPr>
          <w:rFonts w:ascii="Arial" w:eastAsia="Times New Roman" w:hAnsi="Arial" w:cs="Arial"/>
          <w:sz w:val="20"/>
          <w:szCs w:val="20"/>
          <w:lang w:val="en"/>
        </w:rPr>
        <w:t>Marchocki</w:t>
      </w:r>
      <w:proofErr w:type="spellEnd"/>
      <w:r w:rsidRPr="007226FB">
        <w:rPr>
          <w:rFonts w:ascii="Arial" w:eastAsia="Times New Roman" w:hAnsi="Arial" w:cs="Arial"/>
          <w:sz w:val="20"/>
          <w:szCs w:val="20"/>
          <w:lang w:val="en"/>
        </w:rPr>
        <w:t xml:space="preserve"> Z, Cusimano MC, </w:t>
      </w:r>
      <w:proofErr w:type="spellStart"/>
      <w:r w:rsidRPr="007226FB">
        <w:rPr>
          <w:rFonts w:ascii="Arial" w:eastAsia="Times New Roman" w:hAnsi="Arial" w:cs="Arial"/>
          <w:sz w:val="20"/>
          <w:szCs w:val="20"/>
          <w:lang w:val="en"/>
        </w:rPr>
        <w:t>Clarfield</w:t>
      </w:r>
      <w:proofErr w:type="spellEnd"/>
      <w:r w:rsidRPr="007226FB">
        <w:rPr>
          <w:rFonts w:ascii="Arial" w:eastAsia="Times New Roman" w:hAnsi="Arial" w:cs="Arial"/>
          <w:sz w:val="20"/>
          <w:szCs w:val="20"/>
          <w:lang w:val="en"/>
        </w:rPr>
        <w:t xml:space="preserve"> L, et al. Sentinel lymph node biopsy in high-grade endometrial cancer: a systematic review and meta-analysis of performance characteristics. </w:t>
      </w:r>
      <w:r w:rsidRPr="007226FB">
        <w:rPr>
          <w:rStyle w:val="Emphasis"/>
          <w:rFonts w:ascii="Arial" w:eastAsia="Times New Roman" w:hAnsi="Arial" w:cs="Arial"/>
          <w:sz w:val="20"/>
          <w:szCs w:val="20"/>
          <w:lang w:val="en"/>
        </w:rPr>
        <w:t xml:space="preserve">Am J </w:t>
      </w:r>
      <w:proofErr w:type="spellStart"/>
      <w:r w:rsidRPr="007226FB">
        <w:rPr>
          <w:rStyle w:val="Emphasis"/>
          <w:rFonts w:ascii="Arial" w:eastAsia="Times New Roman" w:hAnsi="Arial" w:cs="Arial"/>
          <w:sz w:val="20"/>
          <w:szCs w:val="20"/>
          <w:lang w:val="en"/>
        </w:rPr>
        <w:t>Obstet</w:t>
      </w:r>
      <w:proofErr w:type="spellEnd"/>
      <w:r w:rsidRPr="007226FB">
        <w:rPr>
          <w:rStyle w:val="Emphasis"/>
          <w:rFonts w:ascii="Arial" w:eastAsia="Times New Roman" w:hAnsi="Arial" w:cs="Arial"/>
          <w:sz w:val="20"/>
          <w:szCs w:val="20"/>
          <w:lang w:val="en"/>
        </w:rPr>
        <w:t xml:space="preserve"> Gynecol</w:t>
      </w:r>
      <w:r w:rsidRPr="007226FB">
        <w:rPr>
          <w:rFonts w:ascii="Arial" w:eastAsia="Times New Roman" w:hAnsi="Arial" w:cs="Arial"/>
          <w:sz w:val="20"/>
          <w:szCs w:val="20"/>
          <w:lang w:val="en"/>
        </w:rPr>
        <w:t>. 2021;225(4</w:t>
      </w:r>
      <w:proofErr w:type="gramStart"/>
      <w:r w:rsidRPr="007226FB">
        <w:rPr>
          <w:rFonts w:ascii="Arial" w:eastAsia="Times New Roman" w:hAnsi="Arial" w:cs="Arial"/>
          <w:sz w:val="20"/>
          <w:szCs w:val="20"/>
          <w:lang w:val="en"/>
        </w:rPr>
        <w:t>):367.e</w:t>
      </w:r>
      <w:proofErr w:type="gramEnd"/>
      <w:r w:rsidRPr="007226FB">
        <w:rPr>
          <w:rFonts w:ascii="Arial" w:eastAsia="Times New Roman" w:hAnsi="Arial" w:cs="Arial"/>
          <w:sz w:val="20"/>
          <w:szCs w:val="20"/>
          <w:lang w:val="en"/>
        </w:rPr>
        <w:t>1-367.e39.</w:t>
      </w:r>
      <w:bookmarkStart w:id="108" w:name="R67303"/>
      <w:bookmarkEnd w:id="107"/>
    </w:p>
    <w:p w14:paraId="009B81F0" w14:textId="77777777" w:rsidR="000909CE" w:rsidRPr="000909CE" w:rsidRDefault="00F40807" w:rsidP="000909CE">
      <w:pPr>
        <w:pStyle w:val="NormalWeb"/>
        <w:numPr>
          <w:ilvl w:val="0"/>
          <w:numId w:val="14"/>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Euscher</w:t>
      </w:r>
      <w:proofErr w:type="spellEnd"/>
      <w:r w:rsidRPr="000909CE">
        <w:rPr>
          <w:rFonts w:ascii="Arial" w:eastAsia="Times New Roman" w:hAnsi="Arial" w:cs="Arial"/>
          <w:sz w:val="20"/>
          <w:szCs w:val="20"/>
          <w:lang w:val="en"/>
        </w:rPr>
        <w:t xml:space="preserve"> ED, Malpica A. </w:t>
      </w:r>
      <w:proofErr w:type="spellStart"/>
      <w:r w:rsidRPr="000909CE">
        <w:rPr>
          <w:rFonts w:ascii="Arial" w:eastAsia="Times New Roman" w:hAnsi="Arial" w:cs="Arial"/>
          <w:sz w:val="20"/>
          <w:szCs w:val="20"/>
          <w:lang w:val="en"/>
        </w:rPr>
        <w:t>Gynaecological</w:t>
      </w:r>
      <w:proofErr w:type="spellEnd"/>
      <w:r w:rsidRPr="000909CE">
        <w:rPr>
          <w:rFonts w:ascii="Arial" w:eastAsia="Times New Roman" w:hAnsi="Arial" w:cs="Arial"/>
          <w:sz w:val="20"/>
          <w:szCs w:val="20"/>
          <w:lang w:val="en"/>
        </w:rPr>
        <w:t xml:space="preserve"> malignancies and sentinel lymph node mapping: an update. </w:t>
      </w:r>
      <w:proofErr w:type="spellStart"/>
      <w:r w:rsidRPr="000909CE">
        <w:rPr>
          <w:rStyle w:val="Emphasis"/>
          <w:rFonts w:ascii="Arial" w:eastAsia="Times New Roman" w:hAnsi="Arial" w:cs="Arial"/>
          <w:sz w:val="20"/>
          <w:szCs w:val="20"/>
          <w:lang w:val="en"/>
        </w:rPr>
        <w:t>Histopathol</w:t>
      </w:r>
      <w:proofErr w:type="spellEnd"/>
      <w:r w:rsidRPr="000909CE">
        <w:rPr>
          <w:rFonts w:ascii="Arial" w:eastAsia="Times New Roman" w:hAnsi="Arial" w:cs="Arial"/>
          <w:sz w:val="20"/>
          <w:szCs w:val="20"/>
          <w:lang w:val="en"/>
        </w:rPr>
        <w:t>. 2020;76(1):139-150.</w:t>
      </w:r>
      <w:bookmarkStart w:id="109" w:name="R67304"/>
      <w:bookmarkEnd w:id="108"/>
    </w:p>
    <w:p w14:paraId="794811BA" w14:textId="77777777" w:rsidR="000909CE" w:rsidRPr="000909CE" w:rsidRDefault="00F40807" w:rsidP="000909CE">
      <w:pPr>
        <w:pStyle w:val="NormalWeb"/>
        <w:numPr>
          <w:ilvl w:val="0"/>
          <w:numId w:val="14"/>
        </w:numPr>
        <w:spacing w:before="0" w:beforeAutospacing="0" w:after="0" w:afterAutospacing="0" w:line="276" w:lineRule="auto"/>
        <w:jc w:val="both"/>
        <w:rPr>
          <w:rFonts w:ascii="Arial" w:hAnsi="Arial" w:cs="Arial"/>
          <w:sz w:val="20"/>
          <w:szCs w:val="20"/>
          <w:lang w:val="en"/>
        </w:rPr>
      </w:pPr>
      <w:proofErr w:type="spellStart"/>
      <w:r w:rsidRPr="000909CE">
        <w:rPr>
          <w:rFonts w:ascii="Arial" w:eastAsia="Times New Roman" w:hAnsi="Arial" w:cs="Arial"/>
          <w:sz w:val="20"/>
          <w:szCs w:val="20"/>
          <w:lang w:val="en"/>
        </w:rPr>
        <w:t>Euscher</w:t>
      </w:r>
      <w:proofErr w:type="spellEnd"/>
      <w:r w:rsidRPr="000909CE">
        <w:rPr>
          <w:rFonts w:ascii="Arial" w:eastAsia="Times New Roman" w:hAnsi="Arial" w:cs="Arial"/>
          <w:sz w:val="20"/>
          <w:szCs w:val="20"/>
          <w:lang w:val="en"/>
        </w:rPr>
        <w:t xml:space="preserve"> E, Sui D, Soliman P, et al. </w:t>
      </w:r>
      <w:proofErr w:type="spellStart"/>
      <w:r w:rsidRPr="000909CE">
        <w:rPr>
          <w:rFonts w:ascii="Arial" w:eastAsia="Times New Roman" w:hAnsi="Arial" w:cs="Arial"/>
          <w:sz w:val="20"/>
          <w:szCs w:val="20"/>
          <w:lang w:val="en"/>
        </w:rPr>
        <w:t>Ultrastaging</w:t>
      </w:r>
      <w:proofErr w:type="spellEnd"/>
      <w:r w:rsidRPr="000909CE">
        <w:rPr>
          <w:rFonts w:ascii="Arial" w:eastAsia="Times New Roman" w:hAnsi="Arial" w:cs="Arial"/>
          <w:sz w:val="20"/>
          <w:szCs w:val="20"/>
          <w:lang w:val="en"/>
        </w:rPr>
        <w:t xml:space="preserve"> of sentinel lymph nodes in endometrial carcinoma according to use of 2 different methods.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w:t>
      </w:r>
      <w:proofErr w:type="spellStart"/>
      <w:r w:rsidRPr="000909CE">
        <w:rPr>
          <w:rStyle w:val="Emphasis"/>
          <w:rFonts w:ascii="Arial" w:eastAsia="Times New Roman" w:hAnsi="Arial" w:cs="Arial"/>
          <w:sz w:val="20"/>
          <w:szCs w:val="20"/>
          <w:lang w:val="en"/>
        </w:rPr>
        <w:t>Pathol</w:t>
      </w:r>
      <w:proofErr w:type="spellEnd"/>
      <w:r w:rsidRPr="000909CE">
        <w:rPr>
          <w:rStyle w:val="Emphasis"/>
          <w:rFonts w:ascii="Arial" w:eastAsia="Times New Roman" w:hAnsi="Arial" w:cs="Arial"/>
          <w:sz w:val="20"/>
          <w:szCs w:val="20"/>
          <w:lang w:val="en"/>
        </w:rPr>
        <w:t xml:space="preserve">. </w:t>
      </w:r>
      <w:r w:rsidRPr="000909CE">
        <w:rPr>
          <w:rFonts w:ascii="Arial" w:eastAsia="Times New Roman" w:hAnsi="Arial" w:cs="Arial"/>
          <w:sz w:val="20"/>
          <w:szCs w:val="20"/>
          <w:lang w:val="en"/>
        </w:rPr>
        <w:t>2018;37(3):242-251.</w:t>
      </w:r>
      <w:bookmarkStart w:id="110" w:name="R67305"/>
      <w:bookmarkEnd w:id="109"/>
    </w:p>
    <w:p w14:paraId="41A53CBC" w14:textId="77777777" w:rsidR="000909CE" w:rsidRPr="000909CE" w:rsidRDefault="00F40807" w:rsidP="000909CE">
      <w:pPr>
        <w:pStyle w:val="NormalWeb"/>
        <w:numPr>
          <w:ilvl w:val="0"/>
          <w:numId w:val="14"/>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Kim CH, </w:t>
      </w:r>
      <w:proofErr w:type="spellStart"/>
      <w:r w:rsidRPr="000909CE">
        <w:rPr>
          <w:rFonts w:ascii="Arial" w:eastAsia="Times New Roman" w:hAnsi="Arial" w:cs="Arial"/>
          <w:sz w:val="20"/>
          <w:szCs w:val="20"/>
          <w:lang w:val="en"/>
        </w:rPr>
        <w:t>Soslow</w:t>
      </w:r>
      <w:proofErr w:type="spellEnd"/>
      <w:r w:rsidRPr="000909CE">
        <w:rPr>
          <w:rFonts w:ascii="Arial" w:eastAsia="Times New Roman" w:hAnsi="Arial" w:cs="Arial"/>
          <w:sz w:val="20"/>
          <w:szCs w:val="20"/>
          <w:lang w:val="en"/>
        </w:rPr>
        <w:t xml:space="preserve"> RA, Park KJ, et al. Pathologic </w:t>
      </w:r>
      <w:proofErr w:type="spellStart"/>
      <w:r w:rsidRPr="000909CE">
        <w:rPr>
          <w:rFonts w:ascii="Arial" w:eastAsia="Times New Roman" w:hAnsi="Arial" w:cs="Arial"/>
          <w:sz w:val="20"/>
          <w:szCs w:val="20"/>
          <w:lang w:val="en"/>
        </w:rPr>
        <w:t>ultrastaging</w:t>
      </w:r>
      <w:proofErr w:type="spellEnd"/>
      <w:r w:rsidRPr="000909CE">
        <w:rPr>
          <w:rFonts w:ascii="Arial" w:eastAsia="Times New Roman" w:hAnsi="Arial" w:cs="Arial"/>
          <w:sz w:val="20"/>
          <w:szCs w:val="20"/>
          <w:lang w:val="en"/>
        </w:rPr>
        <w:t xml:space="preserve"> improves </w:t>
      </w:r>
      <w:proofErr w:type="spellStart"/>
      <w:r w:rsidRPr="000909CE">
        <w:rPr>
          <w:rFonts w:ascii="Arial" w:eastAsia="Times New Roman" w:hAnsi="Arial" w:cs="Arial"/>
          <w:sz w:val="20"/>
          <w:szCs w:val="20"/>
          <w:lang w:val="en"/>
        </w:rPr>
        <w:t>micrometastasis</w:t>
      </w:r>
      <w:proofErr w:type="spellEnd"/>
      <w:r w:rsidRPr="000909CE">
        <w:rPr>
          <w:rFonts w:ascii="Arial" w:eastAsia="Times New Roman" w:hAnsi="Arial" w:cs="Arial"/>
          <w:sz w:val="20"/>
          <w:szCs w:val="20"/>
          <w:lang w:val="en"/>
        </w:rPr>
        <w:t xml:space="preserve"> detection in sentinel lymph nodes during endometrial cancer staging.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Cancer.</w:t>
      </w:r>
      <w:r w:rsidRPr="000909CE">
        <w:rPr>
          <w:rFonts w:ascii="Arial" w:eastAsia="Times New Roman" w:hAnsi="Arial" w:cs="Arial"/>
          <w:sz w:val="20"/>
          <w:szCs w:val="20"/>
          <w:lang w:val="en"/>
        </w:rPr>
        <w:t xml:space="preserve"> 2013;23(5):964-970.</w:t>
      </w:r>
      <w:bookmarkStart w:id="111" w:name="R67306"/>
      <w:bookmarkEnd w:id="110"/>
    </w:p>
    <w:p w14:paraId="00123265" w14:textId="77777777" w:rsidR="000909CE" w:rsidRPr="000909CE" w:rsidRDefault="00F40807" w:rsidP="000909CE">
      <w:pPr>
        <w:pStyle w:val="NormalWeb"/>
        <w:numPr>
          <w:ilvl w:val="0"/>
          <w:numId w:val="14"/>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Grassi T, </w:t>
      </w:r>
      <w:proofErr w:type="spellStart"/>
      <w:r w:rsidRPr="000909CE">
        <w:rPr>
          <w:rFonts w:ascii="Arial" w:eastAsia="Times New Roman" w:hAnsi="Arial" w:cs="Arial"/>
          <w:sz w:val="20"/>
          <w:szCs w:val="20"/>
          <w:lang w:val="en"/>
        </w:rPr>
        <w:t>Dell'Orto</w:t>
      </w:r>
      <w:proofErr w:type="spellEnd"/>
      <w:r w:rsidRPr="000909CE">
        <w:rPr>
          <w:rFonts w:ascii="Arial" w:eastAsia="Times New Roman" w:hAnsi="Arial" w:cs="Arial"/>
          <w:sz w:val="20"/>
          <w:szCs w:val="20"/>
          <w:lang w:val="en"/>
        </w:rPr>
        <w:t xml:space="preserve"> F, Jaconi M, et al. Two </w:t>
      </w:r>
      <w:proofErr w:type="spellStart"/>
      <w:r w:rsidRPr="000909CE">
        <w:rPr>
          <w:rFonts w:ascii="Arial" w:eastAsia="Times New Roman" w:hAnsi="Arial" w:cs="Arial"/>
          <w:sz w:val="20"/>
          <w:szCs w:val="20"/>
          <w:lang w:val="en"/>
        </w:rPr>
        <w:t>ultrastaging</w:t>
      </w:r>
      <w:proofErr w:type="spellEnd"/>
      <w:r w:rsidRPr="000909CE">
        <w:rPr>
          <w:rFonts w:ascii="Arial" w:eastAsia="Times New Roman" w:hAnsi="Arial" w:cs="Arial"/>
          <w:sz w:val="20"/>
          <w:szCs w:val="20"/>
          <w:lang w:val="en"/>
        </w:rPr>
        <w:t xml:space="preserve"> protocols for the detection of lymph node metastases in early-stage cervical and endometrial cancers.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Cancer. </w:t>
      </w:r>
      <w:r w:rsidRPr="000909CE">
        <w:rPr>
          <w:rFonts w:ascii="Arial" w:eastAsia="Times New Roman" w:hAnsi="Arial" w:cs="Arial"/>
          <w:sz w:val="20"/>
          <w:szCs w:val="20"/>
          <w:lang w:val="en"/>
        </w:rPr>
        <w:t>2020;30(9):1404-1410.</w:t>
      </w:r>
      <w:bookmarkStart w:id="112" w:name="N13342"/>
      <w:bookmarkEnd w:id="111"/>
    </w:p>
    <w:p w14:paraId="612D0309"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34FAB5A5"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 xml:space="preserve">M. </w:t>
      </w:r>
      <w:proofErr w:type="spellStart"/>
      <w:r w:rsidRPr="000909CE">
        <w:rPr>
          <w:rFonts w:ascii="Arial" w:eastAsia="Times New Roman" w:hAnsi="Arial" w:cs="Arial"/>
          <w:b/>
          <w:bCs/>
          <w:sz w:val="20"/>
          <w:szCs w:val="20"/>
          <w:lang w:val="en"/>
        </w:rPr>
        <w:t>pTNM</w:t>
      </w:r>
      <w:proofErr w:type="spellEnd"/>
      <w:r w:rsidRPr="000909CE">
        <w:rPr>
          <w:rFonts w:ascii="Arial" w:eastAsia="Times New Roman" w:hAnsi="Arial" w:cs="Arial"/>
          <w:b/>
          <w:bCs/>
          <w:sz w:val="20"/>
          <w:szCs w:val="20"/>
          <w:lang w:val="en"/>
        </w:rPr>
        <w:t xml:space="preserve"> Classification</w:t>
      </w:r>
      <w:bookmarkEnd w:id="112"/>
    </w:p>
    <w:p w14:paraId="7AC17AB3"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The TNM staging system for endometrial cancer endorsed by the AJCC and the UICC</w:t>
      </w:r>
      <w:hyperlink w:anchor="R67307" w:tgtFrame="_top" w:tooltip="Amin MB, Edge SB, Greene FL, et al, eds. &amp;lt;em&amp;gt;AJCC Cancer Staging Manual. &amp;lt;/em&amp;gt;8th ed. New York, NY: Springer; 2017."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is recommended. The parallel systems formulated by FIGO</w:t>
      </w:r>
      <w:hyperlink w:anchor="R67308" w:tgtFrame="_top" w:tooltip="Berek JS, Matias-Gulu X, Creutzberg C, et al.; Endometrial Cancer Staging Subcommittee, FIGO Women’s Cancer Committee. FIGO staging of endometrial cancer: 2023. &amp;lt;em&amp;gt;Int J Gynecol Obstet. &amp;lt;/em&amp;gt;2023;162:383-394." w:history="1">
        <w:r w:rsidRPr="007226FB">
          <w:rPr>
            <w:rStyle w:val="Hyperlink"/>
            <w:rFonts w:ascii="Arial" w:hAnsi="Arial" w:cs="Arial"/>
            <w:sz w:val="20"/>
            <w:szCs w:val="20"/>
            <w:vertAlign w:val="superscript"/>
            <w:lang w:val="en"/>
          </w:rPr>
          <w:t>2,</w:t>
        </w:r>
      </w:hyperlink>
      <w:hyperlink w:anchor="R67309" w:tgtFrame="_top" w:tooltip="Amant F, Mirza MR, Koskas M, Creutzberg CL. Cancer of the corpus uteri. &amp;lt;em&amp;gt;Int J Gynecol Obstet&amp;lt;/em&amp;gt;. 2018;143(suppl 2):37-50." w:history="1">
        <w:r w:rsidRPr="007226FB">
          <w:rPr>
            <w:rStyle w:val="Hyperlink"/>
            <w:rFonts w:ascii="Arial" w:hAnsi="Arial" w:cs="Arial"/>
            <w:sz w:val="20"/>
            <w:szCs w:val="20"/>
            <w:vertAlign w:val="superscript"/>
            <w:lang w:val="en"/>
          </w:rPr>
          <w:t>3</w:t>
        </w:r>
      </w:hyperlink>
      <w:r w:rsidRPr="007226FB">
        <w:rPr>
          <w:rFonts w:ascii="Arial" w:hAnsi="Arial" w:cs="Arial"/>
          <w:sz w:val="20"/>
          <w:szCs w:val="20"/>
          <w:lang w:val="en"/>
        </w:rPr>
        <w:t> are optional for endometrial cancer patients.</w:t>
      </w:r>
    </w:p>
    <w:p w14:paraId="1FDA45C5"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03B92A72"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According to AJCC/UICC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7226FB">
        <w:rPr>
          <w:rFonts w:ascii="Arial" w:hAnsi="Arial" w:cs="Arial"/>
          <w:sz w:val="20"/>
          <w:szCs w:val="20"/>
          <w:lang w:val="en"/>
        </w:rPr>
        <w:t>pT</w:t>
      </w:r>
      <w:proofErr w:type="spellEnd"/>
      <w:r w:rsidRPr="007226FB">
        <w:rPr>
          <w:rFonts w:ascii="Arial" w:hAnsi="Arial" w:cs="Arial"/>
          <w:sz w:val="20"/>
          <w:szCs w:val="20"/>
          <w:lang w:val="en"/>
        </w:rPr>
        <w:t xml:space="preserve"> necessitates a resection of the primary tumor or biopsy adequate to evaluate the highest </w:t>
      </w:r>
      <w:proofErr w:type="spellStart"/>
      <w:r w:rsidRPr="007226FB">
        <w:rPr>
          <w:rFonts w:ascii="Arial" w:hAnsi="Arial" w:cs="Arial"/>
          <w:sz w:val="20"/>
          <w:szCs w:val="20"/>
          <w:lang w:val="en"/>
        </w:rPr>
        <w:t>pT</w:t>
      </w:r>
      <w:proofErr w:type="spellEnd"/>
      <w:r w:rsidRPr="007226FB">
        <w:rPr>
          <w:rFonts w:ascii="Arial" w:hAnsi="Arial" w:cs="Arial"/>
          <w:sz w:val="20"/>
          <w:szCs w:val="20"/>
          <w:lang w:val="en"/>
        </w:rPr>
        <w:t xml:space="preserve"> category, </w:t>
      </w:r>
      <w:proofErr w:type="spellStart"/>
      <w:r w:rsidRPr="007226FB">
        <w:rPr>
          <w:rFonts w:ascii="Arial" w:hAnsi="Arial" w:cs="Arial"/>
          <w:sz w:val="20"/>
          <w:szCs w:val="20"/>
          <w:lang w:val="en"/>
        </w:rPr>
        <w:t>pN</w:t>
      </w:r>
      <w:proofErr w:type="spellEnd"/>
      <w:r w:rsidRPr="007226FB">
        <w:rPr>
          <w:rFonts w:ascii="Arial" w:hAnsi="Arial" w:cs="Arial"/>
          <w:sz w:val="20"/>
          <w:szCs w:val="20"/>
          <w:lang w:val="en"/>
        </w:rPr>
        <w:t xml:space="preserve"> necessitates removal of nodes adequate to validate lymph node metastasis, and </w:t>
      </w:r>
      <w:proofErr w:type="spellStart"/>
      <w:r w:rsidRPr="007226FB">
        <w:rPr>
          <w:rFonts w:ascii="Arial" w:hAnsi="Arial" w:cs="Arial"/>
          <w:sz w:val="20"/>
          <w:szCs w:val="20"/>
          <w:lang w:val="en"/>
        </w:rPr>
        <w:t>pM</w:t>
      </w:r>
      <w:proofErr w:type="spellEnd"/>
      <w:r w:rsidRPr="007226FB">
        <w:rPr>
          <w:rFonts w:ascii="Arial" w:hAnsi="Arial" w:cs="Arial"/>
          <w:sz w:val="20"/>
          <w:szCs w:val="20"/>
          <w:lang w:val="en"/>
        </w:rPr>
        <w:t xml:space="preserve"> implies microscopic examination of distant lesions. The referring physician usually carries out clinical classification (</w:t>
      </w:r>
      <w:proofErr w:type="spellStart"/>
      <w:r w:rsidRPr="007226FB">
        <w:rPr>
          <w:rFonts w:ascii="Arial" w:hAnsi="Arial" w:cs="Arial"/>
          <w:sz w:val="20"/>
          <w:szCs w:val="20"/>
          <w:lang w:val="en"/>
        </w:rPr>
        <w:t>cTNM</w:t>
      </w:r>
      <w:proofErr w:type="spellEnd"/>
      <w:r w:rsidRPr="007226FB">
        <w:rPr>
          <w:rFonts w:ascii="Arial" w:hAnsi="Arial" w:cs="Arial"/>
          <w:sz w:val="20"/>
          <w:szCs w:val="20"/>
          <w:lang w:val="en"/>
        </w:rPr>
        <w:t>) before treatment during initial evaluation of the patient or when pathologic classification is not possible.</w:t>
      </w:r>
    </w:p>
    <w:p w14:paraId="58A42C86"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6077653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Pathologic staging is usually performed after surgical resection of the primary tumor. Pathologic staging depends on pathologic documentation of the anatomic extent of disease, whether or not the primary 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w:t>
      </w:r>
    </w:p>
    <w:p w14:paraId="59B5D412"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3B398609"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b/>
          <w:bCs/>
          <w:sz w:val="20"/>
          <w:szCs w:val="20"/>
          <w:u w:val="single"/>
          <w:lang w:val="en"/>
        </w:rPr>
        <w:t>TNM Descriptors</w:t>
      </w:r>
    </w:p>
    <w:p w14:paraId="2248B41B"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For identification of special cases of TNM or </w:t>
      </w:r>
      <w:proofErr w:type="spellStart"/>
      <w:r w:rsidRPr="007226FB">
        <w:rPr>
          <w:rFonts w:ascii="Arial" w:hAnsi="Arial" w:cs="Arial"/>
          <w:sz w:val="20"/>
          <w:szCs w:val="20"/>
          <w:lang w:val="en"/>
        </w:rPr>
        <w:t>pTNM</w:t>
      </w:r>
      <w:proofErr w:type="spellEnd"/>
      <w:r w:rsidRPr="007226FB">
        <w:rPr>
          <w:rFonts w:ascii="Arial" w:hAnsi="Arial" w:cs="Arial"/>
          <w:sz w:val="20"/>
          <w:szCs w:val="20"/>
          <w:lang w:val="en"/>
        </w:rPr>
        <w:t xml:space="preserve"> classifications, the “m” suffix and “y” and “r” prefixes are used. Although they do not affect the stage grouping, they indicate cases needing separate analysis.</w:t>
      </w:r>
    </w:p>
    <w:p w14:paraId="54630C72"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6EE9539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lastRenderedPageBreak/>
        <w:t xml:space="preserve">The “y” prefix indicates those cases in which classification is performed during or after initial multimodality therapy (i.e., neoadjuvant chemotherapy, radiation therapy, or both chemotherapy and radiation therapy). The “y” may also be added in patients treated with progestin. The </w:t>
      </w:r>
      <w:proofErr w:type="spellStart"/>
      <w:r w:rsidRPr="007226FB">
        <w:rPr>
          <w:rFonts w:ascii="Arial" w:hAnsi="Arial" w:cs="Arial"/>
          <w:sz w:val="20"/>
          <w:szCs w:val="20"/>
          <w:lang w:val="en"/>
        </w:rPr>
        <w:t>cTNM</w:t>
      </w:r>
      <w:proofErr w:type="spellEnd"/>
      <w:r w:rsidRPr="007226FB">
        <w:rPr>
          <w:rFonts w:ascii="Arial" w:hAnsi="Arial" w:cs="Arial"/>
          <w:sz w:val="20"/>
          <w:szCs w:val="20"/>
          <w:lang w:val="en"/>
        </w:rPr>
        <w:t xml:space="preserve"> or </w:t>
      </w:r>
      <w:proofErr w:type="spellStart"/>
      <w:r w:rsidRPr="007226FB">
        <w:rPr>
          <w:rFonts w:ascii="Arial" w:hAnsi="Arial" w:cs="Arial"/>
          <w:sz w:val="20"/>
          <w:szCs w:val="20"/>
          <w:lang w:val="en"/>
        </w:rPr>
        <w:t>pTNM</w:t>
      </w:r>
      <w:proofErr w:type="spellEnd"/>
      <w:r w:rsidRPr="007226FB">
        <w:rPr>
          <w:rFonts w:ascii="Arial" w:hAnsi="Arial" w:cs="Arial"/>
          <w:sz w:val="20"/>
          <w:szCs w:val="20"/>
          <w:lang w:val="en"/>
        </w:rPr>
        <w:t xml:space="preserve"> category is identified by a “y” prefix. The </w:t>
      </w:r>
      <w:proofErr w:type="spellStart"/>
      <w:r w:rsidRPr="007226FB">
        <w:rPr>
          <w:rFonts w:ascii="Arial" w:hAnsi="Arial" w:cs="Arial"/>
          <w:sz w:val="20"/>
          <w:szCs w:val="20"/>
          <w:lang w:val="en"/>
        </w:rPr>
        <w:t>ycTNM</w:t>
      </w:r>
      <w:proofErr w:type="spellEnd"/>
      <w:r w:rsidRPr="007226FB">
        <w:rPr>
          <w:rFonts w:ascii="Arial" w:hAnsi="Arial" w:cs="Arial"/>
          <w:sz w:val="20"/>
          <w:szCs w:val="20"/>
          <w:lang w:val="en"/>
        </w:rPr>
        <w:t xml:space="preserve"> or </w:t>
      </w:r>
      <w:proofErr w:type="spellStart"/>
      <w:r w:rsidRPr="007226FB">
        <w:rPr>
          <w:rFonts w:ascii="Arial" w:hAnsi="Arial" w:cs="Arial"/>
          <w:sz w:val="20"/>
          <w:szCs w:val="20"/>
          <w:lang w:val="en"/>
        </w:rPr>
        <w:t>ypTNM</w:t>
      </w:r>
      <w:proofErr w:type="spellEnd"/>
      <w:r w:rsidRPr="007226FB">
        <w:rPr>
          <w:rFonts w:ascii="Arial" w:hAnsi="Arial" w:cs="Arial"/>
          <w:sz w:val="20"/>
          <w:szCs w:val="20"/>
          <w:lang w:val="en"/>
        </w:rPr>
        <w:t xml:space="preserve"> categorizes the extent of tumor actually present at the time of that examination. The “y” categorization is not an estimate of tumor before multimodality therapy (i.e., before initiation of neoadjuvant therapy).</w:t>
      </w:r>
    </w:p>
    <w:p w14:paraId="0B89D220"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7335D681"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The “r” prefix indicates a recurrent tumor when staged after a documented disease-free interval and is identified by the “r” prefix: </w:t>
      </w:r>
      <w:proofErr w:type="spellStart"/>
      <w:r w:rsidRPr="007226FB">
        <w:rPr>
          <w:rFonts w:ascii="Arial" w:hAnsi="Arial" w:cs="Arial"/>
          <w:sz w:val="20"/>
          <w:szCs w:val="20"/>
          <w:lang w:val="en"/>
        </w:rPr>
        <w:t>rTNM</w:t>
      </w:r>
      <w:proofErr w:type="spellEnd"/>
      <w:r w:rsidRPr="007226FB">
        <w:rPr>
          <w:rFonts w:ascii="Arial" w:hAnsi="Arial" w:cs="Arial"/>
          <w:sz w:val="20"/>
          <w:szCs w:val="20"/>
          <w:lang w:val="en"/>
        </w:rPr>
        <w:t>.</w:t>
      </w:r>
    </w:p>
    <w:p w14:paraId="1FFD0CF1"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073147CC"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b/>
          <w:bCs/>
          <w:sz w:val="20"/>
          <w:szCs w:val="20"/>
          <w:u w:val="single"/>
          <w:lang w:val="en"/>
        </w:rPr>
        <w:t>T Category Considerations</w:t>
      </w:r>
    </w:p>
    <w:p w14:paraId="7C4CC93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It is important to note that in endometrial cancer, as in cancer of other organs, the validity of T stage depends upon the adequacy and completeness of the surgical staging.</w:t>
      </w:r>
    </w:p>
    <w:p w14:paraId="5D8DBBB1"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62BC7F6A"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b/>
          <w:bCs/>
          <w:sz w:val="20"/>
          <w:szCs w:val="20"/>
          <w:u w:val="single"/>
          <w:lang w:val="en"/>
        </w:rPr>
        <w:t>N Category Considerations</w:t>
      </w:r>
    </w:p>
    <w:p w14:paraId="4DC41945"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The size criteria for </w:t>
      </w:r>
      <w:proofErr w:type="spellStart"/>
      <w:r w:rsidRPr="007226FB">
        <w:rPr>
          <w:rFonts w:ascii="Arial" w:hAnsi="Arial" w:cs="Arial"/>
          <w:sz w:val="20"/>
          <w:szCs w:val="20"/>
          <w:lang w:val="en"/>
        </w:rPr>
        <w:t>micrometastasis</w:t>
      </w:r>
      <w:proofErr w:type="spellEnd"/>
      <w:r w:rsidRPr="007226FB">
        <w:rPr>
          <w:rFonts w:ascii="Arial" w:hAnsi="Arial" w:cs="Arial"/>
          <w:sz w:val="20"/>
          <w:szCs w:val="20"/>
          <w:lang w:val="en"/>
        </w:rPr>
        <w:t xml:space="preserve"> and </w:t>
      </w:r>
      <w:proofErr w:type="spellStart"/>
      <w:r w:rsidRPr="007226FB">
        <w:rPr>
          <w:rFonts w:ascii="Arial" w:hAnsi="Arial" w:cs="Arial"/>
          <w:sz w:val="20"/>
          <w:szCs w:val="20"/>
          <w:lang w:val="en"/>
        </w:rPr>
        <w:t>macrometastasis</w:t>
      </w:r>
      <w:proofErr w:type="spellEnd"/>
      <w:r w:rsidRPr="007226FB">
        <w:rPr>
          <w:rFonts w:ascii="Arial" w:hAnsi="Arial" w:cs="Arial"/>
          <w:sz w:val="20"/>
          <w:szCs w:val="20"/>
          <w:lang w:val="en"/>
        </w:rPr>
        <w:t xml:space="preserve"> are adopted from experience in breast carcinoma. </w:t>
      </w:r>
      <w:proofErr w:type="spellStart"/>
      <w:r w:rsidRPr="007226FB">
        <w:rPr>
          <w:rFonts w:ascii="Arial" w:hAnsi="Arial" w:cs="Arial"/>
          <w:sz w:val="20"/>
          <w:szCs w:val="20"/>
          <w:lang w:val="en"/>
        </w:rPr>
        <w:t>Micrometastasis</w:t>
      </w:r>
      <w:proofErr w:type="spellEnd"/>
      <w:r w:rsidRPr="007226FB">
        <w:rPr>
          <w:rFonts w:ascii="Arial" w:hAnsi="Arial" w:cs="Arial"/>
          <w:sz w:val="20"/>
          <w:szCs w:val="20"/>
          <w:lang w:val="en"/>
        </w:rPr>
        <w:t xml:space="preserve"> is defined as a metastasis measuring greater than 0.2 </w:t>
      </w:r>
      <w:proofErr w:type="gramStart"/>
      <w:r w:rsidRPr="007226FB">
        <w:rPr>
          <w:rFonts w:ascii="Arial" w:hAnsi="Arial" w:cs="Arial"/>
          <w:sz w:val="20"/>
          <w:szCs w:val="20"/>
          <w:lang w:val="en"/>
        </w:rPr>
        <w:t>mm</w:t>
      </w:r>
      <w:proofErr w:type="gramEnd"/>
      <w:r w:rsidRPr="007226FB">
        <w:rPr>
          <w:rFonts w:ascii="Arial" w:hAnsi="Arial" w:cs="Arial"/>
          <w:sz w:val="20"/>
          <w:szCs w:val="20"/>
          <w:lang w:val="en"/>
        </w:rPr>
        <w:t xml:space="preserve"> but less than 2 mm. </w:t>
      </w:r>
      <w:proofErr w:type="spellStart"/>
      <w:r w:rsidRPr="007226FB">
        <w:rPr>
          <w:rFonts w:ascii="Arial" w:hAnsi="Arial" w:cs="Arial"/>
          <w:sz w:val="20"/>
          <w:szCs w:val="20"/>
          <w:lang w:val="en"/>
        </w:rPr>
        <w:t>Macrometastases</w:t>
      </w:r>
      <w:proofErr w:type="spellEnd"/>
      <w:r w:rsidRPr="007226FB">
        <w:rPr>
          <w:rFonts w:ascii="Arial" w:hAnsi="Arial" w:cs="Arial"/>
          <w:sz w:val="20"/>
          <w:szCs w:val="20"/>
          <w:lang w:val="en"/>
        </w:rPr>
        <w:t xml:space="preserve"> measure more than 2 mm. Isolated tumor cells (ITCs) are single cells or small clusters of cells no more than 0.2 mm in greatest dimension or no more than 200 cells. ITCs are identified by either only histologic examination (hematoxylin-eosin (H&amp;E) stained slides) or both the H&amp;</w:t>
      </w:r>
      <w:proofErr w:type="gramStart"/>
      <w:r w:rsidRPr="007226FB">
        <w:rPr>
          <w:rFonts w:ascii="Arial" w:hAnsi="Arial" w:cs="Arial"/>
          <w:sz w:val="20"/>
          <w:szCs w:val="20"/>
          <w:lang w:val="en"/>
        </w:rPr>
        <w:t>E stained</w:t>
      </w:r>
      <w:proofErr w:type="gramEnd"/>
      <w:r w:rsidRPr="007226FB">
        <w:rPr>
          <w:rFonts w:ascii="Arial" w:hAnsi="Arial" w:cs="Arial"/>
          <w:sz w:val="20"/>
          <w:szCs w:val="20"/>
          <w:lang w:val="en"/>
        </w:rPr>
        <w:t xml:space="preserve"> slides and cytokeratin immunohistochemistry. Until more data are available, they should be coded as “N0(i+)” with a comment describing how the cells were identified.</w:t>
      </w:r>
    </w:p>
    <w:p w14:paraId="614DD9C3"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06ED88BF"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b/>
          <w:bCs/>
          <w:sz w:val="20"/>
          <w:szCs w:val="20"/>
          <w:u w:val="single"/>
          <w:lang w:val="en"/>
        </w:rPr>
        <w:t>M Category Considerations</w:t>
      </w:r>
    </w:p>
    <w:p w14:paraId="3B11F5BB"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Involvement of the intrapelvic peritoneum (cul-de-sac, urinary bladder, sigmoid serosa) without extension beyond the pelvic brim is considered pT3 and not pM1 disease. Distant metastases are required to be beyond the pelvic brim, i.e., involvement of the </w:t>
      </w:r>
      <w:proofErr w:type="spellStart"/>
      <w:r w:rsidRPr="007226FB">
        <w:rPr>
          <w:rFonts w:ascii="Arial" w:hAnsi="Arial" w:cs="Arial"/>
          <w:sz w:val="20"/>
          <w:szCs w:val="20"/>
          <w:lang w:val="en"/>
        </w:rPr>
        <w:t>omentum</w:t>
      </w:r>
      <w:proofErr w:type="spellEnd"/>
      <w:r w:rsidRPr="007226FB">
        <w:rPr>
          <w:rFonts w:ascii="Arial" w:hAnsi="Arial" w:cs="Arial"/>
          <w:sz w:val="20"/>
          <w:szCs w:val="20"/>
          <w:lang w:val="en"/>
        </w:rPr>
        <w:t xml:space="preserve"> and abdominal peritoneum is considered pM1 disease.</w:t>
      </w:r>
      <w:hyperlink w:anchor="R67307" w:tgtFrame="_top" w:tooltip="Amin MB, Edge SB, Greene FL, et al, eds. &amp;lt;em&amp;gt;AJCC Cancer Staging Manual. &amp;lt;/em&amp;gt;8th ed. New York, NY: Springer; 2017."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In complex cases, it may be necessary to confer with the surgeon to determine the appropriate stage.</w:t>
      </w:r>
    </w:p>
    <w:p w14:paraId="7842FBA9"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2A49B95E"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113" w:name="R67307"/>
    </w:p>
    <w:p w14:paraId="01593278" w14:textId="77777777" w:rsidR="000909CE" w:rsidRPr="000909CE" w:rsidRDefault="00F40807" w:rsidP="000909CE">
      <w:pPr>
        <w:pStyle w:val="NormalWeb"/>
        <w:numPr>
          <w:ilvl w:val="0"/>
          <w:numId w:val="15"/>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Amin MB, Edge SB, Greene FL, et al, eds. </w:t>
      </w:r>
      <w:r w:rsidRPr="007226FB">
        <w:rPr>
          <w:rStyle w:val="Emphasis"/>
          <w:rFonts w:ascii="Arial" w:eastAsia="Times New Roman" w:hAnsi="Arial" w:cs="Arial"/>
          <w:sz w:val="20"/>
          <w:szCs w:val="20"/>
          <w:lang w:val="en"/>
        </w:rPr>
        <w:t xml:space="preserve">AJCC Cancer Staging Manual. </w:t>
      </w:r>
      <w:r w:rsidRPr="007226FB">
        <w:rPr>
          <w:rFonts w:ascii="Arial" w:eastAsia="Times New Roman" w:hAnsi="Arial" w:cs="Arial"/>
          <w:sz w:val="20"/>
          <w:szCs w:val="20"/>
          <w:lang w:val="en"/>
        </w:rPr>
        <w:t>8th ed. New York, NY: Springer; 2017.</w:t>
      </w:r>
      <w:bookmarkStart w:id="114" w:name="R67308"/>
      <w:bookmarkEnd w:id="113"/>
    </w:p>
    <w:p w14:paraId="008C322C" w14:textId="77777777" w:rsidR="000909CE" w:rsidRPr="000909CE" w:rsidRDefault="00F40807" w:rsidP="000909CE">
      <w:pPr>
        <w:pStyle w:val="NormalWeb"/>
        <w:numPr>
          <w:ilvl w:val="0"/>
          <w:numId w:val="15"/>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Berek JS, Matias-Gulu X, Creutzberg C, et al.; Endometrial Cancer Staging Subcommittee, FIGO Women’s Cancer Committee. FIGO staging of endometrial cancer: 2023.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Obstet. </w:t>
      </w:r>
      <w:proofErr w:type="gramStart"/>
      <w:r w:rsidRPr="000909CE">
        <w:rPr>
          <w:rFonts w:ascii="Arial" w:eastAsia="Times New Roman" w:hAnsi="Arial" w:cs="Arial"/>
          <w:sz w:val="20"/>
          <w:szCs w:val="20"/>
          <w:lang w:val="en"/>
        </w:rPr>
        <w:t>2023;162:383</w:t>
      </w:r>
      <w:proofErr w:type="gramEnd"/>
      <w:r w:rsidRPr="000909CE">
        <w:rPr>
          <w:rFonts w:ascii="Arial" w:eastAsia="Times New Roman" w:hAnsi="Arial" w:cs="Arial"/>
          <w:sz w:val="20"/>
          <w:szCs w:val="20"/>
          <w:lang w:val="en"/>
        </w:rPr>
        <w:t>-394.</w:t>
      </w:r>
      <w:bookmarkStart w:id="115" w:name="R67309"/>
      <w:bookmarkEnd w:id="114"/>
    </w:p>
    <w:p w14:paraId="1AE5355A" w14:textId="77777777" w:rsidR="000909CE" w:rsidRPr="000909CE" w:rsidRDefault="00F40807" w:rsidP="000909CE">
      <w:pPr>
        <w:pStyle w:val="NormalWeb"/>
        <w:numPr>
          <w:ilvl w:val="0"/>
          <w:numId w:val="15"/>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Amant F, Mirza MR, </w:t>
      </w:r>
      <w:proofErr w:type="spellStart"/>
      <w:r w:rsidRPr="000909CE">
        <w:rPr>
          <w:rFonts w:ascii="Arial" w:eastAsia="Times New Roman" w:hAnsi="Arial" w:cs="Arial"/>
          <w:sz w:val="20"/>
          <w:szCs w:val="20"/>
          <w:lang w:val="en"/>
        </w:rPr>
        <w:t>Koskas</w:t>
      </w:r>
      <w:proofErr w:type="spellEnd"/>
      <w:r w:rsidRPr="000909CE">
        <w:rPr>
          <w:rFonts w:ascii="Arial" w:eastAsia="Times New Roman" w:hAnsi="Arial" w:cs="Arial"/>
          <w:sz w:val="20"/>
          <w:szCs w:val="20"/>
          <w:lang w:val="en"/>
        </w:rPr>
        <w:t xml:space="preserve"> M, Creutzberg CL. Cancer of the corpus uteri.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Obstet</w:t>
      </w:r>
      <w:r w:rsidRPr="000909CE">
        <w:rPr>
          <w:rFonts w:ascii="Arial" w:eastAsia="Times New Roman" w:hAnsi="Arial" w:cs="Arial"/>
          <w:sz w:val="20"/>
          <w:szCs w:val="20"/>
          <w:lang w:val="en"/>
        </w:rPr>
        <w:t>. 2018;143(suppl 2):37-50.</w:t>
      </w:r>
      <w:bookmarkStart w:id="116" w:name="N13340"/>
      <w:bookmarkEnd w:id="115"/>
    </w:p>
    <w:p w14:paraId="36F9D73B"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4EBB5490"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N. FIGO Staging</w:t>
      </w:r>
      <w:bookmarkEnd w:id="116"/>
    </w:p>
    <w:p w14:paraId="60962FE9"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In 2023, the International Federation of </w:t>
      </w:r>
      <w:proofErr w:type="spellStart"/>
      <w:r w:rsidRPr="007226FB">
        <w:rPr>
          <w:rFonts w:ascii="Arial" w:hAnsi="Arial" w:cs="Arial"/>
          <w:sz w:val="20"/>
          <w:szCs w:val="20"/>
          <w:lang w:val="en"/>
        </w:rPr>
        <w:t>Gynaecology</w:t>
      </w:r>
      <w:proofErr w:type="spellEnd"/>
      <w:r w:rsidRPr="007226FB">
        <w:rPr>
          <w:rFonts w:ascii="Arial" w:hAnsi="Arial" w:cs="Arial"/>
          <w:sz w:val="20"/>
          <w:szCs w:val="20"/>
          <w:lang w:val="en"/>
        </w:rPr>
        <w:t xml:space="preserve"> and Obstetrics (FIGO) released a new staging system for endometrial carcinoma, which includes non-anatomic variables such as tumor </w:t>
      </w:r>
      <w:proofErr w:type="spellStart"/>
      <w:r w:rsidRPr="007226FB">
        <w:rPr>
          <w:rFonts w:ascii="Arial" w:hAnsi="Arial" w:cs="Arial"/>
          <w:sz w:val="20"/>
          <w:szCs w:val="20"/>
          <w:lang w:val="en"/>
        </w:rPr>
        <w:t>histotype</w:t>
      </w:r>
      <w:proofErr w:type="spellEnd"/>
      <w:r w:rsidRPr="007226FB">
        <w:rPr>
          <w:rFonts w:ascii="Arial" w:hAnsi="Arial" w:cs="Arial"/>
          <w:sz w:val="20"/>
          <w:szCs w:val="20"/>
          <w:lang w:val="en"/>
        </w:rPr>
        <w:t xml:space="preserve"> (aggressive versus non-aggressive), tumor grade, </w:t>
      </w:r>
      <w:proofErr w:type="spellStart"/>
      <w:r w:rsidRPr="007226FB">
        <w:rPr>
          <w:rFonts w:ascii="Arial" w:hAnsi="Arial" w:cs="Arial"/>
          <w:sz w:val="20"/>
          <w:szCs w:val="20"/>
          <w:lang w:val="en"/>
        </w:rPr>
        <w:t>lymphovascular</w:t>
      </w:r>
      <w:proofErr w:type="spellEnd"/>
      <w:r w:rsidRPr="007226FB">
        <w:rPr>
          <w:rFonts w:ascii="Arial" w:hAnsi="Arial" w:cs="Arial"/>
          <w:sz w:val="20"/>
          <w:szCs w:val="20"/>
          <w:lang w:val="en"/>
        </w:rPr>
        <w:t xml:space="preserve"> space invasion, and molecular classification.</w:t>
      </w:r>
      <w:hyperlink w:anchor="R67310" w:tgtFrame="_top" w:tooltip="Berek JS, Matias-Gulu X, Creutzberg C, et al.; Endometrial Cancer Staging Subcommittee, FIGO Women’s Cancer Committee. FIGO staging of endometrial cancer: 2023. &amp;lt;em&amp;gt;Int J Gynecol Obstet.&amp;lt;/em&amp;gt; 2023;162:383-394." w:history="1">
        <w:r w:rsidRPr="007226FB">
          <w:rPr>
            <w:rStyle w:val="Hyperlink"/>
            <w:rFonts w:ascii="Arial" w:hAnsi="Arial" w:cs="Arial"/>
            <w:sz w:val="20"/>
            <w:szCs w:val="20"/>
            <w:vertAlign w:val="superscript"/>
            <w:lang w:val="en"/>
          </w:rPr>
          <w:t>1,</w:t>
        </w:r>
      </w:hyperlink>
      <w:hyperlink w:anchor="R67311" w:tgtFrame="_top" w:tooltip="Gaffney D, Matias-Guiu X, Mutch D, et al. 2023 FIGO staging system for endometrial cancer: The evolution of the revolution. &amp;lt;em&amp;gt;Gynecol Oncol.&amp;lt;/em&amp;gt; 2024;184:245-253." w:history="1">
        <w:r w:rsidRPr="007226FB">
          <w:rPr>
            <w:rStyle w:val="Hyperlink"/>
            <w:rFonts w:ascii="Arial" w:hAnsi="Arial" w:cs="Arial"/>
            <w:sz w:val="20"/>
            <w:szCs w:val="20"/>
            <w:vertAlign w:val="superscript"/>
            <w:lang w:val="en"/>
          </w:rPr>
          <w:t>2</w:t>
        </w:r>
      </w:hyperlink>
      <w:r w:rsidRPr="007226FB">
        <w:rPr>
          <w:rFonts w:ascii="Arial" w:hAnsi="Arial" w:cs="Arial"/>
          <w:sz w:val="20"/>
          <w:szCs w:val="20"/>
          <w:lang w:val="en"/>
        </w:rPr>
        <w:t xml:space="preserve"> There has been considerable debate about and criticism of this system as the incorporation of these “non-anatomical” parameters, some of which are controversial or poorly reproducible, poses significant challenges in accurate reporting of endometrial cancer with the potential for major negative </w:t>
      </w:r>
      <w:r w:rsidRPr="007226FB">
        <w:rPr>
          <w:rFonts w:ascii="Arial" w:hAnsi="Arial" w:cs="Arial"/>
          <w:sz w:val="20"/>
          <w:szCs w:val="20"/>
          <w:lang w:val="en"/>
        </w:rPr>
        <w:lastRenderedPageBreak/>
        <w:t>impact on optimal patient management.</w:t>
      </w:r>
      <w:hyperlink w:anchor="R67312" w:tgtFrame="_top" w:tooltip="McCluggage WG, Bosse T, Gilks CB, et al. FIGO 2023 endometrial cancer staging: too much, too soon? &amp;lt;em&amp;gt;Int J Gynecol Cancer&amp;lt;/em&amp;gt;. 2024;34:138-143." w:history="1">
        <w:r w:rsidRPr="007226FB">
          <w:rPr>
            <w:rStyle w:val="Hyperlink"/>
            <w:rFonts w:ascii="Arial" w:hAnsi="Arial" w:cs="Arial"/>
            <w:sz w:val="20"/>
            <w:szCs w:val="20"/>
            <w:vertAlign w:val="superscript"/>
            <w:lang w:val="en"/>
          </w:rPr>
          <w:t>3,</w:t>
        </w:r>
      </w:hyperlink>
      <w:hyperlink w:anchor="R67313" w:tgtFrame="_top" w:tooltip="Espinosa I, D&amp;#39;Angelo E, Prat J. Endometrial carcinoma: 10 years of TCGA (the cancer genome atlas): A critical reappraisal with comments on FIGO 2023 staging. &amp;lt;em&amp;gt;Gynecol Oncol.&amp;lt;/em&amp;gt; 2024;186:94-103. " w:history="1">
        <w:r w:rsidRPr="007226FB">
          <w:rPr>
            <w:rStyle w:val="Hyperlink"/>
            <w:rFonts w:ascii="Arial" w:hAnsi="Arial" w:cs="Arial"/>
            <w:sz w:val="20"/>
            <w:szCs w:val="20"/>
            <w:vertAlign w:val="superscript"/>
            <w:lang w:val="en"/>
          </w:rPr>
          <w:t>4</w:t>
        </w:r>
      </w:hyperlink>
      <w:r w:rsidRPr="007226FB">
        <w:rPr>
          <w:rFonts w:ascii="Arial" w:hAnsi="Arial" w:cs="Arial"/>
          <w:sz w:val="20"/>
          <w:szCs w:val="20"/>
          <w:lang w:val="en"/>
        </w:rPr>
        <w:t> In the absence of robust supporting evidence and wide acceptance for the proposed changes, the CAP has elected to revert to the 2009 FIGO staging (FIGO 2018 Cancer Report)</w:t>
      </w:r>
      <w:hyperlink w:anchor="R67314" w:tgtFrame="_top" w:tooltip="Amant F, Mirza MR, Koskas M, Creutzberg CL. Cancer of the corpus uteri. &amp;lt;em&amp;gt;Int J Gynecol Obstet. &amp;lt;/em&amp;gt;2018;143(suppl 2):37-50." w:history="1">
        <w:r w:rsidRPr="007226FB">
          <w:rPr>
            <w:rStyle w:val="Hyperlink"/>
            <w:rFonts w:ascii="Arial" w:hAnsi="Arial" w:cs="Arial"/>
            <w:sz w:val="20"/>
            <w:szCs w:val="20"/>
            <w:vertAlign w:val="superscript"/>
            <w:lang w:val="en"/>
          </w:rPr>
          <w:t>5</w:t>
        </w:r>
      </w:hyperlink>
      <w:r w:rsidRPr="007226FB">
        <w:rPr>
          <w:rFonts w:ascii="Arial" w:hAnsi="Arial" w:cs="Arial"/>
          <w:sz w:val="20"/>
          <w:szCs w:val="20"/>
          <w:lang w:val="en"/>
        </w:rPr>
        <w:t> and make both the 2023 and 2009 FIGO staging systems optional reporting elements until more data becomes available.</w:t>
      </w:r>
    </w:p>
    <w:p w14:paraId="5EAA6E1E"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7F6DE5CD"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117" w:name="R67310"/>
    </w:p>
    <w:p w14:paraId="312ED3FB" w14:textId="77777777" w:rsidR="000909CE" w:rsidRPr="000909CE" w:rsidRDefault="00F40807" w:rsidP="000909CE">
      <w:pPr>
        <w:pStyle w:val="NormalWeb"/>
        <w:numPr>
          <w:ilvl w:val="0"/>
          <w:numId w:val="16"/>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Berek JS, Matias-Gulu X, Creutzberg C, et al.; Endometrial Cancer Staging Subcommittee, FIGO Women’s Cancer Committee. FIGO staging of endometrial cancer: 2023. </w:t>
      </w:r>
      <w:r w:rsidRPr="007226FB">
        <w:rPr>
          <w:rStyle w:val="Emphasis"/>
          <w:rFonts w:ascii="Arial" w:eastAsia="Times New Roman" w:hAnsi="Arial" w:cs="Arial"/>
          <w:sz w:val="20"/>
          <w:szCs w:val="20"/>
          <w:lang w:val="en"/>
        </w:rPr>
        <w:t xml:space="preserve">Int J </w:t>
      </w:r>
      <w:proofErr w:type="spellStart"/>
      <w:r w:rsidRPr="007226FB">
        <w:rPr>
          <w:rStyle w:val="Emphasis"/>
          <w:rFonts w:ascii="Arial" w:eastAsia="Times New Roman" w:hAnsi="Arial" w:cs="Arial"/>
          <w:sz w:val="20"/>
          <w:szCs w:val="20"/>
          <w:lang w:val="en"/>
        </w:rPr>
        <w:t>Gynecol</w:t>
      </w:r>
      <w:proofErr w:type="spellEnd"/>
      <w:r w:rsidRPr="007226FB">
        <w:rPr>
          <w:rStyle w:val="Emphasis"/>
          <w:rFonts w:ascii="Arial" w:eastAsia="Times New Roman" w:hAnsi="Arial" w:cs="Arial"/>
          <w:sz w:val="20"/>
          <w:szCs w:val="20"/>
          <w:lang w:val="en"/>
        </w:rPr>
        <w:t xml:space="preserve"> Obstet.</w:t>
      </w:r>
      <w:r w:rsidRPr="007226FB">
        <w:rPr>
          <w:rFonts w:ascii="Arial" w:eastAsia="Times New Roman" w:hAnsi="Arial" w:cs="Arial"/>
          <w:sz w:val="20"/>
          <w:szCs w:val="20"/>
          <w:lang w:val="en"/>
        </w:rPr>
        <w:t xml:space="preserve"> </w:t>
      </w:r>
      <w:proofErr w:type="gramStart"/>
      <w:r w:rsidRPr="007226FB">
        <w:rPr>
          <w:rFonts w:ascii="Arial" w:eastAsia="Times New Roman" w:hAnsi="Arial" w:cs="Arial"/>
          <w:sz w:val="20"/>
          <w:szCs w:val="20"/>
          <w:lang w:val="en"/>
        </w:rPr>
        <w:t>2023;162:383</w:t>
      </w:r>
      <w:proofErr w:type="gramEnd"/>
      <w:r w:rsidRPr="007226FB">
        <w:rPr>
          <w:rFonts w:ascii="Arial" w:eastAsia="Times New Roman" w:hAnsi="Arial" w:cs="Arial"/>
          <w:sz w:val="20"/>
          <w:szCs w:val="20"/>
          <w:lang w:val="en"/>
        </w:rPr>
        <w:t>-394.</w:t>
      </w:r>
      <w:bookmarkStart w:id="118" w:name="R67311"/>
      <w:bookmarkEnd w:id="117"/>
    </w:p>
    <w:p w14:paraId="282BDF59" w14:textId="77777777" w:rsidR="000909CE" w:rsidRPr="000909CE" w:rsidRDefault="00F40807" w:rsidP="000909CE">
      <w:pPr>
        <w:pStyle w:val="NormalWeb"/>
        <w:numPr>
          <w:ilvl w:val="0"/>
          <w:numId w:val="16"/>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Gaffney D, Matias-Guiu X, Mutch D, et al. 2023 FIGO staging system for endometrial cancer: The evolution of the revolution.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2024;184:245</w:t>
      </w:r>
      <w:proofErr w:type="gramEnd"/>
      <w:r w:rsidRPr="000909CE">
        <w:rPr>
          <w:rFonts w:ascii="Arial" w:eastAsia="Times New Roman" w:hAnsi="Arial" w:cs="Arial"/>
          <w:sz w:val="20"/>
          <w:szCs w:val="20"/>
          <w:lang w:val="en"/>
        </w:rPr>
        <w:t>-253.</w:t>
      </w:r>
      <w:bookmarkStart w:id="119" w:name="R67312"/>
      <w:bookmarkEnd w:id="118"/>
    </w:p>
    <w:p w14:paraId="43DD5F62" w14:textId="77777777" w:rsidR="000909CE" w:rsidRPr="000909CE" w:rsidRDefault="00F40807" w:rsidP="000909CE">
      <w:pPr>
        <w:pStyle w:val="NormalWeb"/>
        <w:numPr>
          <w:ilvl w:val="0"/>
          <w:numId w:val="16"/>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McCluggage WG, Bosse T, Gilks CB, et al. FIGO 2023 endometrial cancer staging: too much, too soon?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Cancer</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2024;34:138</w:t>
      </w:r>
      <w:proofErr w:type="gramEnd"/>
      <w:r w:rsidRPr="000909CE">
        <w:rPr>
          <w:rFonts w:ascii="Arial" w:eastAsia="Times New Roman" w:hAnsi="Arial" w:cs="Arial"/>
          <w:sz w:val="20"/>
          <w:szCs w:val="20"/>
          <w:lang w:val="en"/>
        </w:rPr>
        <w:t>-143.</w:t>
      </w:r>
      <w:bookmarkStart w:id="120" w:name="R67313"/>
      <w:bookmarkEnd w:id="119"/>
    </w:p>
    <w:p w14:paraId="79B68D7E" w14:textId="77777777" w:rsidR="000909CE" w:rsidRPr="000909CE" w:rsidRDefault="00F40807" w:rsidP="000909CE">
      <w:pPr>
        <w:pStyle w:val="NormalWeb"/>
        <w:numPr>
          <w:ilvl w:val="0"/>
          <w:numId w:val="16"/>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Espinosa I, D'Angelo E, Prat J. Endometrial carcinoma: 10 years of TCGA (the cancer genome atlas): A critical reappraisal with comments on FIGO 2023 staging.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Oncol.</w:t>
      </w:r>
      <w:r w:rsidRPr="000909CE">
        <w:rPr>
          <w:rFonts w:ascii="Arial" w:eastAsia="Times New Roman" w:hAnsi="Arial" w:cs="Arial"/>
          <w:sz w:val="20"/>
          <w:szCs w:val="20"/>
          <w:lang w:val="en"/>
        </w:rPr>
        <w:t xml:space="preserve"> </w:t>
      </w:r>
      <w:proofErr w:type="gramStart"/>
      <w:r w:rsidRPr="000909CE">
        <w:rPr>
          <w:rFonts w:ascii="Arial" w:eastAsia="Times New Roman" w:hAnsi="Arial" w:cs="Arial"/>
          <w:sz w:val="20"/>
          <w:szCs w:val="20"/>
          <w:lang w:val="en"/>
        </w:rPr>
        <w:t>2024;186:94</w:t>
      </w:r>
      <w:proofErr w:type="gramEnd"/>
      <w:r w:rsidRPr="000909CE">
        <w:rPr>
          <w:rFonts w:ascii="Arial" w:eastAsia="Times New Roman" w:hAnsi="Arial" w:cs="Arial"/>
          <w:sz w:val="20"/>
          <w:szCs w:val="20"/>
          <w:lang w:val="en"/>
        </w:rPr>
        <w:t>-103.</w:t>
      </w:r>
      <w:bookmarkStart w:id="121" w:name="R67314"/>
      <w:bookmarkEnd w:id="120"/>
    </w:p>
    <w:p w14:paraId="6A94E1A5" w14:textId="77777777" w:rsidR="000909CE" w:rsidRPr="000909CE" w:rsidRDefault="00F40807" w:rsidP="000909CE">
      <w:pPr>
        <w:pStyle w:val="NormalWeb"/>
        <w:numPr>
          <w:ilvl w:val="0"/>
          <w:numId w:val="16"/>
        </w:numPr>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sz w:val="20"/>
          <w:szCs w:val="20"/>
          <w:lang w:val="en"/>
        </w:rPr>
        <w:t xml:space="preserve">Amant F, Mirza MR, </w:t>
      </w:r>
      <w:proofErr w:type="spellStart"/>
      <w:r w:rsidRPr="000909CE">
        <w:rPr>
          <w:rFonts w:ascii="Arial" w:eastAsia="Times New Roman" w:hAnsi="Arial" w:cs="Arial"/>
          <w:sz w:val="20"/>
          <w:szCs w:val="20"/>
          <w:lang w:val="en"/>
        </w:rPr>
        <w:t>Koskas</w:t>
      </w:r>
      <w:proofErr w:type="spellEnd"/>
      <w:r w:rsidRPr="000909CE">
        <w:rPr>
          <w:rFonts w:ascii="Arial" w:eastAsia="Times New Roman" w:hAnsi="Arial" w:cs="Arial"/>
          <w:sz w:val="20"/>
          <w:szCs w:val="20"/>
          <w:lang w:val="en"/>
        </w:rPr>
        <w:t xml:space="preserve"> M, Creutzberg CL. Cancer of the corpus uteri. </w:t>
      </w:r>
      <w:r w:rsidRPr="000909CE">
        <w:rPr>
          <w:rStyle w:val="Emphasis"/>
          <w:rFonts w:ascii="Arial" w:eastAsia="Times New Roman" w:hAnsi="Arial" w:cs="Arial"/>
          <w:sz w:val="20"/>
          <w:szCs w:val="20"/>
          <w:lang w:val="en"/>
        </w:rPr>
        <w:t xml:space="preserve">Int J </w:t>
      </w:r>
      <w:proofErr w:type="spellStart"/>
      <w:r w:rsidRPr="000909CE">
        <w:rPr>
          <w:rStyle w:val="Emphasis"/>
          <w:rFonts w:ascii="Arial" w:eastAsia="Times New Roman" w:hAnsi="Arial" w:cs="Arial"/>
          <w:sz w:val="20"/>
          <w:szCs w:val="20"/>
          <w:lang w:val="en"/>
        </w:rPr>
        <w:t>Gynecol</w:t>
      </w:r>
      <w:proofErr w:type="spellEnd"/>
      <w:r w:rsidRPr="000909CE">
        <w:rPr>
          <w:rStyle w:val="Emphasis"/>
          <w:rFonts w:ascii="Arial" w:eastAsia="Times New Roman" w:hAnsi="Arial" w:cs="Arial"/>
          <w:sz w:val="20"/>
          <w:szCs w:val="20"/>
          <w:lang w:val="en"/>
        </w:rPr>
        <w:t xml:space="preserve"> Obstet. </w:t>
      </w:r>
      <w:r w:rsidRPr="000909CE">
        <w:rPr>
          <w:rFonts w:ascii="Arial" w:eastAsia="Times New Roman" w:hAnsi="Arial" w:cs="Arial"/>
          <w:sz w:val="20"/>
          <w:szCs w:val="20"/>
          <w:lang w:val="en"/>
        </w:rPr>
        <w:t>2018;143(suppl 2):37-50.</w:t>
      </w:r>
      <w:bookmarkStart w:id="122" w:name="N14462"/>
      <w:bookmarkEnd w:id="121"/>
    </w:p>
    <w:p w14:paraId="06B876E6" w14:textId="77777777" w:rsidR="000909CE" w:rsidRDefault="000909CE" w:rsidP="000909CE">
      <w:pPr>
        <w:pStyle w:val="NormalWeb"/>
        <w:spacing w:before="0" w:beforeAutospacing="0" w:after="0" w:afterAutospacing="0" w:line="276" w:lineRule="auto"/>
        <w:jc w:val="both"/>
        <w:rPr>
          <w:rFonts w:ascii="Arial" w:eastAsia="Times New Roman" w:hAnsi="Arial" w:cs="Arial"/>
          <w:sz w:val="20"/>
          <w:szCs w:val="20"/>
          <w:lang w:val="en"/>
        </w:rPr>
      </w:pPr>
    </w:p>
    <w:p w14:paraId="0CAE3D3D"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0909CE">
        <w:rPr>
          <w:rFonts w:ascii="Arial" w:eastAsia="Times New Roman" w:hAnsi="Arial" w:cs="Arial"/>
          <w:b/>
          <w:bCs/>
          <w:sz w:val="20"/>
          <w:szCs w:val="20"/>
          <w:lang w:val="en"/>
        </w:rPr>
        <w:t>O. Additional Findings</w:t>
      </w:r>
      <w:bookmarkEnd w:id="122"/>
    </w:p>
    <w:p w14:paraId="101FBDC8" w14:textId="77777777" w:rsidR="000909CE" w:rsidRDefault="00F40807" w:rsidP="000909CE">
      <w:pPr>
        <w:pStyle w:val="NormalWeb"/>
        <w:spacing w:before="0" w:beforeAutospacing="0" w:after="0" w:afterAutospacing="0" w:line="276" w:lineRule="auto"/>
        <w:jc w:val="both"/>
        <w:rPr>
          <w:rFonts w:ascii="Arial" w:hAnsi="Arial" w:cs="Arial"/>
          <w:sz w:val="20"/>
          <w:szCs w:val="20"/>
          <w:lang w:val="en"/>
        </w:rPr>
      </w:pPr>
      <w:r w:rsidRPr="007226FB">
        <w:rPr>
          <w:rFonts w:ascii="Arial" w:hAnsi="Arial" w:cs="Arial"/>
          <w:sz w:val="20"/>
          <w:szCs w:val="20"/>
          <w:lang w:val="en"/>
        </w:rPr>
        <w:t xml:space="preserve">Endometrioid carcinomas may be associated with atypical hyperplasia/endometrioid intraepithelial neoplasia (AH/EIN). AH/EIN is diagnosed when there are crowded glands (increased gland-to-stroma ratio) with altered cytology (nuclear enlargement, pleomorphism, rounding, loss of polarity, prominent nucleoli) that are distinct from adjacent/entrapped benign glands. Confluent glandular (cribriform or maze-like growth) or solid patterns and </w:t>
      </w:r>
      <w:proofErr w:type="spellStart"/>
      <w:r w:rsidRPr="007226FB">
        <w:rPr>
          <w:rFonts w:ascii="Arial" w:hAnsi="Arial" w:cs="Arial"/>
          <w:sz w:val="20"/>
          <w:szCs w:val="20"/>
          <w:lang w:val="en"/>
        </w:rPr>
        <w:t>myoinvasion</w:t>
      </w:r>
      <w:proofErr w:type="spellEnd"/>
      <w:r w:rsidRPr="007226FB">
        <w:rPr>
          <w:rFonts w:ascii="Arial" w:hAnsi="Arial" w:cs="Arial"/>
          <w:sz w:val="20"/>
          <w:szCs w:val="20"/>
          <w:lang w:val="en"/>
        </w:rPr>
        <w:t xml:space="preserve"> must be absent.</w:t>
      </w:r>
      <w:hyperlink w:anchor="R67315" w:tgtFrame="_top" w:tooltip="Matias-Guiu X, Oliva E, McCluggage WG, et al. Tumours of the uterine corpus. In: WHO Classification of Tumours Editorial Board. Female genital tumours [Internet]. Lyon (France): International Agency for Research on Cancer; 2020 [cited 2020 Nov 20]. (WHO classi" w:history="1">
        <w:r w:rsidRPr="007226FB">
          <w:rPr>
            <w:rStyle w:val="Hyperlink"/>
            <w:rFonts w:ascii="Arial" w:hAnsi="Arial" w:cs="Arial"/>
            <w:sz w:val="20"/>
            <w:szCs w:val="20"/>
            <w:vertAlign w:val="superscript"/>
            <w:lang w:val="en"/>
          </w:rPr>
          <w:t>1</w:t>
        </w:r>
      </w:hyperlink>
      <w:r w:rsidRPr="007226FB">
        <w:rPr>
          <w:rFonts w:ascii="Arial" w:hAnsi="Arial" w:cs="Arial"/>
          <w:sz w:val="20"/>
          <w:szCs w:val="20"/>
          <w:lang w:val="en"/>
        </w:rPr>
        <w:t> Common mimics such as artifacts, metaplasia, glands from stratum basalis, polyp, or dyssynchronous endometrium must be excluded.</w:t>
      </w:r>
    </w:p>
    <w:p w14:paraId="68277B30" w14:textId="77777777" w:rsidR="000909CE" w:rsidRDefault="000909CE" w:rsidP="000909CE">
      <w:pPr>
        <w:pStyle w:val="NormalWeb"/>
        <w:spacing w:before="0" w:beforeAutospacing="0" w:after="0" w:afterAutospacing="0" w:line="276" w:lineRule="auto"/>
        <w:jc w:val="both"/>
        <w:rPr>
          <w:rFonts w:ascii="Arial" w:hAnsi="Arial" w:cs="Arial"/>
          <w:sz w:val="20"/>
          <w:szCs w:val="20"/>
          <w:lang w:val="en"/>
        </w:rPr>
      </w:pPr>
    </w:p>
    <w:p w14:paraId="34515455" w14:textId="77777777" w:rsidR="000909CE" w:rsidRDefault="00F40807" w:rsidP="000909CE">
      <w:pPr>
        <w:pStyle w:val="NormalWeb"/>
        <w:spacing w:before="0" w:beforeAutospacing="0" w:after="0" w:afterAutospacing="0" w:line="276" w:lineRule="auto"/>
        <w:jc w:val="both"/>
        <w:rPr>
          <w:rFonts w:ascii="Arial" w:eastAsia="Times New Roman" w:hAnsi="Arial" w:cs="Arial"/>
          <w:sz w:val="20"/>
          <w:szCs w:val="20"/>
          <w:lang w:val="en"/>
        </w:rPr>
      </w:pPr>
      <w:r w:rsidRPr="007226FB">
        <w:rPr>
          <w:rFonts w:ascii="Arial" w:eastAsia="Times New Roman" w:hAnsi="Arial" w:cs="Arial"/>
          <w:sz w:val="20"/>
          <w:szCs w:val="20"/>
          <w:lang w:val="en"/>
        </w:rPr>
        <w:t>References</w:t>
      </w:r>
      <w:bookmarkStart w:id="123" w:name="R67315"/>
    </w:p>
    <w:p w14:paraId="307AFC9F" w14:textId="2C4ACA14" w:rsidR="00F40807" w:rsidRPr="000909CE" w:rsidRDefault="00F40807" w:rsidP="000909CE">
      <w:pPr>
        <w:pStyle w:val="NormalWeb"/>
        <w:numPr>
          <w:ilvl w:val="0"/>
          <w:numId w:val="23"/>
        </w:numPr>
        <w:spacing w:before="0" w:beforeAutospacing="0" w:after="0" w:afterAutospacing="0" w:line="276" w:lineRule="auto"/>
        <w:jc w:val="both"/>
        <w:rPr>
          <w:rFonts w:ascii="Arial" w:hAnsi="Arial" w:cs="Arial"/>
          <w:sz w:val="20"/>
          <w:szCs w:val="20"/>
          <w:lang w:val="en"/>
        </w:rPr>
      </w:pPr>
      <w:r w:rsidRPr="007226FB">
        <w:rPr>
          <w:rFonts w:ascii="Arial" w:eastAsia="Times New Roman" w:hAnsi="Arial" w:cs="Arial"/>
          <w:sz w:val="20"/>
          <w:szCs w:val="20"/>
          <w:lang w:val="en"/>
        </w:rPr>
        <w:t xml:space="preserve">Matias-Guiu X, Oliva E, McCluggage WG, et 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of the uterine corpus. In: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Editorial Board. Female genital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[Internet]. Lyon (France): International Agency for Research on Cancer; 2020 [cited 2020 Nov 20]. (WHO classification of </w:t>
      </w:r>
      <w:proofErr w:type="spellStart"/>
      <w:r w:rsidRPr="007226FB">
        <w:rPr>
          <w:rFonts w:ascii="Arial" w:eastAsia="Times New Roman" w:hAnsi="Arial" w:cs="Arial"/>
          <w:sz w:val="20"/>
          <w:szCs w:val="20"/>
          <w:lang w:val="en"/>
        </w:rPr>
        <w:t>tumours</w:t>
      </w:r>
      <w:proofErr w:type="spellEnd"/>
      <w:r w:rsidRPr="007226FB">
        <w:rPr>
          <w:rFonts w:ascii="Arial" w:eastAsia="Times New Roman" w:hAnsi="Arial" w:cs="Arial"/>
          <w:sz w:val="20"/>
          <w:szCs w:val="20"/>
          <w:lang w:val="en"/>
        </w:rPr>
        <w:t xml:space="preserve"> series, 5th ed.; vol. 4). Available from: https://tumourclassification.iarc.who.int/chapters/34</w:t>
      </w:r>
    </w:p>
    <w:bookmarkEnd w:id="123"/>
    <w:sectPr w:rsidR="00F40807" w:rsidRPr="000909C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F597" w14:textId="77777777" w:rsidR="00F40807" w:rsidRDefault="00F40807">
      <w:pPr>
        <w:spacing w:after="0" w:line="240" w:lineRule="auto"/>
      </w:pPr>
      <w:r>
        <w:separator/>
      </w:r>
    </w:p>
  </w:endnote>
  <w:endnote w:type="continuationSeparator" w:id="0">
    <w:p w14:paraId="51A7CDED" w14:textId="77777777" w:rsidR="00F40807" w:rsidRDefault="00F4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22C9" w14:textId="12EAB3B2" w:rsidR="00AD3886" w:rsidRDefault="00F40807">
    <w:pPr>
      <w:pStyle w:val="Footer"/>
      <w:jc w:val="right"/>
    </w:pPr>
    <w:r>
      <w:fldChar w:fldCharType="begin"/>
    </w:r>
    <w:r>
      <w:instrText>PAGE</w:instrText>
    </w:r>
    <w:r>
      <w:fldChar w:fldCharType="separate"/>
    </w:r>
    <w:r w:rsidR="008D39E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1F8F" w14:textId="77777777" w:rsidR="00F40807" w:rsidRDefault="00F40807">
    <w:r>
      <w:rPr>
        <w:rFonts w:ascii="Arial"/>
        <w:sz w:val="16"/>
      </w:rPr>
      <w:t>©</w:t>
    </w:r>
    <w:r>
      <w:rPr>
        <w:rFonts w:ascii="Arial"/>
        <w:sz w:val="16"/>
      </w:rPr>
      <w:t xml:space="preserve"> 2024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2684" w14:textId="77777777" w:rsidR="00F40807" w:rsidRDefault="00F40807">
      <w:pPr>
        <w:spacing w:after="0" w:line="240" w:lineRule="auto"/>
      </w:pPr>
      <w:r>
        <w:separator/>
      </w:r>
    </w:p>
  </w:footnote>
  <w:footnote w:type="continuationSeparator" w:id="0">
    <w:p w14:paraId="33D798B2" w14:textId="77777777" w:rsidR="00F40807" w:rsidRDefault="00F40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C2FB" w14:textId="77777777" w:rsidR="00AD3886" w:rsidRDefault="00AD38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7874"/>
    </w:tblGrid>
    <w:tr w:rsidR="00776589" w14:paraId="6E5A95B4" w14:textId="77777777" w:rsidTr="00776589">
      <w:tc>
        <w:tcPr>
          <w:tcW w:w="1500" w:type="dxa"/>
        </w:tcPr>
        <w:p w14:paraId="3DE7E808" w14:textId="77777777" w:rsidR="00F40807" w:rsidRDefault="00F40807">
          <w:r>
            <w:t>CAP Approved</w:t>
          </w:r>
        </w:p>
      </w:tc>
      <w:tc>
        <w:tcPr>
          <w:tcW w:w="8076" w:type="dxa"/>
        </w:tcPr>
        <w:p w14:paraId="04BD5460" w14:textId="2CAE08F6" w:rsidR="00F40807" w:rsidRDefault="00F40807">
          <w:pPr>
            <w:jc w:val="right"/>
          </w:pPr>
          <w:r>
            <w:t>Uterus_5.1.0.0.REL_CAPCP</w:t>
          </w:r>
        </w:p>
      </w:tc>
    </w:tr>
  </w:tbl>
  <w:p w14:paraId="242E0863" w14:textId="77777777" w:rsidR="00AD3886" w:rsidRDefault="00AD38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B176" w14:textId="3D41F269" w:rsidR="00AD3886" w:rsidRDefault="00F40807">
    <w:r>
      <w:rPr>
        <w:noProof/>
      </w:rPr>
      <w:drawing>
        <wp:inline distT="0" distB="0" distL="0" distR="0" wp14:anchorId="334CFEB0" wp14:editId="2BD3833A">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7771BE">
      <w:rPr>
        <w:noProof/>
      </w:rPr>
      <mc:AlternateContent>
        <mc:Choice Requires="wps">
          <w:drawing>
            <wp:anchor distT="0" distB="0" distL="114300" distR="114300" simplePos="0" relativeHeight="251657216" behindDoc="0" locked="0" layoutInCell="1" allowOverlap="1" wp14:anchorId="6C5E0103" wp14:editId="4E393BDB">
              <wp:simplePos x="0" y="0"/>
              <wp:positionH relativeFrom="column">
                <wp:posOffset>0</wp:posOffset>
              </wp:positionH>
              <wp:positionV relativeFrom="paragraph">
                <wp:posOffset>0</wp:posOffset>
              </wp:positionV>
              <wp:extent cx="635000" cy="635000"/>
              <wp:effectExtent l="0" t="0" r="3175" b="3175"/>
              <wp:wrapNone/>
              <wp:docPr id="824487175"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A6C476"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FF"/>
    <w:multiLevelType w:val="multilevel"/>
    <w:tmpl w:val="14BE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24A2"/>
    <w:multiLevelType w:val="hybridMultilevel"/>
    <w:tmpl w:val="E5DA9E64"/>
    <w:lvl w:ilvl="0" w:tplc="82B26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1202"/>
    <w:multiLevelType w:val="hybridMultilevel"/>
    <w:tmpl w:val="1D7ED1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61FDA"/>
    <w:multiLevelType w:val="multilevel"/>
    <w:tmpl w:val="1E34220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7043B"/>
    <w:multiLevelType w:val="multilevel"/>
    <w:tmpl w:val="BB4C0A4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B332D"/>
    <w:multiLevelType w:val="multilevel"/>
    <w:tmpl w:val="27C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C446C"/>
    <w:multiLevelType w:val="multilevel"/>
    <w:tmpl w:val="6D68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858E4"/>
    <w:multiLevelType w:val="multilevel"/>
    <w:tmpl w:val="B2B09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121D4"/>
    <w:multiLevelType w:val="multilevel"/>
    <w:tmpl w:val="EF264A2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82A1F"/>
    <w:multiLevelType w:val="multilevel"/>
    <w:tmpl w:val="791E043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C5834"/>
    <w:multiLevelType w:val="multilevel"/>
    <w:tmpl w:val="4330EC5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E7C41"/>
    <w:multiLevelType w:val="multilevel"/>
    <w:tmpl w:val="948E9800"/>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B16AE"/>
    <w:multiLevelType w:val="hybridMultilevel"/>
    <w:tmpl w:val="038A2A5E"/>
    <w:lvl w:ilvl="0" w:tplc="C472E63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3461E"/>
    <w:multiLevelType w:val="multilevel"/>
    <w:tmpl w:val="840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A4309"/>
    <w:multiLevelType w:val="hybridMultilevel"/>
    <w:tmpl w:val="4FF254DE"/>
    <w:lvl w:ilvl="0" w:tplc="D4EAAE96">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0424F"/>
    <w:multiLevelType w:val="multilevel"/>
    <w:tmpl w:val="03B44D4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75A74"/>
    <w:multiLevelType w:val="hybridMultilevel"/>
    <w:tmpl w:val="A9B65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B0833"/>
    <w:multiLevelType w:val="hybridMultilevel"/>
    <w:tmpl w:val="018A6A9C"/>
    <w:lvl w:ilvl="0" w:tplc="E558279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85177"/>
    <w:multiLevelType w:val="multilevel"/>
    <w:tmpl w:val="1294078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D44DFF"/>
    <w:multiLevelType w:val="multilevel"/>
    <w:tmpl w:val="32FA0F7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4528A4"/>
    <w:multiLevelType w:val="multilevel"/>
    <w:tmpl w:val="07A8365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4B6874"/>
    <w:multiLevelType w:val="multilevel"/>
    <w:tmpl w:val="8460DED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B5986"/>
    <w:multiLevelType w:val="multilevel"/>
    <w:tmpl w:val="10F61A1C"/>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683109">
    <w:abstractNumId w:val="13"/>
  </w:num>
  <w:num w:numId="2" w16cid:durableId="604070705">
    <w:abstractNumId w:val="7"/>
  </w:num>
  <w:num w:numId="3" w16cid:durableId="638220848">
    <w:abstractNumId w:val="5"/>
  </w:num>
  <w:num w:numId="4" w16cid:durableId="974061932">
    <w:abstractNumId w:val="11"/>
  </w:num>
  <w:num w:numId="5" w16cid:durableId="672956202">
    <w:abstractNumId w:val="22"/>
  </w:num>
  <w:num w:numId="6" w16cid:durableId="732315626">
    <w:abstractNumId w:val="15"/>
  </w:num>
  <w:num w:numId="7" w16cid:durableId="1432312759">
    <w:abstractNumId w:val="20"/>
  </w:num>
  <w:num w:numId="8" w16cid:durableId="1600067848">
    <w:abstractNumId w:val="4"/>
  </w:num>
  <w:num w:numId="9" w16cid:durableId="2059350389">
    <w:abstractNumId w:val="21"/>
  </w:num>
  <w:num w:numId="10" w16cid:durableId="1720325155">
    <w:abstractNumId w:val="3"/>
  </w:num>
  <w:num w:numId="11" w16cid:durableId="1154838929">
    <w:abstractNumId w:val="18"/>
  </w:num>
  <w:num w:numId="12" w16cid:durableId="1353603534">
    <w:abstractNumId w:val="6"/>
  </w:num>
  <w:num w:numId="13" w16cid:durableId="1571191912">
    <w:abstractNumId w:val="19"/>
  </w:num>
  <w:num w:numId="14" w16cid:durableId="1044453238">
    <w:abstractNumId w:val="8"/>
  </w:num>
  <w:num w:numId="15" w16cid:durableId="319433827">
    <w:abstractNumId w:val="10"/>
  </w:num>
  <w:num w:numId="16" w16cid:durableId="1052311687">
    <w:abstractNumId w:val="9"/>
  </w:num>
  <w:num w:numId="17" w16cid:durableId="2005891963">
    <w:abstractNumId w:val="0"/>
  </w:num>
  <w:num w:numId="18" w16cid:durableId="1294946911">
    <w:abstractNumId w:val="12"/>
  </w:num>
  <w:num w:numId="19" w16cid:durableId="28605653">
    <w:abstractNumId w:val="16"/>
  </w:num>
  <w:num w:numId="20" w16cid:durableId="1361512298">
    <w:abstractNumId w:val="2"/>
  </w:num>
  <w:num w:numId="21" w16cid:durableId="1015229024">
    <w:abstractNumId w:val="17"/>
  </w:num>
  <w:num w:numId="22" w16cid:durableId="1120493799">
    <w:abstractNumId w:val="1"/>
  </w:num>
  <w:num w:numId="23" w16cid:durableId="219488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86"/>
    <w:rsid w:val="00024E0A"/>
    <w:rsid w:val="00041911"/>
    <w:rsid w:val="000909CE"/>
    <w:rsid w:val="001110FA"/>
    <w:rsid w:val="001454FD"/>
    <w:rsid w:val="002051C2"/>
    <w:rsid w:val="002533FC"/>
    <w:rsid w:val="003D098F"/>
    <w:rsid w:val="00494485"/>
    <w:rsid w:val="004C2D01"/>
    <w:rsid w:val="0065453C"/>
    <w:rsid w:val="006D48EE"/>
    <w:rsid w:val="006D78C7"/>
    <w:rsid w:val="007226FB"/>
    <w:rsid w:val="00734AF1"/>
    <w:rsid w:val="007771BE"/>
    <w:rsid w:val="007A4624"/>
    <w:rsid w:val="00825D69"/>
    <w:rsid w:val="008D39E1"/>
    <w:rsid w:val="008D4187"/>
    <w:rsid w:val="0090696C"/>
    <w:rsid w:val="0096118F"/>
    <w:rsid w:val="00AA324E"/>
    <w:rsid w:val="00AD3886"/>
    <w:rsid w:val="00AF345F"/>
    <w:rsid w:val="00B972D8"/>
    <w:rsid w:val="00BE06D8"/>
    <w:rsid w:val="00C26A42"/>
    <w:rsid w:val="00C40293"/>
    <w:rsid w:val="00C80CEE"/>
    <w:rsid w:val="00CE2E35"/>
    <w:rsid w:val="00D25FF9"/>
    <w:rsid w:val="00D329E6"/>
    <w:rsid w:val="00D6303F"/>
    <w:rsid w:val="00D95A49"/>
    <w:rsid w:val="00DC4FCA"/>
    <w:rsid w:val="00E05721"/>
    <w:rsid w:val="00EA79D6"/>
    <w:rsid w:val="00ED5B1E"/>
    <w:rsid w:val="00EE2613"/>
    <w:rsid w:val="00F008FE"/>
    <w:rsid w:val="00F40807"/>
    <w:rsid w:val="00F51C0E"/>
    <w:rsid w:val="00FA0745"/>
    <w:rsid w:val="00FB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5B24415"/>
  <w15:docId w15:val="{B9DE8B8A-F9AD-4413-B406-87DB5A3E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72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916435">
      <w:marLeft w:val="0"/>
      <w:marRight w:val="0"/>
      <w:marTop w:val="0"/>
      <w:marBottom w:val="0"/>
      <w:divBdr>
        <w:top w:val="none" w:sz="0" w:space="0" w:color="auto"/>
        <w:left w:val="none" w:sz="0" w:space="0" w:color="auto"/>
        <w:bottom w:val="none" w:sz="0" w:space="0" w:color="auto"/>
        <w:right w:val="none" w:sz="0" w:space="0" w:color="auto"/>
      </w:divBdr>
      <w:divsChild>
        <w:div w:id="1802456395">
          <w:marLeft w:val="0"/>
          <w:marRight w:val="0"/>
          <w:marTop w:val="0"/>
          <w:marBottom w:val="0"/>
          <w:divBdr>
            <w:top w:val="none" w:sz="0" w:space="0" w:color="auto"/>
            <w:left w:val="none" w:sz="0" w:space="0" w:color="auto"/>
            <w:bottom w:val="none" w:sz="0" w:space="0" w:color="auto"/>
            <w:right w:val="none" w:sz="0" w:space="0" w:color="auto"/>
          </w:divBdr>
        </w:div>
        <w:div w:id="1620530896">
          <w:marLeft w:val="0"/>
          <w:marRight w:val="0"/>
          <w:marTop w:val="0"/>
          <w:marBottom w:val="0"/>
          <w:divBdr>
            <w:top w:val="none" w:sz="0" w:space="0" w:color="auto"/>
            <w:left w:val="none" w:sz="0" w:space="0" w:color="auto"/>
            <w:bottom w:val="none" w:sz="0" w:space="0" w:color="auto"/>
            <w:right w:val="none" w:sz="0" w:space="0" w:color="auto"/>
          </w:divBdr>
        </w:div>
        <w:div w:id="361201520">
          <w:marLeft w:val="0"/>
          <w:marRight w:val="0"/>
          <w:marTop w:val="0"/>
          <w:marBottom w:val="0"/>
          <w:divBdr>
            <w:top w:val="none" w:sz="0" w:space="0" w:color="auto"/>
            <w:left w:val="none" w:sz="0" w:space="0" w:color="auto"/>
            <w:bottom w:val="none" w:sz="0" w:space="0" w:color="auto"/>
            <w:right w:val="none" w:sz="0" w:space="0" w:color="auto"/>
          </w:divBdr>
        </w:div>
        <w:div w:id="227423920">
          <w:marLeft w:val="0"/>
          <w:marRight w:val="0"/>
          <w:marTop w:val="0"/>
          <w:marBottom w:val="0"/>
          <w:divBdr>
            <w:top w:val="none" w:sz="0" w:space="0" w:color="auto"/>
            <w:left w:val="none" w:sz="0" w:space="0" w:color="auto"/>
            <w:bottom w:val="none" w:sz="0" w:space="0" w:color="auto"/>
            <w:right w:val="none" w:sz="0" w:space="0" w:color="auto"/>
          </w:divBdr>
        </w:div>
        <w:div w:id="280453088">
          <w:marLeft w:val="0"/>
          <w:marRight w:val="0"/>
          <w:marTop w:val="0"/>
          <w:marBottom w:val="0"/>
          <w:divBdr>
            <w:top w:val="none" w:sz="0" w:space="0" w:color="auto"/>
            <w:left w:val="none" w:sz="0" w:space="0" w:color="auto"/>
            <w:bottom w:val="none" w:sz="0" w:space="0" w:color="auto"/>
            <w:right w:val="none" w:sz="0" w:space="0" w:color="auto"/>
          </w:divBdr>
        </w:div>
        <w:div w:id="1983344548">
          <w:marLeft w:val="0"/>
          <w:marRight w:val="0"/>
          <w:marTop w:val="0"/>
          <w:marBottom w:val="0"/>
          <w:divBdr>
            <w:top w:val="none" w:sz="0" w:space="0" w:color="auto"/>
            <w:left w:val="none" w:sz="0" w:space="0" w:color="auto"/>
            <w:bottom w:val="none" w:sz="0" w:space="0" w:color="auto"/>
            <w:right w:val="none" w:sz="0" w:space="0" w:color="auto"/>
          </w:divBdr>
        </w:div>
        <w:div w:id="352075210">
          <w:marLeft w:val="0"/>
          <w:marRight w:val="0"/>
          <w:marTop w:val="0"/>
          <w:marBottom w:val="0"/>
          <w:divBdr>
            <w:top w:val="none" w:sz="0" w:space="0" w:color="auto"/>
            <w:left w:val="none" w:sz="0" w:space="0" w:color="auto"/>
            <w:bottom w:val="none" w:sz="0" w:space="0" w:color="auto"/>
            <w:right w:val="none" w:sz="0" w:space="0" w:color="auto"/>
          </w:divBdr>
        </w:div>
        <w:div w:id="180976884">
          <w:marLeft w:val="0"/>
          <w:marRight w:val="0"/>
          <w:marTop w:val="0"/>
          <w:marBottom w:val="0"/>
          <w:divBdr>
            <w:top w:val="none" w:sz="0" w:space="0" w:color="auto"/>
            <w:left w:val="none" w:sz="0" w:space="0" w:color="auto"/>
            <w:bottom w:val="none" w:sz="0" w:space="0" w:color="auto"/>
            <w:right w:val="none" w:sz="0" w:space="0" w:color="auto"/>
          </w:divBdr>
        </w:div>
        <w:div w:id="561133583">
          <w:marLeft w:val="0"/>
          <w:marRight w:val="0"/>
          <w:marTop w:val="0"/>
          <w:marBottom w:val="0"/>
          <w:divBdr>
            <w:top w:val="none" w:sz="0" w:space="0" w:color="auto"/>
            <w:left w:val="none" w:sz="0" w:space="0" w:color="auto"/>
            <w:bottom w:val="none" w:sz="0" w:space="0" w:color="auto"/>
            <w:right w:val="none" w:sz="0" w:space="0" w:color="auto"/>
          </w:divBdr>
        </w:div>
        <w:div w:id="9411094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umourclassification.iarc.who.int/chapters/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p.org/protocols-and-guidelines/cancer-reporting-tools/cancer-protocol-templ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p.org/laboratory-improvement/accreditation/accreditation-checkli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ancerprotocols@cap.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551F21C93D143AD5490B5B90F6F59" ma:contentTypeVersion="19" ma:contentTypeDescription="Create a new document." ma:contentTypeScope="" ma:versionID="eefe69f93638a0ee234392ebab435d37">
  <xsd:schema xmlns:xsd="http://www.w3.org/2001/XMLSchema" xmlns:xs="http://www.w3.org/2001/XMLSchema" xmlns:p="http://schemas.microsoft.com/office/2006/metadata/properties" xmlns:ns2="2efd8e2e-bd53-40d5-bdd7-7c5f4d4177a8" xmlns:ns3="d1b3533d-ba08-4138-9c8b-2ed4e57c6049" targetNamespace="http://schemas.microsoft.com/office/2006/metadata/properties" ma:root="true" ma:fieldsID="5bcbccb2f128a947ac433e4bba203081" ns2:_="" ns3:_="">
    <xsd:import namespace="2efd8e2e-bd53-40d5-bdd7-7c5f4d4177a8"/>
    <xsd:import namespace="d1b3533d-ba08-4138-9c8b-2ed4e57c6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Public_x003f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8e2e-bd53-40d5-bdd7-7c5f4d417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Public_x003f_" ma:index="20" nillable="true" ma:displayName="Public?" ma:default="0" ma:format="Dropdown" ma:internalName="Public_x003f_">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dd1b83-c472-4c37-af9c-06b907ce2f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3533d-ba08-4138-9c8b-2ed4e57c6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04ecb4-d022-471a-83ae-5f81dfe10b50}" ma:internalName="TaxCatchAll" ma:showField="CatchAllData" ma:web="d1b3533d-ba08-4138-9c8b-2ed4e57c6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b3533d-ba08-4138-9c8b-2ed4e57c6049" xsi:nil="true"/>
    <lcf76f155ced4ddcb4097134ff3c332f xmlns="2efd8e2e-bd53-40d5-bdd7-7c5f4d4177a8">
      <Terms xmlns="http://schemas.microsoft.com/office/infopath/2007/PartnerControls"/>
    </lcf76f155ced4ddcb4097134ff3c332f>
    <Public_x003f_ xmlns="2efd8e2e-bd53-40d5-bdd7-7c5f4d4177a8">false</Public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D086D-34D3-4316-86E3-4E442DB6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d8e2e-bd53-40d5-bdd7-7c5f4d4177a8"/>
    <ds:schemaRef ds:uri="d1b3533d-ba08-4138-9c8b-2ed4e57c6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72F2C-0245-4194-973C-BA76E96F5599}">
  <ds:schemaRefs>
    <ds:schemaRef ds:uri="http://schemas.microsoft.com/office/2006/metadata/properties"/>
    <ds:schemaRef ds:uri="http://schemas.microsoft.com/office/infopath/2007/PartnerControls"/>
    <ds:schemaRef ds:uri="d1b3533d-ba08-4138-9c8b-2ed4e57c6049"/>
    <ds:schemaRef ds:uri="2efd8e2e-bd53-40d5-bdd7-7c5f4d4177a8"/>
  </ds:schemaRefs>
</ds:datastoreItem>
</file>

<file path=customXml/itemProps3.xml><?xml version="1.0" encoding="utf-8"?>
<ds:datastoreItem xmlns:ds="http://schemas.openxmlformats.org/officeDocument/2006/customXml" ds:itemID="{6FAC5BB8-699C-4793-81D2-E2503E58B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18437</Words>
  <Characters>105095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123286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2025-01-24T16:48:00Z</dcterms:created>
  <dcterms:modified xsi:type="dcterms:W3CDTF">2025-01-24T16:48:00Z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0x010100F59551F21C93D143AD5490B5B90F6F59</vt:lpwstr>
  </property>
</Properties>
</file>